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E2" w:rsidRPr="00265CBE" w:rsidRDefault="00FA62E2" w:rsidP="00EB4F0E">
      <w:pPr>
        <w:jc w:val="center"/>
        <w:rPr>
          <w:sz w:val="24"/>
          <w:szCs w:val="24"/>
        </w:rPr>
      </w:pPr>
      <w:r>
        <w:rPr>
          <w:bCs/>
          <w:noProof/>
          <w:lang w:eastAsia="ru-RU"/>
        </w:rPr>
        <w:drawing>
          <wp:inline distT="0" distB="0" distL="0" distR="0" wp14:anchorId="79AE5639" wp14:editId="302EC218">
            <wp:extent cx="504825" cy="590550"/>
            <wp:effectExtent l="19050" t="0" r="9525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FA62E2" w:rsidRPr="00265CBE" w:rsidRDefault="00FA62E2" w:rsidP="00FA62E2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 xml:space="preserve">АДМИНИСТРАЦИЯ  МУНИЦИПАЛЬНОГО ОБРАЗОВАНИЯ </w:t>
      </w:r>
    </w:p>
    <w:p w:rsidR="00FA62E2" w:rsidRPr="00265CBE" w:rsidRDefault="00FA62E2" w:rsidP="00FA62E2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«ПРИМОРСКОЕ ГОРОДСКОЕ ПОСЕЛЕНИЕ»</w:t>
      </w:r>
    </w:p>
    <w:p w:rsidR="00FA62E2" w:rsidRPr="00265CBE" w:rsidRDefault="00FA62E2" w:rsidP="00FA62E2">
      <w:pPr>
        <w:pStyle w:val="Style2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ВЫ</w:t>
      </w:r>
      <w:r w:rsidRPr="00265CBE">
        <w:rPr>
          <w:rStyle w:val="FontStyle11"/>
          <w:sz w:val="24"/>
          <w:szCs w:val="24"/>
        </w:rPr>
        <w:t>БОРГСКОГО РАЙОНА ЛЕНИНГРАДСКОЙ ОБЛАСТИ</w:t>
      </w:r>
    </w:p>
    <w:p w:rsidR="00FA62E2" w:rsidRPr="00265CBE" w:rsidRDefault="00FA62E2" w:rsidP="00FA62E2">
      <w:pPr>
        <w:pStyle w:val="Style3"/>
        <w:widowControl/>
        <w:spacing w:before="158"/>
        <w:jc w:val="center"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ПОСТАНОВЛЕНИЕ</w:t>
      </w:r>
    </w:p>
    <w:p w:rsidR="00A64BC7" w:rsidRDefault="00A64BC7" w:rsidP="00FA62E2">
      <w:pPr>
        <w:pStyle w:val="Style5"/>
        <w:widowControl/>
        <w:spacing w:line="240" w:lineRule="auto"/>
        <w:jc w:val="both"/>
        <w:rPr>
          <w:rStyle w:val="FontStyle11"/>
        </w:rPr>
      </w:pPr>
    </w:p>
    <w:p w:rsidR="00FA62E2" w:rsidRPr="00F76288" w:rsidRDefault="00432687" w:rsidP="00FA62E2">
      <w:pPr>
        <w:pStyle w:val="Style5"/>
        <w:widowControl/>
        <w:spacing w:line="240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1"/>
          <w:sz w:val="24"/>
          <w:szCs w:val="24"/>
        </w:rPr>
        <w:t>18.01.</w:t>
      </w:r>
      <w:r w:rsidR="00F466D9">
        <w:rPr>
          <w:rStyle w:val="FontStyle11"/>
          <w:sz w:val="24"/>
          <w:szCs w:val="24"/>
        </w:rPr>
        <w:t>2022</w:t>
      </w:r>
      <w:r w:rsidR="00A678ED">
        <w:rPr>
          <w:rStyle w:val="FontStyle11"/>
          <w:sz w:val="24"/>
          <w:szCs w:val="24"/>
        </w:rPr>
        <w:t xml:space="preserve"> </w:t>
      </w:r>
      <w:r w:rsidR="00FA62E2" w:rsidRPr="008808C1">
        <w:rPr>
          <w:rStyle w:val="FontStyle12"/>
          <w:b/>
          <w:sz w:val="24"/>
          <w:szCs w:val="24"/>
        </w:rPr>
        <w:t xml:space="preserve">                                                       </w:t>
      </w:r>
      <w:r w:rsidR="008808C1">
        <w:rPr>
          <w:rStyle w:val="FontStyle12"/>
          <w:b/>
          <w:sz w:val="24"/>
          <w:szCs w:val="24"/>
        </w:rPr>
        <w:t xml:space="preserve">                            </w:t>
      </w:r>
      <w:r w:rsidR="00FA62E2" w:rsidRPr="008808C1">
        <w:rPr>
          <w:rStyle w:val="FontStyle12"/>
          <w:b/>
          <w:sz w:val="24"/>
          <w:szCs w:val="24"/>
        </w:rPr>
        <w:t xml:space="preserve">                        </w:t>
      </w:r>
      <w:r w:rsidR="001201F0" w:rsidRPr="008808C1">
        <w:rPr>
          <w:rStyle w:val="FontStyle12"/>
          <w:b/>
          <w:sz w:val="24"/>
          <w:szCs w:val="24"/>
        </w:rPr>
        <w:t xml:space="preserve">       </w:t>
      </w:r>
      <w:r w:rsidR="00A678ED">
        <w:rPr>
          <w:rStyle w:val="FontStyle12"/>
          <w:b/>
          <w:sz w:val="24"/>
          <w:szCs w:val="24"/>
        </w:rPr>
        <w:t xml:space="preserve">   </w:t>
      </w:r>
      <w:r w:rsidR="00424AB8">
        <w:rPr>
          <w:rStyle w:val="FontStyle12"/>
          <w:b/>
          <w:sz w:val="24"/>
          <w:szCs w:val="24"/>
        </w:rPr>
        <w:t xml:space="preserve">       </w:t>
      </w:r>
      <w:r w:rsidR="003E634C">
        <w:rPr>
          <w:rStyle w:val="FontStyle12"/>
          <w:b/>
          <w:sz w:val="24"/>
          <w:szCs w:val="24"/>
        </w:rPr>
        <w:t xml:space="preserve">     </w:t>
      </w:r>
      <w:r>
        <w:rPr>
          <w:rStyle w:val="FontStyle12"/>
          <w:b/>
          <w:sz w:val="24"/>
          <w:szCs w:val="24"/>
        </w:rPr>
        <w:t xml:space="preserve">   </w:t>
      </w:r>
      <w:r w:rsidR="003E634C">
        <w:rPr>
          <w:rStyle w:val="FontStyle12"/>
          <w:b/>
          <w:sz w:val="24"/>
          <w:szCs w:val="24"/>
        </w:rPr>
        <w:t xml:space="preserve">     </w:t>
      </w:r>
      <w:r w:rsidR="00FA62E2" w:rsidRPr="00F76288">
        <w:rPr>
          <w:rStyle w:val="FontStyle12"/>
          <w:b/>
          <w:sz w:val="24"/>
          <w:szCs w:val="24"/>
        </w:rPr>
        <w:t>№</w:t>
      </w:r>
      <w:r w:rsidR="001201F0">
        <w:rPr>
          <w:rStyle w:val="FontStyle12"/>
          <w:b/>
          <w:sz w:val="24"/>
          <w:szCs w:val="24"/>
        </w:rPr>
        <w:t xml:space="preserve"> </w:t>
      </w:r>
      <w:r>
        <w:rPr>
          <w:rStyle w:val="FontStyle12"/>
          <w:b/>
          <w:sz w:val="24"/>
          <w:szCs w:val="24"/>
        </w:rPr>
        <w:t>27</w:t>
      </w:r>
    </w:p>
    <w:p w:rsidR="00FA62E2" w:rsidRPr="00907F2F" w:rsidRDefault="00FA62E2" w:rsidP="00FA62E2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FA62E2" w:rsidRPr="00720EBB" w:rsidRDefault="00FA62E2" w:rsidP="00BB078B">
      <w:pPr>
        <w:pStyle w:val="Style5"/>
        <w:widowControl/>
        <w:spacing w:line="240" w:lineRule="auto"/>
        <w:ind w:right="5102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 xml:space="preserve">Об установлении </w:t>
      </w:r>
      <w:proofErr w:type="gramStart"/>
      <w:r w:rsidR="008E2F15" w:rsidRPr="00A56A29">
        <w:rPr>
          <w:rStyle w:val="FontStyle12"/>
          <w:sz w:val="24"/>
          <w:szCs w:val="24"/>
        </w:rPr>
        <w:t>норматива</w:t>
      </w:r>
      <w:r w:rsidR="003D62AE">
        <w:rPr>
          <w:rStyle w:val="FontStyle12"/>
          <w:sz w:val="24"/>
          <w:szCs w:val="24"/>
        </w:rPr>
        <w:t xml:space="preserve"> </w:t>
      </w:r>
      <w:r w:rsidR="008E2F15" w:rsidRPr="00A56A29">
        <w:rPr>
          <w:rStyle w:val="FontStyle12"/>
          <w:sz w:val="24"/>
          <w:szCs w:val="24"/>
        </w:rPr>
        <w:t>стоимости</w:t>
      </w:r>
      <w:r w:rsidR="008E2F15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одного квадратного</w:t>
      </w:r>
      <w:r w:rsidRPr="00907F2F">
        <w:rPr>
          <w:rStyle w:val="FontStyle12"/>
          <w:sz w:val="24"/>
          <w:szCs w:val="24"/>
        </w:rPr>
        <w:t xml:space="preserve"> м</w:t>
      </w:r>
      <w:r>
        <w:rPr>
          <w:rStyle w:val="FontStyle12"/>
          <w:sz w:val="24"/>
          <w:szCs w:val="24"/>
        </w:rPr>
        <w:t>етра</w:t>
      </w:r>
      <w:r w:rsidRPr="00907F2F">
        <w:rPr>
          <w:rStyle w:val="FontStyle12"/>
          <w:sz w:val="24"/>
          <w:szCs w:val="24"/>
        </w:rPr>
        <w:t xml:space="preserve"> общей</w:t>
      </w:r>
      <w:r w:rsidR="003D62AE">
        <w:rPr>
          <w:rStyle w:val="FontStyle12"/>
          <w:sz w:val="24"/>
          <w:szCs w:val="24"/>
        </w:rPr>
        <w:t xml:space="preserve"> </w:t>
      </w:r>
      <w:r w:rsidRPr="00907F2F">
        <w:rPr>
          <w:rStyle w:val="FontStyle12"/>
          <w:sz w:val="24"/>
          <w:szCs w:val="24"/>
        </w:rPr>
        <w:t>площади</w:t>
      </w:r>
      <w:r w:rsidR="00720EBB">
        <w:rPr>
          <w:rStyle w:val="FontStyle12"/>
          <w:sz w:val="24"/>
          <w:szCs w:val="24"/>
        </w:rPr>
        <w:t xml:space="preserve"> жилья</w:t>
      </w:r>
      <w:proofErr w:type="gramEnd"/>
      <w:r w:rsidR="00720EBB">
        <w:rPr>
          <w:rStyle w:val="FontStyle12"/>
          <w:sz w:val="24"/>
          <w:szCs w:val="24"/>
        </w:rPr>
        <w:t xml:space="preserve"> на </w:t>
      </w:r>
      <w:r w:rsidR="00720EBB">
        <w:rPr>
          <w:rStyle w:val="FontStyle12"/>
          <w:sz w:val="24"/>
          <w:szCs w:val="24"/>
          <w:lang w:val="en-US"/>
        </w:rPr>
        <w:t>I</w:t>
      </w:r>
      <w:r w:rsidR="00EC05FC">
        <w:rPr>
          <w:rStyle w:val="FontStyle12"/>
          <w:sz w:val="24"/>
          <w:szCs w:val="24"/>
        </w:rPr>
        <w:t> </w:t>
      </w:r>
      <w:r w:rsidRPr="00907F2F">
        <w:rPr>
          <w:rStyle w:val="FontStyle12"/>
          <w:sz w:val="24"/>
          <w:szCs w:val="24"/>
        </w:rPr>
        <w:t>квартал 20</w:t>
      </w:r>
      <w:r w:rsidR="00F466D9">
        <w:rPr>
          <w:rStyle w:val="FontStyle12"/>
          <w:sz w:val="24"/>
          <w:szCs w:val="24"/>
        </w:rPr>
        <w:t>22</w:t>
      </w:r>
      <w:r w:rsidRPr="00907F2F">
        <w:rPr>
          <w:rStyle w:val="FontStyle12"/>
          <w:sz w:val="24"/>
          <w:szCs w:val="24"/>
        </w:rPr>
        <w:t xml:space="preserve"> года на</w:t>
      </w:r>
      <w:r w:rsidR="003D62AE">
        <w:rPr>
          <w:rStyle w:val="FontStyle12"/>
          <w:sz w:val="24"/>
          <w:szCs w:val="24"/>
        </w:rPr>
        <w:t xml:space="preserve"> </w:t>
      </w:r>
      <w:r w:rsidR="005D4D9F">
        <w:rPr>
          <w:rStyle w:val="FontStyle12"/>
          <w:sz w:val="24"/>
          <w:szCs w:val="24"/>
        </w:rPr>
        <w:t>территории муниципального образования</w:t>
      </w:r>
      <w:r w:rsidR="003D62AE">
        <w:rPr>
          <w:rStyle w:val="FontStyle12"/>
          <w:sz w:val="24"/>
          <w:szCs w:val="24"/>
        </w:rPr>
        <w:t xml:space="preserve"> </w:t>
      </w:r>
      <w:r w:rsidRPr="00907F2F">
        <w:rPr>
          <w:rStyle w:val="FontStyle12"/>
          <w:sz w:val="24"/>
          <w:szCs w:val="24"/>
        </w:rPr>
        <w:t xml:space="preserve">«Приморское городское поселение» Выборгского района </w:t>
      </w:r>
      <w:r w:rsidR="002619E7">
        <w:rPr>
          <w:rStyle w:val="FontStyle12"/>
          <w:sz w:val="24"/>
          <w:szCs w:val="24"/>
        </w:rPr>
        <w:t xml:space="preserve">Ленинградской </w:t>
      </w:r>
      <w:r w:rsidRPr="00907F2F">
        <w:rPr>
          <w:rStyle w:val="FontStyle12"/>
          <w:sz w:val="24"/>
          <w:szCs w:val="24"/>
        </w:rPr>
        <w:t>области</w:t>
      </w:r>
      <w:r w:rsidR="00720EBB" w:rsidRPr="00720EBB">
        <w:rPr>
          <w:rStyle w:val="FontStyle12"/>
          <w:sz w:val="24"/>
          <w:szCs w:val="24"/>
        </w:rPr>
        <w:t xml:space="preserve"> </w:t>
      </w:r>
      <w:r w:rsidR="00720EBB">
        <w:rPr>
          <w:rStyle w:val="FontStyle12"/>
          <w:sz w:val="24"/>
          <w:szCs w:val="24"/>
        </w:rPr>
        <w:t>для расчета размера субсидий</w:t>
      </w:r>
    </w:p>
    <w:p w:rsidR="00FA62E2" w:rsidRPr="00907F2F" w:rsidRDefault="00FA62E2" w:rsidP="00FA62E2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FA62E2" w:rsidRPr="0049026E" w:rsidRDefault="00FA62E2" w:rsidP="00DE2FFD">
      <w:pPr>
        <w:pStyle w:val="Style6"/>
        <w:spacing w:line="240" w:lineRule="auto"/>
      </w:pPr>
      <w:r w:rsidRPr="00496DD6">
        <w:t xml:space="preserve">Руководствуясь Приказом Министерства строительства и жилищно-коммунального хозяйства Российской Федерации </w:t>
      </w:r>
      <w:r w:rsidR="00F466D9">
        <w:t>№ 955/</w:t>
      </w:r>
      <w:proofErr w:type="spellStart"/>
      <w:proofErr w:type="gramStart"/>
      <w:r w:rsidR="00F466D9">
        <w:t>пр</w:t>
      </w:r>
      <w:proofErr w:type="spellEnd"/>
      <w:proofErr w:type="gramEnd"/>
      <w:r w:rsidR="00F466D9">
        <w:t xml:space="preserve"> от 17 декабря 2021</w:t>
      </w:r>
      <w:r w:rsidRPr="003138F0">
        <w:t xml:space="preserve"> года</w:t>
      </w:r>
      <w:r w:rsidR="007B619F" w:rsidRPr="003138F0">
        <w:t xml:space="preserve"> «</w:t>
      </w:r>
      <w:r w:rsidR="00F466D9">
        <w:t>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</w:t>
      </w:r>
      <w:r w:rsidR="00DE2FFD">
        <w:t xml:space="preserve">ерации </w:t>
      </w:r>
      <w:r w:rsidR="00F466D9">
        <w:t>на I квартал 2022 года</w:t>
      </w:r>
      <w:r w:rsidR="007B619F" w:rsidRPr="003138F0">
        <w:t>»</w:t>
      </w:r>
      <w:r w:rsidRPr="003138F0">
        <w:t>,</w:t>
      </w:r>
      <w:r w:rsidRPr="00496DD6">
        <w:t xml:space="preserve"> </w:t>
      </w:r>
      <w:r w:rsidRPr="00253676">
        <w:t>распоряжением Комитета по строит</w:t>
      </w:r>
      <w:r w:rsidR="00B72962">
        <w:t>ельству Ленинградской области</w:t>
      </w:r>
      <w:r w:rsidRPr="00253676">
        <w:t xml:space="preserve"> </w:t>
      </w:r>
      <w:r w:rsidR="00B72962" w:rsidRPr="00B72962">
        <w:t xml:space="preserve">№ 79 </w:t>
      </w:r>
      <w:r w:rsidR="00B72962">
        <w:t xml:space="preserve">от </w:t>
      </w:r>
      <w:r w:rsidR="00DE2FFD">
        <w:t>13 </w:t>
      </w:r>
      <w:r w:rsidRPr="00253676">
        <w:t xml:space="preserve">марта 2020 года </w:t>
      </w:r>
      <w:r w:rsidRPr="00253676">
        <w:rPr>
          <w:bCs/>
        </w:rPr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</w:t>
      </w:r>
      <w:proofErr w:type="gramStart"/>
      <w:r w:rsidRPr="00253676">
        <w:rPr>
          <w:bCs/>
        </w:rPr>
        <w:t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E1316B">
        <w:rPr>
          <w:bCs/>
        </w:rPr>
        <w:t>»</w:t>
      </w:r>
      <w:r>
        <w:t xml:space="preserve">, </w:t>
      </w:r>
      <w:r w:rsidRPr="0049026E">
        <w:t>администрация муниципального образования «Приморское городское поседение» Выборгского района Ленинградской области</w:t>
      </w:r>
      <w:r w:rsidR="004B4B48">
        <w:t>,</w:t>
      </w:r>
      <w:proofErr w:type="gramEnd"/>
    </w:p>
    <w:p w:rsidR="00FA62E2" w:rsidRPr="0049026E" w:rsidRDefault="00FA62E2" w:rsidP="00FA62E2">
      <w:pPr>
        <w:pStyle w:val="Style6"/>
        <w:widowControl/>
        <w:spacing w:line="240" w:lineRule="auto"/>
        <w:ind w:firstLine="0"/>
      </w:pPr>
    </w:p>
    <w:p w:rsidR="00FA62E2" w:rsidRPr="0049026E" w:rsidRDefault="00FA62E2" w:rsidP="00FA62E2">
      <w:pPr>
        <w:pStyle w:val="Style6"/>
        <w:widowControl/>
        <w:spacing w:line="240" w:lineRule="exact"/>
        <w:ind w:right="19"/>
        <w:jc w:val="center"/>
        <w:rPr>
          <w:b/>
        </w:rPr>
      </w:pPr>
      <w:r w:rsidRPr="0049026E">
        <w:rPr>
          <w:b/>
        </w:rPr>
        <w:t>ПОСТАНОВЛЯЕТ:</w:t>
      </w:r>
    </w:p>
    <w:p w:rsidR="00FA62E2" w:rsidRPr="0049026E" w:rsidRDefault="00FA62E2" w:rsidP="00FA62E2">
      <w:pPr>
        <w:pStyle w:val="Style6"/>
        <w:widowControl/>
        <w:spacing w:line="240" w:lineRule="exact"/>
        <w:ind w:right="19"/>
        <w:jc w:val="center"/>
        <w:rPr>
          <w:b/>
        </w:rPr>
      </w:pPr>
    </w:p>
    <w:p w:rsidR="00FA62E2" w:rsidRPr="002B486A" w:rsidRDefault="005265FC" w:rsidP="002B486A">
      <w:pPr>
        <w:pStyle w:val="a3"/>
        <w:numPr>
          <w:ilvl w:val="0"/>
          <w:numId w:val="1"/>
        </w:numPr>
        <w:ind w:left="284" w:hanging="284"/>
        <w:jc w:val="both"/>
      </w:pPr>
      <w:proofErr w:type="gramStart"/>
      <w:r w:rsidRPr="002B486A">
        <w:t>Установить норматив</w:t>
      </w:r>
      <w:r w:rsidR="00973747" w:rsidRPr="002B486A">
        <w:t xml:space="preserve"> стоимости одного</w:t>
      </w:r>
      <w:r w:rsidR="00FA62E2" w:rsidRPr="002B486A">
        <w:t xml:space="preserve"> квадратного метра общей площади жилья на </w:t>
      </w:r>
      <w:r w:rsidR="00DE2FFD">
        <w:rPr>
          <w:lang w:val="en-US"/>
        </w:rPr>
        <w:t>I</w:t>
      </w:r>
      <w:r w:rsidRPr="002B486A">
        <w:t> </w:t>
      </w:r>
      <w:r w:rsidR="00DE2FFD">
        <w:t>квартал 2022</w:t>
      </w:r>
      <w:r w:rsidR="00FA62E2" w:rsidRPr="002B486A">
        <w:t xml:space="preserve"> года на территории муниципального образования «Приморское городское поселение» Выборгского района Ленинградской области в сумме</w:t>
      </w:r>
      <w:r w:rsidRPr="002B486A">
        <w:t xml:space="preserve"> </w:t>
      </w:r>
      <w:r w:rsidR="00702AAF" w:rsidRPr="00AF6F66">
        <w:rPr>
          <w:b/>
          <w:lang w:eastAsia="ru-RU"/>
        </w:rPr>
        <w:t>68</w:t>
      </w:r>
      <w:r w:rsidR="006003C0" w:rsidRPr="00AF6F66">
        <w:rPr>
          <w:b/>
          <w:lang w:eastAsia="ru-RU"/>
        </w:rPr>
        <w:t xml:space="preserve"> 167 </w:t>
      </w:r>
      <w:r w:rsidR="00967BF7" w:rsidRPr="00AF6F66">
        <w:rPr>
          <w:b/>
          <w:lang w:eastAsia="ru-RU"/>
        </w:rPr>
        <w:t xml:space="preserve">(шестьдесят </w:t>
      </w:r>
      <w:r w:rsidR="00702AAF" w:rsidRPr="00AF6F66">
        <w:rPr>
          <w:b/>
          <w:lang w:eastAsia="ru-RU"/>
        </w:rPr>
        <w:t>восемь</w:t>
      </w:r>
      <w:r w:rsidR="000D13E2" w:rsidRPr="00AF6F66">
        <w:rPr>
          <w:b/>
          <w:lang w:eastAsia="ru-RU"/>
        </w:rPr>
        <w:t xml:space="preserve"> тысяч</w:t>
      </w:r>
      <w:r w:rsidR="00967BF7" w:rsidRPr="00AF6F66">
        <w:rPr>
          <w:b/>
          <w:lang w:eastAsia="ru-RU"/>
        </w:rPr>
        <w:t xml:space="preserve"> сто </w:t>
      </w:r>
      <w:r w:rsidR="00702AAF" w:rsidRPr="00AF6F66">
        <w:rPr>
          <w:b/>
          <w:lang w:eastAsia="ru-RU"/>
        </w:rPr>
        <w:t>шестьдесят семь</w:t>
      </w:r>
      <w:r w:rsidR="00967BF7" w:rsidRPr="00AF6F66">
        <w:rPr>
          <w:b/>
          <w:lang w:eastAsia="ru-RU"/>
        </w:rPr>
        <w:t>)</w:t>
      </w:r>
      <w:r w:rsidR="006003C0" w:rsidRPr="00AF6F66">
        <w:rPr>
          <w:b/>
          <w:lang w:eastAsia="ru-RU"/>
        </w:rPr>
        <w:t xml:space="preserve"> рублей</w:t>
      </w:r>
      <w:r w:rsidR="004C72BE" w:rsidRPr="00AF6F66">
        <w:rPr>
          <w:b/>
          <w:lang w:eastAsia="ru-RU"/>
        </w:rPr>
        <w:t xml:space="preserve"> </w:t>
      </w:r>
      <w:r w:rsidR="000D13E2" w:rsidRPr="00AF6F66">
        <w:rPr>
          <w:b/>
          <w:lang w:eastAsia="ru-RU"/>
        </w:rPr>
        <w:t>98</w:t>
      </w:r>
      <w:r w:rsidR="004C72BE" w:rsidRPr="00AF6F66">
        <w:rPr>
          <w:b/>
          <w:lang w:eastAsia="ru-RU"/>
        </w:rPr>
        <w:t xml:space="preserve"> копеек</w:t>
      </w:r>
      <w:r w:rsidR="007B2B7D" w:rsidRPr="002B486A">
        <w:rPr>
          <w:lang w:eastAsia="ru-RU"/>
        </w:rPr>
        <w:t xml:space="preserve"> </w:t>
      </w:r>
      <w:r w:rsidR="007B2B7D" w:rsidRPr="002B486A">
        <w:t>для расчета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</w:t>
      </w:r>
      <w:proofErr w:type="gramEnd"/>
      <w:r w:rsidR="007B2B7D" w:rsidRPr="002B486A">
        <w:t xml:space="preserve"> федеральных целевых  программ и государственных программ Ленинградской области</w:t>
      </w:r>
      <w:r w:rsidR="00FA62E2" w:rsidRPr="002B486A">
        <w:t>,</w:t>
      </w:r>
      <w:r w:rsidR="0096791F" w:rsidRPr="002B486A">
        <w:t xml:space="preserve"> </w:t>
      </w:r>
      <w:r w:rsidR="00FA62E2" w:rsidRPr="002B486A">
        <w:t>согласно Приложению № 1;</w:t>
      </w:r>
    </w:p>
    <w:p w:rsidR="00FA62E2" w:rsidRPr="002B486A" w:rsidRDefault="00FA62E2" w:rsidP="002B486A">
      <w:pPr>
        <w:pStyle w:val="Style6"/>
        <w:widowControl/>
        <w:numPr>
          <w:ilvl w:val="0"/>
          <w:numId w:val="1"/>
        </w:numPr>
        <w:spacing w:line="240" w:lineRule="auto"/>
        <w:ind w:left="284" w:right="19" w:hanging="284"/>
      </w:pPr>
      <w:r w:rsidRPr="002B486A">
        <w:t>Настоящее постановление опубликовать в газете «Вы</w:t>
      </w:r>
      <w:r w:rsidR="009D48F4" w:rsidRPr="002B486A">
        <w:t>борг», разместить на официальном</w:t>
      </w:r>
      <w:r w:rsidRPr="002B486A">
        <w:t xml:space="preserve"> портале муниципального образования «Приморское городское поселение» Выборгского района Ленинградской области и</w:t>
      </w:r>
      <w:r w:rsidR="007B2B7D" w:rsidRPr="002B486A">
        <w:t xml:space="preserve"> в официальном сетевом издании </w:t>
      </w:r>
      <w:r w:rsidRPr="002B486A">
        <w:rPr>
          <w:lang w:val="en-US"/>
        </w:rPr>
        <w:t>NPAVRLO</w:t>
      </w:r>
      <w:r w:rsidRPr="002B486A">
        <w:t>.</w:t>
      </w:r>
      <w:proofErr w:type="spellStart"/>
      <w:r w:rsidRPr="002B486A">
        <w:rPr>
          <w:lang w:val="en-US"/>
        </w:rPr>
        <w:t>ru</w:t>
      </w:r>
      <w:proofErr w:type="spellEnd"/>
      <w:r w:rsidR="00AF6272" w:rsidRPr="002B486A">
        <w:t>;</w:t>
      </w:r>
    </w:p>
    <w:p w:rsidR="00FA62E2" w:rsidRPr="002B486A" w:rsidRDefault="00FA62E2" w:rsidP="002B486A">
      <w:pPr>
        <w:pStyle w:val="Style6"/>
        <w:widowControl/>
        <w:numPr>
          <w:ilvl w:val="0"/>
          <w:numId w:val="1"/>
        </w:numPr>
        <w:spacing w:line="240" w:lineRule="auto"/>
        <w:ind w:left="284" w:right="19" w:hanging="284"/>
      </w:pPr>
      <w:r w:rsidRPr="002B486A">
        <w:t>Постановление вступает в силу после официального опубликования в газете «Выборг»;</w:t>
      </w:r>
    </w:p>
    <w:p w:rsidR="00FA62E2" w:rsidRPr="002B486A" w:rsidRDefault="00FA62E2" w:rsidP="002B486A">
      <w:pPr>
        <w:pStyle w:val="Style6"/>
        <w:widowControl/>
        <w:numPr>
          <w:ilvl w:val="0"/>
          <w:numId w:val="1"/>
        </w:numPr>
        <w:spacing w:line="240" w:lineRule="auto"/>
        <w:ind w:left="284" w:right="19" w:hanging="284"/>
      </w:pPr>
      <w:r w:rsidRPr="002B486A">
        <w:t>Контроль исполнения постановления оставляю за собой.</w:t>
      </w:r>
    </w:p>
    <w:p w:rsidR="007B2B7D" w:rsidRDefault="007B2B7D" w:rsidP="00FA62E2">
      <w:pPr>
        <w:pStyle w:val="Style6"/>
        <w:widowControl/>
        <w:spacing w:line="240" w:lineRule="exact"/>
        <w:ind w:right="19" w:firstLine="0"/>
      </w:pPr>
    </w:p>
    <w:p w:rsidR="00FA62E2" w:rsidRDefault="00FA62E2" w:rsidP="00FA62E2">
      <w:pPr>
        <w:pStyle w:val="Style6"/>
        <w:widowControl/>
        <w:spacing w:line="240" w:lineRule="exact"/>
        <w:ind w:right="19" w:firstLine="0"/>
      </w:pPr>
      <w:r>
        <w:t xml:space="preserve">Глава администрации                                                             </w:t>
      </w:r>
      <w:r w:rsidR="00B136ED">
        <w:t xml:space="preserve">     </w:t>
      </w:r>
      <w:r>
        <w:t xml:space="preserve">        </w:t>
      </w:r>
      <w:r w:rsidR="007B2B7D">
        <w:t xml:space="preserve">                    </w:t>
      </w:r>
      <w:r>
        <w:t xml:space="preserve">        Е.В. Шестаков</w:t>
      </w:r>
    </w:p>
    <w:p w:rsidR="007B2B7D" w:rsidRDefault="007B2B7D" w:rsidP="008D4C94">
      <w:pPr>
        <w:pStyle w:val="Style6"/>
        <w:widowControl/>
        <w:spacing w:line="240" w:lineRule="exact"/>
        <w:ind w:right="19" w:firstLine="0"/>
        <w:rPr>
          <w:sz w:val="16"/>
          <w:szCs w:val="16"/>
        </w:rPr>
      </w:pPr>
    </w:p>
    <w:p w:rsidR="00651B5C" w:rsidRDefault="00651B5C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A10459" w:rsidRDefault="00FA62E2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  <w:r w:rsidRPr="007B2B7D">
        <w:rPr>
          <w:sz w:val="16"/>
          <w:szCs w:val="16"/>
        </w:rPr>
        <w:t xml:space="preserve">Разослано: дело, прокуратура, </w:t>
      </w:r>
      <w:r w:rsidR="008D04BE" w:rsidRPr="008D04BE">
        <w:rPr>
          <w:sz w:val="16"/>
          <w:szCs w:val="16"/>
        </w:rPr>
        <w:t>Комитет по строительству ЛО</w:t>
      </w:r>
      <w:r w:rsidRPr="007B2B7D">
        <w:rPr>
          <w:sz w:val="16"/>
          <w:szCs w:val="16"/>
        </w:rPr>
        <w:t xml:space="preserve">, Администрация МО «Выборгский район» </w:t>
      </w:r>
      <w:r w:rsidR="002420FC">
        <w:rPr>
          <w:sz w:val="16"/>
          <w:szCs w:val="16"/>
        </w:rPr>
        <w:t>ЛО</w:t>
      </w:r>
      <w:r w:rsidRPr="007B2B7D">
        <w:rPr>
          <w:sz w:val="16"/>
          <w:szCs w:val="16"/>
        </w:rPr>
        <w:t>, газета</w:t>
      </w:r>
      <w:r w:rsidR="008D04BE">
        <w:rPr>
          <w:sz w:val="16"/>
          <w:szCs w:val="16"/>
        </w:rPr>
        <w:t xml:space="preserve"> «Выборг», </w:t>
      </w:r>
      <w:r w:rsidRPr="007B2B7D">
        <w:rPr>
          <w:sz w:val="16"/>
          <w:szCs w:val="16"/>
        </w:rPr>
        <w:t>сайт</w:t>
      </w:r>
      <w:r w:rsidR="008D04BE">
        <w:rPr>
          <w:sz w:val="16"/>
          <w:szCs w:val="16"/>
        </w:rPr>
        <w:t xml:space="preserve">, </w:t>
      </w:r>
      <w:r w:rsidR="008D04BE" w:rsidRPr="008D04BE">
        <w:rPr>
          <w:sz w:val="16"/>
          <w:szCs w:val="16"/>
        </w:rPr>
        <w:t>NPAVRLO.ru</w:t>
      </w:r>
    </w:p>
    <w:p w:rsidR="0062038A" w:rsidRDefault="0062038A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62038A" w:rsidRDefault="0062038A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«Приморское городское поселение»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18.01.2022 № 27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норматива стоимости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одного квадратного метра общей площади жилья на 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2022 года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Pr="0062038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«Приморское городское поселение»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38A" w:rsidRPr="0062038A" w:rsidRDefault="0062038A" w:rsidP="0062038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плательщика налога на профессиональный доход – </w:t>
      </w:r>
      <w:proofErr w:type="spellStart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Стареньковой</w:t>
      </w:r>
      <w:proofErr w:type="spellEnd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(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Ст_кред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средняя рыночная стоимость 1 кв.м. </w:t>
      </w:r>
      <w:r w:rsidRPr="0062038A">
        <w:rPr>
          <w:rFonts w:ascii="Times New Roman" w:eastAsia="Calibri" w:hAnsi="Times New Roman" w:cs="Times New Roman"/>
          <w:sz w:val="24"/>
          <w:szCs w:val="24"/>
          <w:lang w:eastAsia="ru-RU"/>
        </w:rPr>
        <w:t>общей площади жилья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20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 w:rsidRPr="006203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Pr="00620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52 500 руб. 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</w:t>
      </w:r>
      <w:proofErr w:type="gramStart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б</w:t>
      </w:r>
      <w:proofErr w:type="gramEnd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/н от 16.12.2021 г., вх. № 5241 от 16.12.2021 г.), (Приложение А).</w:t>
      </w:r>
    </w:p>
    <w:p w:rsidR="0062038A" w:rsidRPr="0062038A" w:rsidRDefault="0062038A" w:rsidP="0062038A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Ст_кред = 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52 500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62038A" w:rsidRPr="0062038A" w:rsidRDefault="0062038A" w:rsidP="006203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ООО «ВикингСтройИнвест» (</w:t>
      </w:r>
      <w:r w:rsidRPr="00620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Ст_строй</w:t>
      </w:r>
      <w:r w:rsidRPr="006203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стоимость 1 кв.м. общей площади жилья на </w:t>
      </w:r>
      <w:r w:rsidRPr="006203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203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2022 года составляет </w:t>
      </w:r>
      <w:r w:rsidRPr="00620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67 500 руб. </w:t>
      </w:r>
      <w:r w:rsidRPr="0062038A">
        <w:rPr>
          <w:rFonts w:ascii="Times New Roman" w:eastAsia="Calibri" w:hAnsi="Times New Roman" w:cs="Times New Roman"/>
          <w:sz w:val="24"/>
          <w:szCs w:val="24"/>
          <w:lang w:eastAsia="ru-RU"/>
        </w:rPr>
        <w:t>(письмо исх. № 656 от 14.12.2021 г., вх. № 5179 от 14.12.2021 г.),  (Приложение Б).</w:t>
      </w:r>
    </w:p>
    <w:p w:rsidR="0062038A" w:rsidRPr="0062038A" w:rsidRDefault="0062038A" w:rsidP="0062038A">
      <w:pPr>
        <w:spacing w:before="120" w:after="3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Ст_строй = </w:t>
      </w:r>
      <w:r w:rsidRPr="0062038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67 500</w:t>
      </w:r>
      <w:r w:rsidRPr="00620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</w:p>
    <w:p w:rsidR="0062038A" w:rsidRPr="0062038A" w:rsidRDefault="0062038A" w:rsidP="0062038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отдела государственной статистики по г. Санкт-Петербургу и ЛО (Петростат), (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 w:rsidRPr="00620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</w:t>
      </w:r>
      <w:proofErr w:type="gramStart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), (письмо исх. № 443-Э от 13.12.2021 г.</w:t>
      </w:r>
      <w:r w:rsidRPr="0062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 № 5146 от 13.12.2021 г.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),  (Приложение В).</w:t>
      </w:r>
    </w:p>
    <w:p w:rsidR="0062038A" w:rsidRPr="0062038A" w:rsidRDefault="0062038A" w:rsidP="0062038A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</w:t>
      </w:r>
      <w:proofErr w:type="gramStart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86 079,5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одного квадратного метра общей площади жилья на территории муниципального образования «Приморское городское поселение» Выборгского района Ленинградской области на </w:t>
      </w:r>
      <w:r w:rsidRPr="00620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_квм):</w:t>
      </w:r>
    </w:p>
    <w:p w:rsidR="0062038A" w:rsidRPr="0062038A" w:rsidRDefault="0062038A" w:rsidP="0062038A">
      <w:pPr>
        <w:autoSpaceDE w:val="0"/>
        <w:autoSpaceDN w:val="0"/>
        <w:adjustRightInd w:val="0"/>
        <w:spacing w:before="120"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Ср_квм = Ст_ дог х 0,92 + Ст_кред х 0,92 + Ст_</w:t>
      </w:r>
      <w:proofErr w:type="gramStart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Ст_строй </w:t>
      </w:r>
    </w:p>
    <w:p w:rsidR="0062038A" w:rsidRPr="0062038A" w:rsidRDefault="0062038A" w:rsidP="0062038A">
      <w:pPr>
        <w:autoSpaceDE w:val="0"/>
        <w:autoSpaceDN w:val="0"/>
        <w:adjustRightInd w:val="0"/>
        <w:spacing w:before="60"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DF5EF" wp14:editId="3D70C4D7">
                <wp:simplePos x="0" y="0"/>
                <wp:positionH relativeFrom="column">
                  <wp:posOffset>1146734</wp:posOffset>
                </wp:positionH>
                <wp:positionV relativeFrom="paragraph">
                  <wp:posOffset>7904</wp:posOffset>
                </wp:positionV>
                <wp:extent cx="3690923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09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pt,.6pt" to="380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"/>
            </w:pict>
          </mc:Fallback>
        </mc:AlternateConten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используемых при расчете.</w:t>
      </w:r>
    </w:p>
    <w:p w:rsidR="0062038A" w:rsidRPr="0062038A" w:rsidRDefault="0062038A" w:rsidP="0062038A">
      <w:pPr>
        <w:autoSpaceDE w:val="0"/>
        <w:autoSpaceDN w:val="0"/>
        <w:adjustRightInd w:val="0"/>
        <w:spacing w:before="120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_квм = 52 500 х 0,92 + 86 079,5 + 67 500 = </w:t>
      </w:r>
      <w:r w:rsidRPr="0062038A">
        <w:rPr>
          <w:rFonts w:ascii="Times New Roman" w:eastAsia="Calibri" w:hAnsi="Times New Roman" w:cs="Times New Roman"/>
          <w:b/>
          <w:sz w:val="24"/>
          <w:szCs w:val="24"/>
          <w:u w:val="single"/>
        </w:rPr>
        <w:t>67 293,17</w:t>
      </w:r>
      <w:r w:rsidRPr="006203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62038A" w:rsidRPr="0062038A" w:rsidRDefault="0062038A" w:rsidP="0062038A">
      <w:pPr>
        <w:autoSpaceDE w:val="0"/>
        <w:autoSpaceDN w:val="0"/>
        <w:adjustRightInd w:val="0"/>
        <w:spacing w:before="60" w:after="36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C3EFA" wp14:editId="6448D29C">
                <wp:simplePos x="0" y="0"/>
                <wp:positionH relativeFrom="column">
                  <wp:posOffset>1146734</wp:posOffset>
                </wp:positionH>
                <wp:positionV relativeFrom="paragraph">
                  <wp:posOffset>11146</wp:posOffset>
                </wp:positionV>
                <wp:extent cx="2169994" cy="0"/>
                <wp:effectExtent l="0" t="0" r="2095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9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.9pt" to="261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"/>
            </w:pict>
          </mc:Fallback>
        </mc:AlternateConten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3</w:t>
      </w:r>
    </w:p>
    <w:p w:rsidR="0062038A" w:rsidRPr="0062038A" w:rsidRDefault="0062038A" w:rsidP="0062038A">
      <w:pPr>
        <w:autoSpaceDE w:val="0"/>
        <w:autoSpaceDN w:val="0"/>
        <w:adjustRightInd w:val="0"/>
        <w:spacing w:after="240" w:line="26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квм= Ср_квм х</w:t>
      </w:r>
      <w:proofErr w:type="gramStart"/>
      <w:r w:rsidRPr="00620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Pr="00620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_дефл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62038A" w:rsidRPr="0062038A" w:rsidRDefault="0062038A" w:rsidP="0062038A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К_дефл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 потребительских цен, на расчетный квартал (письмо исх. № 443-Э от 13.12.2021 г.</w:t>
      </w:r>
      <w:r w:rsidRPr="0062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 № 5146 от 13.12.2021 г.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), (Приложение В).</w:t>
      </w:r>
    </w:p>
    <w:p w:rsidR="0062038A" w:rsidRPr="0062038A" w:rsidRDefault="0062038A" w:rsidP="0062038A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К_дефл</w:t>
      </w:r>
      <w:r w:rsidRPr="0062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620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2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2022 года = 101,3.</w:t>
      </w:r>
    </w:p>
    <w:p w:rsidR="0062038A" w:rsidRPr="0062038A" w:rsidRDefault="0062038A" w:rsidP="0062038A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620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proofErr w:type="gramEnd"/>
      <w:r w:rsidRPr="00620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квм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62038A">
        <w:rPr>
          <w:rFonts w:ascii="Times New Roman" w:eastAsia="Calibri" w:hAnsi="Times New Roman" w:cs="Times New Roman"/>
          <w:b/>
          <w:sz w:val="24"/>
          <w:szCs w:val="24"/>
        </w:rPr>
        <w:t xml:space="preserve">67 293,17 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1,013= 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68 167,98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62038A" w:rsidRDefault="0062038A" w:rsidP="006203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38A" w:rsidRPr="0062038A" w:rsidRDefault="0062038A" w:rsidP="006203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п. </w:t>
      </w:r>
      <w:proofErr w:type="gramStart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 квадратного метра общей площади жилья в сельской местности Ленинградской области, </w:t>
      </w:r>
      <w:r w:rsidRPr="0062038A">
        <w:rPr>
          <w:rFonts w:ascii="Times New Roman" w:hAnsi="Times New Roman" w:cs="Times New Roman"/>
          <w:sz w:val="24"/>
          <w:szCs w:val="24"/>
        </w:rPr>
        <w:t>утвержденных  распоряжением Комитета по строительству  Ленинградской области от 13 марта 2020 года № 79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не должен быть выше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Федерации. </w:t>
      </w:r>
    </w:p>
    <w:p w:rsidR="0062038A" w:rsidRPr="0062038A" w:rsidRDefault="0062038A" w:rsidP="006203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норматив стоимости одного квадратного метра общей площади жилья на территории муниципального образования «Приморское городское поселение» для расчета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 программ и государственных программ Ленинградской области на </w:t>
      </w:r>
      <w:r w:rsidRPr="00620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 не должен быть выше средней рыночной стоимости одного квадратного</w:t>
      </w:r>
      <w:proofErr w:type="gramEnd"/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в размере </w:t>
      </w:r>
      <w:r w:rsidRPr="006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86 080 (восемьдесят шесть тысячи восемьдесят) рублей 00 копеек </w:t>
      </w:r>
      <w:r w:rsidRPr="0062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Г).</w:t>
      </w:r>
    </w:p>
    <w:p w:rsidR="0062038A" w:rsidRPr="0062038A" w:rsidRDefault="0062038A" w:rsidP="0062038A"/>
    <w:p w:rsidR="0062038A" w:rsidRPr="0062038A" w:rsidRDefault="0062038A" w:rsidP="0062038A"/>
    <w:p w:rsidR="0062038A" w:rsidRPr="0062038A" w:rsidRDefault="0062038A" w:rsidP="0062038A"/>
    <w:p w:rsidR="0062038A" w:rsidRPr="002420FC" w:rsidRDefault="0062038A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sectPr w:rsidR="0062038A" w:rsidRPr="002420FC" w:rsidSect="00651B5C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815"/>
    <w:multiLevelType w:val="hybridMultilevel"/>
    <w:tmpl w:val="009CB5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960A5F"/>
    <w:multiLevelType w:val="hybridMultilevel"/>
    <w:tmpl w:val="806C2C30"/>
    <w:lvl w:ilvl="0" w:tplc="394C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E2"/>
    <w:rsid w:val="000A2671"/>
    <w:rsid w:val="000D13E2"/>
    <w:rsid w:val="001201F0"/>
    <w:rsid w:val="001A0DD9"/>
    <w:rsid w:val="001A7C3D"/>
    <w:rsid w:val="001F41ED"/>
    <w:rsid w:val="0020258D"/>
    <w:rsid w:val="002420FC"/>
    <w:rsid w:val="00242B90"/>
    <w:rsid w:val="00254F40"/>
    <w:rsid w:val="002619E7"/>
    <w:rsid w:val="002742CE"/>
    <w:rsid w:val="002B486A"/>
    <w:rsid w:val="002F28AD"/>
    <w:rsid w:val="002F392C"/>
    <w:rsid w:val="003138F0"/>
    <w:rsid w:val="00320FC7"/>
    <w:rsid w:val="003232B1"/>
    <w:rsid w:val="00374AB0"/>
    <w:rsid w:val="003827AB"/>
    <w:rsid w:val="003D62AE"/>
    <w:rsid w:val="003E634C"/>
    <w:rsid w:val="004116E5"/>
    <w:rsid w:val="00424AB8"/>
    <w:rsid w:val="00426D3F"/>
    <w:rsid w:val="00432687"/>
    <w:rsid w:val="00457701"/>
    <w:rsid w:val="004B4B48"/>
    <w:rsid w:val="004C72BE"/>
    <w:rsid w:val="004D4CDA"/>
    <w:rsid w:val="004F5C3E"/>
    <w:rsid w:val="005265FC"/>
    <w:rsid w:val="005D4D9F"/>
    <w:rsid w:val="006003C0"/>
    <w:rsid w:val="0062038A"/>
    <w:rsid w:val="00623A64"/>
    <w:rsid w:val="00623E80"/>
    <w:rsid w:val="00644ADB"/>
    <w:rsid w:val="00651B5C"/>
    <w:rsid w:val="006F77CB"/>
    <w:rsid w:val="00702AAF"/>
    <w:rsid w:val="00720EBB"/>
    <w:rsid w:val="007423AC"/>
    <w:rsid w:val="007658C0"/>
    <w:rsid w:val="00765EE9"/>
    <w:rsid w:val="00771DB7"/>
    <w:rsid w:val="00783FC7"/>
    <w:rsid w:val="007B0628"/>
    <w:rsid w:val="007B2B7D"/>
    <w:rsid w:val="007B619F"/>
    <w:rsid w:val="007E078D"/>
    <w:rsid w:val="007F3DD3"/>
    <w:rsid w:val="00865247"/>
    <w:rsid w:val="008808C1"/>
    <w:rsid w:val="008A7B5A"/>
    <w:rsid w:val="008D04BE"/>
    <w:rsid w:val="008D3F7D"/>
    <w:rsid w:val="008D4C94"/>
    <w:rsid w:val="008E2F15"/>
    <w:rsid w:val="0092097A"/>
    <w:rsid w:val="0096791F"/>
    <w:rsid w:val="00967BF7"/>
    <w:rsid w:val="00973747"/>
    <w:rsid w:val="009A47E6"/>
    <w:rsid w:val="009D48F4"/>
    <w:rsid w:val="00A10459"/>
    <w:rsid w:val="00A55680"/>
    <w:rsid w:val="00A56A29"/>
    <w:rsid w:val="00A64BC7"/>
    <w:rsid w:val="00A678ED"/>
    <w:rsid w:val="00A83890"/>
    <w:rsid w:val="00AF6272"/>
    <w:rsid w:val="00AF6F66"/>
    <w:rsid w:val="00B01382"/>
    <w:rsid w:val="00B136ED"/>
    <w:rsid w:val="00B15593"/>
    <w:rsid w:val="00B16210"/>
    <w:rsid w:val="00B169BC"/>
    <w:rsid w:val="00B2478C"/>
    <w:rsid w:val="00B72962"/>
    <w:rsid w:val="00BB078B"/>
    <w:rsid w:val="00BD3C18"/>
    <w:rsid w:val="00C252A7"/>
    <w:rsid w:val="00C40193"/>
    <w:rsid w:val="00CA0A91"/>
    <w:rsid w:val="00CD360B"/>
    <w:rsid w:val="00CE7621"/>
    <w:rsid w:val="00D2044A"/>
    <w:rsid w:val="00D342F6"/>
    <w:rsid w:val="00D633FB"/>
    <w:rsid w:val="00DB1D8C"/>
    <w:rsid w:val="00DE2FFD"/>
    <w:rsid w:val="00E06AD9"/>
    <w:rsid w:val="00E1316B"/>
    <w:rsid w:val="00E52DBC"/>
    <w:rsid w:val="00EB4F0E"/>
    <w:rsid w:val="00EC05FC"/>
    <w:rsid w:val="00ED5436"/>
    <w:rsid w:val="00F14233"/>
    <w:rsid w:val="00F24D54"/>
    <w:rsid w:val="00F414C7"/>
    <w:rsid w:val="00F466D9"/>
    <w:rsid w:val="00F7154B"/>
    <w:rsid w:val="00F97D4C"/>
    <w:rsid w:val="00FA62E2"/>
    <w:rsid w:val="00FE7905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62E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6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A62E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62E2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A62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FA62E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62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62E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6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A62E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62E2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A62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FA62E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62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BF28-7B97-4811-9E0F-528EA045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2022-01-18T06:58:00Z</cp:lastPrinted>
  <dcterms:created xsi:type="dcterms:W3CDTF">2021-03-24T10:15:00Z</dcterms:created>
  <dcterms:modified xsi:type="dcterms:W3CDTF">2022-01-19T08:29:00Z</dcterms:modified>
</cp:coreProperties>
</file>