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40" w:rsidRPr="00DA3D17" w:rsidRDefault="000F3140" w:rsidP="00BE517F">
      <w:pPr>
        <w:jc w:val="center"/>
        <w:rPr>
          <w:rFonts w:ascii="Times New Roman" w:hAnsi="Times New Roman" w:cs="Times New Roman"/>
          <w:b/>
        </w:rPr>
      </w:pPr>
    </w:p>
    <w:p w:rsidR="002729BF" w:rsidRPr="0039240E" w:rsidRDefault="002729BF" w:rsidP="002729BF">
      <w:pPr>
        <w:jc w:val="center"/>
        <w:rPr>
          <w:rFonts w:ascii="Times New Roman" w:hAnsi="Times New Roman" w:cs="Times New Roman"/>
          <w:b/>
        </w:rPr>
      </w:pPr>
      <w:r w:rsidRPr="0039240E">
        <w:rPr>
          <w:rFonts w:ascii="Times New Roman" w:hAnsi="Times New Roman" w:cs="Times New Roman"/>
          <w:b/>
          <w:noProof/>
        </w:rPr>
        <w:drawing>
          <wp:inline distT="0" distB="0" distL="0" distR="0">
            <wp:extent cx="475517" cy="561975"/>
            <wp:effectExtent l="0" t="0" r="1270"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морск_об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278" cy="567602"/>
                    </a:xfrm>
                    <a:prstGeom prst="rect">
                      <a:avLst/>
                    </a:prstGeom>
                    <a:noFill/>
                    <a:ln>
                      <a:noFill/>
                    </a:ln>
                  </pic:spPr>
                </pic:pic>
              </a:graphicData>
            </a:graphic>
          </wp:inline>
        </w:drawing>
      </w:r>
    </w:p>
    <w:p w:rsidR="002729BF" w:rsidRPr="0039240E" w:rsidRDefault="002729BF" w:rsidP="002729BF">
      <w:pPr>
        <w:jc w:val="center"/>
        <w:rPr>
          <w:rFonts w:ascii="Times New Roman" w:hAnsi="Times New Roman" w:cs="Times New Roman"/>
          <w:b/>
        </w:rPr>
      </w:pPr>
      <w:r w:rsidRPr="0039240E">
        <w:rPr>
          <w:rFonts w:ascii="Times New Roman" w:hAnsi="Times New Roman" w:cs="Times New Roman"/>
          <w:b/>
        </w:rPr>
        <w:t>АДМИНИСТРАЦИЯ МУНИЦИПАЛЬНОГО ОБРАЗОВАНИЯ</w:t>
      </w:r>
    </w:p>
    <w:p w:rsidR="002729BF" w:rsidRPr="0039240E" w:rsidRDefault="002729BF" w:rsidP="002729BF">
      <w:pPr>
        <w:jc w:val="center"/>
        <w:rPr>
          <w:rFonts w:ascii="Times New Roman" w:hAnsi="Times New Roman" w:cs="Times New Roman"/>
          <w:b/>
        </w:rPr>
      </w:pPr>
      <w:r w:rsidRPr="0039240E">
        <w:rPr>
          <w:rFonts w:ascii="Times New Roman" w:hAnsi="Times New Roman" w:cs="Times New Roman"/>
          <w:b/>
        </w:rPr>
        <w:t>«ПРИМОРСКОЕ ГОРОДСКОЕ ПОСЕЛЕНИЕ»</w:t>
      </w:r>
    </w:p>
    <w:p w:rsidR="002729BF" w:rsidRPr="0039240E" w:rsidRDefault="002729BF" w:rsidP="002729BF">
      <w:pPr>
        <w:ind w:right="24"/>
        <w:jc w:val="center"/>
        <w:rPr>
          <w:rFonts w:ascii="Times New Roman" w:hAnsi="Times New Roman" w:cs="Times New Roman"/>
          <w:b/>
        </w:rPr>
      </w:pPr>
      <w:r w:rsidRPr="0039240E">
        <w:rPr>
          <w:rFonts w:ascii="Times New Roman" w:hAnsi="Times New Roman" w:cs="Times New Roman"/>
          <w:b/>
        </w:rPr>
        <w:t>ВЫБОРГСКОГО РАЙОНА ЛЕНИНГРАДСКОЙ ОБЛАСТИ</w:t>
      </w:r>
    </w:p>
    <w:p w:rsidR="002729BF" w:rsidRPr="0039240E" w:rsidRDefault="002729BF" w:rsidP="002729BF">
      <w:pPr>
        <w:jc w:val="center"/>
        <w:rPr>
          <w:rFonts w:ascii="Times New Roman" w:hAnsi="Times New Roman" w:cs="Times New Roman"/>
          <w:b/>
        </w:rPr>
      </w:pPr>
    </w:p>
    <w:p w:rsidR="002729BF" w:rsidRPr="0039240E" w:rsidRDefault="002729BF" w:rsidP="002729BF">
      <w:pPr>
        <w:jc w:val="center"/>
        <w:rPr>
          <w:rFonts w:ascii="Times New Roman" w:hAnsi="Times New Roman" w:cs="Times New Roman"/>
          <w:b/>
          <w:i/>
        </w:rPr>
      </w:pPr>
      <w:r w:rsidRPr="0039240E">
        <w:rPr>
          <w:rFonts w:ascii="Times New Roman" w:hAnsi="Times New Roman" w:cs="Times New Roman"/>
          <w:b/>
        </w:rPr>
        <w:t>РАСПОРЯЖЕНИЕ</w:t>
      </w:r>
      <w:r w:rsidRPr="0039240E">
        <w:rPr>
          <w:rFonts w:ascii="Times New Roman" w:hAnsi="Times New Roman" w:cs="Times New Roman"/>
        </w:rPr>
        <w:t xml:space="preserve">  № </w:t>
      </w:r>
      <w:r w:rsidR="006630FC" w:rsidRPr="0039240E">
        <w:rPr>
          <w:rFonts w:ascii="Times New Roman" w:hAnsi="Times New Roman" w:cs="Times New Roman"/>
          <w:b/>
        </w:rPr>
        <w:t>202</w:t>
      </w:r>
      <w:r w:rsidRPr="0039240E">
        <w:rPr>
          <w:rFonts w:ascii="Times New Roman" w:hAnsi="Times New Roman" w:cs="Times New Roman"/>
          <w:b/>
        </w:rPr>
        <w:t>-р</w:t>
      </w:r>
    </w:p>
    <w:p w:rsidR="002729BF" w:rsidRPr="0039240E" w:rsidRDefault="002729BF" w:rsidP="002729BF">
      <w:pPr>
        <w:pStyle w:val="af0"/>
        <w:spacing w:before="2"/>
        <w:ind w:left="1357" w:right="1375"/>
        <w:jc w:val="center"/>
        <w:rPr>
          <w:sz w:val="24"/>
          <w:szCs w:val="24"/>
        </w:rPr>
      </w:pPr>
      <w:r w:rsidRPr="0039240E">
        <w:rPr>
          <w:sz w:val="24"/>
          <w:szCs w:val="24"/>
        </w:rPr>
        <w:t xml:space="preserve">об утверждении учетной политики для целей бюджетного учета, </w:t>
      </w:r>
    </w:p>
    <w:p w:rsidR="002729BF" w:rsidRPr="0039240E" w:rsidRDefault="002729BF" w:rsidP="002729BF">
      <w:pPr>
        <w:pStyle w:val="af0"/>
        <w:spacing w:before="2"/>
        <w:ind w:left="1357" w:right="1375"/>
        <w:jc w:val="center"/>
        <w:rPr>
          <w:sz w:val="24"/>
          <w:szCs w:val="24"/>
        </w:rPr>
      </w:pPr>
      <w:r w:rsidRPr="0039240E">
        <w:rPr>
          <w:sz w:val="24"/>
          <w:szCs w:val="24"/>
        </w:rPr>
        <w:t>об утверждении учетной политики для целей налогового учета</w:t>
      </w:r>
    </w:p>
    <w:p w:rsidR="002729BF" w:rsidRPr="0039240E" w:rsidRDefault="002729BF" w:rsidP="002729BF">
      <w:pPr>
        <w:pStyle w:val="af0"/>
        <w:spacing w:before="2"/>
        <w:ind w:left="1357" w:right="1375"/>
        <w:jc w:val="center"/>
        <w:rPr>
          <w:sz w:val="24"/>
          <w:szCs w:val="24"/>
        </w:rPr>
      </w:pPr>
      <w:r w:rsidRPr="0039240E">
        <w:rPr>
          <w:sz w:val="24"/>
          <w:szCs w:val="24"/>
        </w:rPr>
        <w:t xml:space="preserve">           </w:t>
      </w:r>
    </w:p>
    <w:p w:rsidR="002729BF" w:rsidRPr="0039240E" w:rsidRDefault="002729BF" w:rsidP="002729BF">
      <w:pPr>
        <w:pStyle w:val="20"/>
        <w:shd w:val="clear" w:color="auto" w:fill="auto"/>
        <w:spacing w:after="720" w:line="263" w:lineRule="exact"/>
        <w:ind w:left="720"/>
        <w:jc w:val="both"/>
        <w:rPr>
          <w:sz w:val="24"/>
          <w:szCs w:val="24"/>
        </w:rPr>
      </w:pPr>
      <w:r w:rsidRPr="0039240E">
        <w:rPr>
          <w:sz w:val="24"/>
          <w:szCs w:val="24"/>
        </w:rPr>
        <w:t xml:space="preserve">г. Приморск                                                                                                         </w:t>
      </w:r>
      <w:r w:rsidR="006630FC" w:rsidRPr="0039240E">
        <w:rPr>
          <w:sz w:val="24"/>
          <w:szCs w:val="24"/>
        </w:rPr>
        <w:t>16</w:t>
      </w:r>
      <w:r w:rsidRPr="0039240E">
        <w:rPr>
          <w:sz w:val="24"/>
          <w:szCs w:val="24"/>
        </w:rPr>
        <w:t>.12.202</w:t>
      </w:r>
      <w:r w:rsidR="006630FC" w:rsidRPr="0039240E">
        <w:rPr>
          <w:sz w:val="24"/>
          <w:szCs w:val="24"/>
        </w:rPr>
        <w:t>2</w:t>
      </w:r>
      <w:r w:rsidRPr="0039240E">
        <w:rPr>
          <w:sz w:val="24"/>
          <w:szCs w:val="24"/>
        </w:rPr>
        <w:t xml:space="preserve"> г.                                         </w:t>
      </w:r>
    </w:p>
    <w:p w:rsidR="002729BF" w:rsidRPr="0039240E" w:rsidRDefault="002729BF" w:rsidP="002729BF">
      <w:pPr>
        <w:autoSpaceDE w:val="0"/>
        <w:autoSpaceDN w:val="0"/>
        <w:adjustRightInd w:val="0"/>
        <w:jc w:val="both"/>
        <w:rPr>
          <w:rFonts w:ascii="Times New Roman" w:eastAsia="Microsoft YaHei" w:hAnsi="Times New Roman" w:cs="Times New Roman"/>
          <w:bCs/>
          <w:sz w:val="28"/>
          <w:szCs w:val="28"/>
        </w:rPr>
      </w:pPr>
      <w:r w:rsidRPr="0039240E">
        <w:rPr>
          <w:rFonts w:ascii="Times New Roman" w:hAnsi="Times New Roman" w:cs="Times New Roman"/>
          <w:b/>
          <w:bCs/>
          <w:sz w:val="28"/>
          <w:szCs w:val="28"/>
        </w:rPr>
        <w:t xml:space="preserve">          </w:t>
      </w:r>
      <w:r w:rsidRPr="0039240E">
        <w:rPr>
          <w:rFonts w:ascii="Times New Roman" w:hAnsi="Times New Roman" w:cs="Times New Roman"/>
          <w:bCs/>
          <w:sz w:val="28"/>
          <w:szCs w:val="28"/>
        </w:rPr>
        <w:t xml:space="preserve">  </w:t>
      </w:r>
      <w:r w:rsidRPr="0039240E">
        <w:rPr>
          <w:rFonts w:ascii="Times New Roman" w:eastAsia="Microsoft YaHei" w:hAnsi="Times New Roman" w:cs="Times New Roman"/>
          <w:bCs/>
          <w:sz w:val="28"/>
          <w:szCs w:val="28"/>
        </w:rPr>
        <w:t xml:space="preserve">В соответствии с Федеральным </w:t>
      </w:r>
      <w:hyperlink r:id="rId9" w:history="1">
        <w:r w:rsidRPr="0039240E">
          <w:rPr>
            <w:rFonts w:ascii="Times New Roman" w:eastAsia="Microsoft YaHei" w:hAnsi="Times New Roman" w:cs="Times New Roman"/>
            <w:bCs/>
            <w:color w:val="0000FF"/>
            <w:sz w:val="28"/>
            <w:szCs w:val="28"/>
          </w:rPr>
          <w:t>законом</w:t>
        </w:r>
      </w:hyperlink>
      <w:r w:rsidRPr="0039240E">
        <w:rPr>
          <w:rFonts w:ascii="Times New Roman" w:eastAsia="Microsoft YaHei" w:hAnsi="Times New Roman" w:cs="Times New Roman"/>
          <w:bCs/>
          <w:sz w:val="28"/>
          <w:szCs w:val="28"/>
        </w:rPr>
        <w:t xml:space="preserve"> от 06.12.2011 N 402-ФЗ, Приказами Минфина России от 01.12.2010 </w:t>
      </w:r>
      <w:hyperlink r:id="rId10" w:history="1">
        <w:r w:rsidRPr="0039240E">
          <w:rPr>
            <w:rFonts w:ascii="Times New Roman" w:eastAsia="Microsoft YaHei" w:hAnsi="Times New Roman" w:cs="Times New Roman"/>
            <w:bCs/>
            <w:color w:val="0000FF"/>
            <w:sz w:val="28"/>
            <w:szCs w:val="28"/>
          </w:rPr>
          <w:t>N 157н</w:t>
        </w:r>
      </w:hyperlink>
      <w:r w:rsidRPr="0039240E">
        <w:rPr>
          <w:rFonts w:ascii="Times New Roman" w:eastAsia="Microsoft YaHei" w:hAnsi="Times New Roman" w:cs="Times New Roman"/>
          <w:bCs/>
          <w:sz w:val="28"/>
          <w:szCs w:val="28"/>
        </w:rPr>
        <w:t xml:space="preserve">, от 06.12.2010 </w:t>
      </w:r>
      <w:hyperlink r:id="rId11" w:history="1">
        <w:r w:rsidRPr="0039240E">
          <w:rPr>
            <w:rFonts w:ascii="Times New Roman" w:eastAsia="Microsoft YaHei" w:hAnsi="Times New Roman" w:cs="Times New Roman"/>
            <w:bCs/>
            <w:color w:val="0000FF"/>
            <w:sz w:val="28"/>
            <w:szCs w:val="28"/>
          </w:rPr>
          <w:t>N 162н</w:t>
        </w:r>
      </w:hyperlink>
      <w:r w:rsidRPr="0039240E">
        <w:rPr>
          <w:rFonts w:ascii="Times New Roman" w:eastAsia="Microsoft YaHei" w:hAnsi="Times New Roman" w:cs="Times New Roman"/>
          <w:bCs/>
          <w:sz w:val="28"/>
          <w:szCs w:val="28"/>
        </w:rPr>
        <w:t xml:space="preserve">, от 28.12.2010 </w:t>
      </w:r>
      <w:hyperlink r:id="rId12" w:history="1">
        <w:r w:rsidRPr="0039240E">
          <w:rPr>
            <w:rFonts w:ascii="Times New Roman" w:eastAsia="Microsoft YaHei" w:hAnsi="Times New Roman" w:cs="Times New Roman"/>
            <w:bCs/>
            <w:color w:val="0000FF"/>
            <w:sz w:val="28"/>
            <w:szCs w:val="28"/>
          </w:rPr>
          <w:t>N 191н</w:t>
        </w:r>
      </w:hyperlink>
      <w:r w:rsidRPr="0039240E">
        <w:rPr>
          <w:rFonts w:ascii="Times New Roman" w:eastAsia="Microsoft YaHei" w:hAnsi="Times New Roman" w:cs="Times New Roman"/>
          <w:bCs/>
          <w:sz w:val="28"/>
          <w:szCs w:val="28"/>
        </w:rPr>
        <w:t>, федеральными стандартами бухгалтерского учета для организаций государственного сектора, Налоговым кодексом РФ:</w:t>
      </w:r>
    </w:p>
    <w:p w:rsidR="00A955C4" w:rsidRPr="0039240E" w:rsidRDefault="00A955C4" w:rsidP="002729BF">
      <w:pPr>
        <w:autoSpaceDE w:val="0"/>
        <w:autoSpaceDN w:val="0"/>
        <w:adjustRightInd w:val="0"/>
        <w:jc w:val="both"/>
        <w:rPr>
          <w:rFonts w:ascii="Times New Roman" w:eastAsia="Microsoft YaHei" w:hAnsi="Times New Roman" w:cs="Times New Roman"/>
          <w:bCs/>
          <w:sz w:val="28"/>
          <w:szCs w:val="28"/>
        </w:rPr>
      </w:pPr>
    </w:p>
    <w:p w:rsidR="00A955C4" w:rsidRPr="0039240E" w:rsidRDefault="00A955C4" w:rsidP="002729BF">
      <w:pPr>
        <w:autoSpaceDE w:val="0"/>
        <w:autoSpaceDN w:val="0"/>
        <w:adjustRightInd w:val="0"/>
        <w:jc w:val="both"/>
        <w:rPr>
          <w:rFonts w:ascii="Times New Roman" w:eastAsia="Microsoft YaHei" w:hAnsi="Times New Roman" w:cs="Times New Roman"/>
          <w:bCs/>
          <w:sz w:val="28"/>
          <w:szCs w:val="28"/>
        </w:rPr>
      </w:pPr>
      <w:r w:rsidRPr="0039240E">
        <w:rPr>
          <w:rFonts w:ascii="Times New Roman" w:eastAsia="Microsoft YaHei" w:hAnsi="Times New Roman" w:cs="Times New Roman"/>
          <w:bCs/>
          <w:sz w:val="28"/>
          <w:szCs w:val="28"/>
        </w:rPr>
        <w:t xml:space="preserve">             ПРИКАЗЫВАЮ:</w:t>
      </w:r>
    </w:p>
    <w:p w:rsidR="002729BF" w:rsidRPr="0039240E" w:rsidRDefault="002729BF" w:rsidP="002729BF">
      <w:pPr>
        <w:autoSpaceDE w:val="0"/>
        <w:autoSpaceDN w:val="0"/>
        <w:adjustRightInd w:val="0"/>
        <w:jc w:val="both"/>
        <w:rPr>
          <w:rFonts w:ascii="Times New Roman" w:hAnsi="Times New Roman" w:cs="Times New Roman"/>
          <w:b/>
          <w:bCs/>
          <w:sz w:val="28"/>
          <w:szCs w:val="28"/>
        </w:rPr>
      </w:pPr>
    </w:p>
    <w:p w:rsidR="002729BF" w:rsidRPr="0039240E" w:rsidRDefault="002729BF" w:rsidP="002729BF">
      <w:pPr>
        <w:spacing w:before="100" w:beforeAutospacing="1" w:after="100" w:afterAutospacing="1"/>
        <w:rPr>
          <w:rFonts w:ascii="Times New Roman" w:eastAsia="Times New Roman" w:hAnsi="Times New Roman" w:cs="Times New Roman"/>
          <w:sz w:val="28"/>
          <w:szCs w:val="28"/>
        </w:rPr>
      </w:pPr>
      <w:r w:rsidRPr="0039240E">
        <w:rPr>
          <w:rFonts w:ascii="Times New Roman" w:eastAsia="Times New Roman" w:hAnsi="Times New Roman" w:cs="Times New Roman"/>
          <w:sz w:val="28"/>
          <w:szCs w:val="28"/>
        </w:rPr>
        <w:t xml:space="preserve">             1. Внести в Распоряжение № </w:t>
      </w:r>
      <w:r w:rsidR="00BE77AA" w:rsidRPr="0039240E">
        <w:rPr>
          <w:rFonts w:ascii="Times New Roman" w:eastAsia="Times New Roman" w:hAnsi="Times New Roman" w:cs="Times New Roman"/>
          <w:sz w:val="28"/>
          <w:szCs w:val="28"/>
        </w:rPr>
        <w:t>210</w:t>
      </w:r>
      <w:r w:rsidRPr="0039240E">
        <w:rPr>
          <w:rFonts w:ascii="Times New Roman" w:eastAsia="Times New Roman" w:hAnsi="Times New Roman" w:cs="Times New Roman"/>
          <w:sz w:val="28"/>
          <w:szCs w:val="28"/>
        </w:rPr>
        <w:t>-р от 16.12.20</w:t>
      </w:r>
      <w:r w:rsidR="00BE77AA" w:rsidRPr="0039240E">
        <w:rPr>
          <w:rFonts w:ascii="Times New Roman" w:eastAsia="Times New Roman" w:hAnsi="Times New Roman" w:cs="Times New Roman"/>
          <w:sz w:val="28"/>
          <w:szCs w:val="28"/>
        </w:rPr>
        <w:t>21</w:t>
      </w:r>
      <w:r w:rsidRPr="0039240E">
        <w:rPr>
          <w:rFonts w:ascii="Times New Roman" w:eastAsia="Times New Roman" w:hAnsi="Times New Roman" w:cs="Times New Roman"/>
          <w:sz w:val="28"/>
          <w:szCs w:val="28"/>
        </w:rPr>
        <w:t>г. «Об утверждении учетной полит</w:t>
      </w:r>
      <w:r w:rsidR="00BE77AA" w:rsidRPr="0039240E">
        <w:rPr>
          <w:rFonts w:ascii="Times New Roman" w:eastAsia="Times New Roman" w:hAnsi="Times New Roman" w:cs="Times New Roman"/>
          <w:sz w:val="28"/>
          <w:szCs w:val="28"/>
        </w:rPr>
        <w:t xml:space="preserve">ики для целей бюджетного учета и для целей </w:t>
      </w:r>
      <w:r w:rsidRPr="0039240E">
        <w:rPr>
          <w:rFonts w:ascii="Times New Roman" w:eastAsia="Times New Roman" w:hAnsi="Times New Roman" w:cs="Times New Roman"/>
          <w:sz w:val="28"/>
          <w:szCs w:val="28"/>
        </w:rPr>
        <w:t xml:space="preserve"> налогового учета" следующие изменения:</w:t>
      </w:r>
    </w:p>
    <w:p w:rsidR="002729BF" w:rsidRPr="00772179" w:rsidRDefault="002729BF" w:rsidP="002729BF">
      <w:pPr>
        <w:pStyle w:val="ConsPlusNormal"/>
        <w:rPr>
          <w:rFonts w:ascii="Times New Roman" w:hAnsi="Times New Roman" w:cs="Times New Roman"/>
          <w:sz w:val="28"/>
          <w:szCs w:val="28"/>
        </w:rPr>
      </w:pPr>
      <w:r w:rsidRPr="0039240E">
        <w:rPr>
          <w:rFonts w:ascii="Times New Roman" w:hAnsi="Times New Roman" w:cs="Times New Roman"/>
          <w:sz w:val="28"/>
          <w:szCs w:val="28"/>
        </w:rPr>
        <w:t xml:space="preserve">              1.1. Изложить Приложение 1 (Учетная политика администрации МО "Приморское городское поселение"  </w:t>
      </w:r>
      <w:r w:rsidRPr="00772179">
        <w:rPr>
          <w:rFonts w:ascii="Times New Roman" w:hAnsi="Times New Roman" w:cs="Times New Roman"/>
          <w:sz w:val="28"/>
          <w:szCs w:val="28"/>
        </w:rPr>
        <w:t>для целей бюджетного учета) в новой редакции согласно Приложению 1 к настоящему Распоряжению;</w:t>
      </w:r>
    </w:p>
    <w:p w:rsidR="002729BF" w:rsidRPr="00772179" w:rsidRDefault="002729BF" w:rsidP="002729BF">
      <w:pPr>
        <w:pStyle w:val="ConsPlusNormal"/>
        <w:rPr>
          <w:rFonts w:ascii="Times New Roman" w:hAnsi="Times New Roman" w:cs="Times New Roman"/>
          <w:sz w:val="28"/>
          <w:szCs w:val="28"/>
        </w:rPr>
      </w:pPr>
      <w:r w:rsidRPr="00772179">
        <w:rPr>
          <w:rFonts w:ascii="Times New Roman" w:hAnsi="Times New Roman" w:cs="Times New Roman"/>
          <w:sz w:val="28"/>
          <w:szCs w:val="28"/>
        </w:rPr>
        <w:t xml:space="preserve">             1.2  Изложить Приложение 2 (Учетная политика администрации</w:t>
      </w:r>
      <w:r w:rsidRPr="00772179">
        <w:rPr>
          <w:rFonts w:ascii="Times New Roman" w:hAnsi="Times New Roman" w:cs="Times New Roman"/>
          <w:b/>
          <w:sz w:val="28"/>
          <w:szCs w:val="28"/>
        </w:rPr>
        <w:t xml:space="preserve"> </w:t>
      </w:r>
      <w:r w:rsidRPr="00772179">
        <w:rPr>
          <w:rFonts w:ascii="Times New Roman" w:hAnsi="Times New Roman" w:cs="Times New Roman"/>
          <w:sz w:val="28"/>
          <w:szCs w:val="28"/>
        </w:rPr>
        <w:t>МО "Приморское городское поселение"для целей налогообложения) в новой редакции согласно Приложению 2 к настоящему Распоряжению;</w:t>
      </w:r>
    </w:p>
    <w:p w:rsidR="002729BF" w:rsidRPr="00772179" w:rsidRDefault="002729BF" w:rsidP="002729BF">
      <w:pPr>
        <w:autoSpaceDE w:val="0"/>
        <w:autoSpaceDN w:val="0"/>
        <w:adjustRightInd w:val="0"/>
        <w:jc w:val="both"/>
        <w:rPr>
          <w:rFonts w:ascii="Times New Roman" w:hAnsi="Times New Roman" w:cs="Times New Roman"/>
          <w:sz w:val="28"/>
          <w:szCs w:val="28"/>
        </w:rPr>
      </w:pPr>
      <w:r w:rsidRPr="00772179">
        <w:rPr>
          <w:rFonts w:ascii="Times New Roman" w:hAnsi="Times New Roman" w:cs="Times New Roman"/>
          <w:sz w:val="28"/>
          <w:szCs w:val="28"/>
        </w:rPr>
        <w:t xml:space="preserve">            2.  Установить, что учетные политики применяются с 1 января 202</w:t>
      </w:r>
      <w:r w:rsidR="00C77BCE" w:rsidRPr="00772179">
        <w:rPr>
          <w:rFonts w:ascii="Times New Roman" w:hAnsi="Times New Roman" w:cs="Times New Roman"/>
          <w:sz w:val="28"/>
          <w:szCs w:val="28"/>
        </w:rPr>
        <w:t>3</w:t>
      </w:r>
      <w:r w:rsidRPr="00772179">
        <w:rPr>
          <w:rFonts w:ascii="Times New Roman" w:hAnsi="Times New Roman" w:cs="Times New Roman"/>
          <w:sz w:val="28"/>
          <w:szCs w:val="28"/>
        </w:rPr>
        <w:t xml:space="preserve"> г. во все последующие отчетные периоды с внесением в них необходимых изменений и дополнений.</w:t>
      </w:r>
    </w:p>
    <w:p w:rsidR="002729BF" w:rsidRPr="00772179" w:rsidRDefault="002729BF" w:rsidP="002729BF">
      <w:pPr>
        <w:pStyle w:val="110"/>
        <w:shd w:val="clear" w:color="auto" w:fill="auto"/>
        <w:tabs>
          <w:tab w:val="left" w:pos="958"/>
        </w:tabs>
        <w:spacing w:before="0" w:after="0" w:line="266" w:lineRule="exact"/>
        <w:rPr>
          <w:sz w:val="28"/>
          <w:szCs w:val="28"/>
        </w:rPr>
      </w:pPr>
      <w:r w:rsidRPr="00772179">
        <w:rPr>
          <w:sz w:val="28"/>
          <w:szCs w:val="28"/>
        </w:rPr>
        <w:t xml:space="preserve">            3. Контроль за выполнением распоряжения возложить на начальника отдела бюджетной политики и учета - главного бухгалтера.</w:t>
      </w:r>
    </w:p>
    <w:p w:rsidR="002729BF" w:rsidRPr="00772179" w:rsidRDefault="002729BF" w:rsidP="002729BF">
      <w:pPr>
        <w:pStyle w:val="110"/>
        <w:shd w:val="clear" w:color="auto" w:fill="auto"/>
        <w:tabs>
          <w:tab w:val="left" w:pos="958"/>
        </w:tabs>
        <w:spacing w:before="0" w:after="0" w:line="266" w:lineRule="exact"/>
        <w:rPr>
          <w:sz w:val="28"/>
          <w:szCs w:val="28"/>
        </w:rPr>
      </w:pPr>
    </w:p>
    <w:p w:rsidR="002729BF" w:rsidRPr="00772179" w:rsidRDefault="002729BF" w:rsidP="002729BF">
      <w:pPr>
        <w:pStyle w:val="110"/>
        <w:shd w:val="clear" w:color="auto" w:fill="auto"/>
        <w:tabs>
          <w:tab w:val="left" w:pos="958"/>
        </w:tabs>
        <w:spacing w:before="0" w:after="0" w:line="266" w:lineRule="exact"/>
        <w:rPr>
          <w:sz w:val="28"/>
          <w:szCs w:val="28"/>
        </w:rPr>
      </w:pPr>
    </w:p>
    <w:p w:rsidR="002729BF" w:rsidRPr="00772179" w:rsidRDefault="002729BF" w:rsidP="002729BF">
      <w:pPr>
        <w:pStyle w:val="110"/>
        <w:shd w:val="clear" w:color="auto" w:fill="auto"/>
        <w:tabs>
          <w:tab w:val="left" w:pos="958"/>
        </w:tabs>
        <w:spacing w:before="0" w:after="0" w:line="266" w:lineRule="exact"/>
        <w:rPr>
          <w:sz w:val="28"/>
          <w:szCs w:val="28"/>
        </w:rPr>
      </w:pPr>
    </w:p>
    <w:p w:rsidR="002729BF" w:rsidRPr="00772179" w:rsidRDefault="002729BF" w:rsidP="002729BF">
      <w:pPr>
        <w:pStyle w:val="110"/>
        <w:shd w:val="clear" w:color="auto" w:fill="auto"/>
        <w:tabs>
          <w:tab w:val="left" w:pos="958"/>
        </w:tabs>
        <w:spacing w:before="0" w:after="0" w:line="266" w:lineRule="exact"/>
        <w:rPr>
          <w:sz w:val="28"/>
          <w:szCs w:val="28"/>
        </w:rPr>
      </w:pPr>
    </w:p>
    <w:p w:rsidR="002729BF" w:rsidRPr="00772179" w:rsidRDefault="002729BF" w:rsidP="002729BF">
      <w:pPr>
        <w:pStyle w:val="110"/>
        <w:shd w:val="clear" w:color="auto" w:fill="auto"/>
        <w:tabs>
          <w:tab w:val="left" w:pos="958"/>
        </w:tabs>
        <w:spacing w:before="0" w:after="0" w:line="266" w:lineRule="exact"/>
        <w:rPr>
          <w:sz w:val="28"/>
          <w:szCs w:val="28"/>
        </w:rPr>
      </w:pPr>
    </w:p>
    <w:p w:rsidR="002729BF" w:rsidRPr="00772179" w:rsidRDefault="002729BF" w:rsidP="002729BF">
      <w:pPr>
        <w:pStyle w:val="ConsPlusNormal"/>
        <w:jc w:val="both"/>
        <w:rPr>
          <w:rFonts w:ascii="Times New Roman" w:hAnsi="Times New Roman" w:cs="Times New Roman"/>
          <w:sz w:val="28"/>
          <w:szCs w:val="28"/>
        </w:rPr>
      </w:pPr>
      <w:r w:rsidRPr="00772179">
        <w:rPr>
          <w:rFonts w:ascii="Times New Roman" w:hAnsi="Times New Roman" w:cs="Times New Roman"/>
          <w:sz w:val="28"/>
          <w:szCs w:val="28"/>
        </w:rPr>
        <w:t xml:space="preserve">            Глава администрации                                                                                </w:t>
      </w:r>
      <w:r w:rsidR="00051326" w:rsidRPr="00772179">
        <w:rPr>
          <w:rFonts w:ascii="Times New Roman" w:hAnsi="Times New Roman" w:cs="Times New Roman"/>
          <w:sz w:val="28"/>
          <w:szCs w:val="28"/>
        </w:rPr>
        <w:t>С.Е. Сахаровский</w:t>
      </w:r>
    </w:p>
    <w:p w:rsidR="00992A6B" w:rsidRPr="00772179" w:rsidRDefault="00992A6B" w:rsidP="00CF455B">
      <w:pPr>
        <w:pStyle w:val="110"/>
        <w:shd w:val="clear" w:color="auto" w:fill="auto"/>
        <w:tabs>
          <w:tab w:val="left" w:pos="958"/>
        </w:tabs>
        <w:spacing w:before="0" w:after="0" w:line="266" w:lineRule="exact"/>
        <w:jc w:val="left"/>
        <w:rPr>
          <w:sz w:val="24"/>
          <w:szCs w:val="24"/>
        </w:rPr>
      </w:pPr>
    </w:p>
    <w:p w:rsidR="00992A6B" w:rsidRPr="00772179" w:rsidRDefault="00992A6B" w:rsidP="00CF455B">
      <w:pPr>
        <w:pStyle w:val="110"/>
        <w:shd w:val="clear" w:color="auto" w:fill="auto"/>
        <w:tabs>
          <w:tab w:val="left" w:pos="958"/>
        </w:tabs>
        <w:spacing w:before="0" w:after="0" w:line="266" w:lineRule="exact"/>
        <w:jc w:val="left"/>
        <w:rPr>
          <w:sz w:val="24"/>
          <w:szCs w:val="24"/>
        </w:rPr>
      </w:pPr>
    </w:p>
    <w:p w:rsidR="00992A6B" w:rsidRPr="00772179" w:rsidRDefault="00992A6B" w:rsidP="00CF455B">
      <w:pPr>
        <w:pStyle w:val="110"/>
        <w:shd w:val="clear" w:color="auto" w:fill="auto"/>
        <w:tabs>
          <w:tab w:val="left" w:pos="958"/>
        </w:tabs>
        <w:spacing w:before="0" w:after="0" w:line="266" w:lineRule="exact"/>
        <w:jc w:val="left"/>
        <w:rPr>
          <w:sz w:val="24"/>
          <w:szCs w:val="24"/>
        </w:rPr>
      </w:pPr>
    </w:p>
    <w:p w:rsidR="00992A6B" w:rsidRPr="00772179" w:rsidRDefault="00992A6B" w:rsidP="00992A6B">
      <w:pPr>
        <w:rPr>
          <w:rFonts w:ascii="Times New Roman" w:hAnsi="Times New Roman" w:cs="Times New Roman"/>
        </w:rPr>
      </w:pPr>
      <w:r w:rsidRPr="00772179">
        <w:rPr>
          <w:rFonts w:ascii="Times New Roman" w:hAnsi="Times New Roman" w:cs="Times New Roman"/>
          <w:sz w:val="18"/>
          <w:szCs w:val="18"/>
        </w:rPr>
        <w:t>Разослано: дело, отдел бюджетной политики и учета</w:t>
      </w:r>
    </w:p>
    <w:p w:rsidR="001A169F" w:rsidRPr="00772179" w:rsidRDefault="003F0674" w:rsidP="00CF455B">
      <w:pPr>
        <w:pStyle w:val="110"/>
        <w:shd w:val="clear" w:color="auto" w:fill="auto"/>
        <w:tabs>
          <w:tab w:val="left" w:pos="958"/>
        </w:tabs>
        <w:spacing w:before="0" w:after="0" w:line="266" w:lineRule="exact"/>
        <w:jc w:val="left"/>
        <w:rPr>
          <w:sz w:val="24"/>
          <w:szCs w:val="24"/>
        </w:rPr>
      </w:pPr>
      <w:r w:rsidRPr="00772179">
        <w:rPr>
          <w:sz w:val="24"/>
          <w:szCs w:val="24"/>
        </w:rPr>
        <w:t xml:space="preserve">         </w:t>
      </w:r>
    </w:p>
    <w:p w:rsidR="00051326" w:rsidRPr="00772179" w:rsidRDefault="00051326" w:rsidP="00CF455B">
      <w:pPr>
        <w:pStyle w:val="110"/>
        <w:shd w:val="clear" w:color="auto" w:fill="auto"/>
        <w:tabs>
          <w:tab w:val="left" w:pos="958"/>
        </w:tabs>
        <w:spacing w:before="0" w:after="0" w:line="266" w:lineRule="exact"/>
        <w:jc w:val="left"/>
        <w:rPr>
          <w:sz w:val="24"/>
          <w:szCs w:val="24"/>
        </w:rPr>
      </w:pPr>
    </w:p>
    <w:p w:rsidR="00A955C4" w:rsidRPr="00772179" w:rsidRDefault="00A955C4" w:rsidP="00CF455B">
      <w:pPr>
        <w:pStyle w:val="110"/>
        <w:shd w:val="clear" w:color="auto" w:fill="auto"/>
        <w:spacing w:before="0" w:line="259" w:lineRule="exact"/>
        <w:ind w:left="5360" w:right="1520"/>
        <w:jc w:val="left"/>
        <w:rPr>
          <w:sz w:val="24"/>
          <w:szCs w:val="24"/>
        </w:rPr>
      </w:pPr>
    </w:p>
    <w:p w:rsidR="003C4926" w:rsidRDefault="003C4926" w:rsidP="003C4926">
      <w:pPr>
        <w:jc w:val="center"/>
        <w:rPr>
          <w:rFonts w:ascii="Times New Roman" w:hAnsi="Times New Roman" w:cs="Times New Roman"/>
          <w:b/>
        </w:rPr>
      </w:pPr>
    </w:p>
    <w:p w:rsidR="003C4926" w:rsidRDefault="003C4926" w:rsidP="003C4926">
      <w:pPr>
        <w:jc w:val="center"/>
        <w:rPr>
          <w:rFonts w:ascii="Times New Roman" w:hAnsi="Times New Roman" w:cs="Times New Roman"/>
          <w:b/>
        </w:rPr>
      </w:pPr>
      <w:r>
        <w:rPr>
          <w:rFonts w:ascii="Times New Roman" w:hAnsi="Times New Roman" w:cs="Times New Roman"/>
          <w:b/>
          <w:noProof/>
        </w:rPr>
        <w:drawing>
          <wp:inline distT="0" distB="0" distL="0" distR="0">
            <wp:extent cx="471805" cy="560705"/>
            <wp:effectExtent l="19050" t="0" r="4445" b="0"/>
            <wp:docPr id="2"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морск_об1"/>
                    <pic:cNvPicPr>
                      <a:picLocks noChangeAspect="1" noChangeArrowheads="1"/>
                    </pic:cNvPicPr>
                  </pic:nvPicPr>
                  <pic:blipFill>
                    <a:blip r:embed="rId13" cstate="print"/>
                    <a:srcRect/>
                    <a:stretch>
                      <a:fillRect/>
                    </a:stretch>
                  </pic:blipFill>
                  <pic:spPr bwMode="auto">
                    <a:xfrm>
                      <a:off x="0" y="0"/>
                      <a:ext cx="471805" cy="560705"/>
                    </a:xfrm>
                    <a:prstGeom prst="rect">
                      <a:avLst/>
                    </a:prstGeom>
                    <a:noFill/>
                    <a:ln w="9525">
                      <a:noFill/>
                      <a:miter lim="800000"/>
                      <a:headEnd/>
                      <a:tailEnd/>
                    </a:ln>
                  </pic:spPr>
                </pic:pic>
              </a:graphicData>
            </a:graphic>
          </wp:inline>
        </w:drawing>
      </w:r>
    </w:p>
    <w:p w:rsidR="003C4926" w:rsidRDefault="003C4926" w:rsidP="003C4926">
      <w:pPr>
        <w:jc w:val="center"/>
        <w:rPr>
          <w:rFonts w:ascii="Times New Roman" w:hAnsi="Times New Roman" w:cs="Times New Roman"/>
          <w:b/>
        </w:rPr>
      </w:pPr>
      <w:r>
        <w:rPr>
          <w:rFonts w:ascii="Times New Roman" w:hAnsi="Times New Roman" w:cs="Times New Roman"/>
          <w:b/>
        </w:rPr>
        <w:t>АДМИНИСТРАЦИЯ МУНИЦИПАЛЬНОГО ОБРАЗОВАНИЯ</w:t>
      </w:r>
    </w:p>
    <w:p w:rsidR="003C4926" w:rsidRDefault="003C4926" w:rsidP="003C4926">
      <w:pPr>
        <w:jc w:val="center"/>
        <w:rPr>
          <w:rFonts w:ascii="Times New Roman" w:hAnsi="Times New Roman" w:cs="Times New Roman"/>
          <w:b/>
        </w:rPr>
      </w:pPr>
      <w:r>
        <w:rPr>
          <w:rFonts w:ascii="Times New Roman" w:hAnsi="Times New Roman" w:cs="Times New Roman"/>
          <w:b/>
        </w:rPr>
        <w:t>«ПРИМОРСКОЕ ГОРОДСКОЕ ПОСЕЛЕНИЕ»</w:t>
      </w:r>
    </w:p>
    <w:p w:rsidR="003C4926" w:rsidRDefault="003C4926" w:rsidP="003C4926">
      <w:pPr>
        <w:ind w:right="24"/>
        <w:jc w:val="center"/>
        <w:rPr>
          <w:rFonts w:ascii="Times New Roman" w:hAnsi="Times New Roman" w:cs="Times New Roman"/>
          <w:b/>
        </w:rPr>
      </w:pPr>
      <w:r>
        <w:rPr>
          <w:rFonts w:ascii="Times New Roman" w:hAnsi="Times New Roman" w:cs="Times New Roman"/>
          <w:b/>
        </w:rPr>
        <w:t>ВЫБОРГСКОГО РАЙОНА ЛЕНИНГРАДСКОЙ ОБЛАСТИ</w:t>
      </w:r>
    </w:p>
    <w:p w:rsidR="003C4926" w:rsidRDefault="003C4926" w:rsidP="003C4926">
      <w:pPr>
        <w:jc w:val="center"/>
        <w:rPr>
          <w:rFonts w:ascii="Times New Roman" w:hAnsi="Times New Roman" w:cs="Times New Roman"/>
          <w:b/>
        </w:rPr>
      </w:pPr>
    </w:p>
    <w:p w:rsidR="003C4926" w:rsidRDefault="003C4926" w:rsidP="003C4926">
      <w:pPr>
        <w:jc w:val="center"/>
        <w:rPr>
          <w:rFonts w:ascii="Times New Roman" w:hAnsi="Times New Roman" w:cs="Times New Roman"/>
          <w:b/>
          <w:i/>
        </w:rPr>
      </w:pPr>
      <w:r>
        <w:rPr>
          <w:rFonts w:ascii="Times New Roman" w:hAnsi="Times New Roman" w:cs="Times New Roman"/>
          <w:b/>
        </w:rPr>
        <w:t>РАСПОРЯЖЕНИЕ</w:t>
      </w:r>
      <w:r>
        <w:rPr>
          <w:rFonts w:ascii="Times New Roman" w:hAnsi="Times New Roman" w:cs="Times New Roman"/>
        </w:rPr>
        <w:t xml:space="preserve">  № </w:t>
      </w:r>
      <w:r>
        <w:rPr>
          <w:rFonts w:ascii="Times New Roman" w:hAnsi="Times New Roman" w:cs="Times New Roman"/>
          <w:b/>
        </w:rPr>
        <w:t>202-р</w:t>
      </w:r>
    </w:p>
    <w:p w:rsidR="003C4926" w:rsidRDefault="003C4926" w:rsidP="003C4926">
      <w:pPr>
        <w:pStyle w:val="af0"/>
        <w:spacing w:before="2"/>
        <w:ind w:left="1357" w:right="1375"/>
        <w:jc w:val="center"/>
        <w:rPr>
          <w:sz w:val="24"/>
          <w:szCs w:val="24"/>
        </w:rPr>
      </w:pPr>
      <w:r>
        <w:rPr>
          <w:sz w:val="24"/>
          <w:szCs w:val="24"/>
        </w:rPr>
        <w:t xml:space="preserve">об утверждении учетной политики для целей бюджетного учета, </w:t>
      </w:r>
    </w:p>
    <w:p w:rsidR="003C4926" w:rsidRDefault="003C4926" w:rsidP="003C4926">
      <w:pPr>
        <w:pStyle w:val="af0"/>
        <w:spacing w:before="2"/>
        <w:ind w:left="1357" w:right="1375"/>
        <w:jc w:val="center"/>
        <w:rPr>
          <w:sz w:val="24"/>
          <w:szCs w:val="24"/>
        </w:rPr>
      </w:pPr>
      <w:r>
        <w:rPr>
          <w:sz w:val="24"/>
          <w:szCs w:val="24"/>
        </w:rPr>
        <w:t>об утверждении учетной политики для целей налогового учета</w:t>
      </w:r>
    </w:p>
    <w:p w:rsidR="003C4926" w:rsidRDefault="003C4926" w:rsidP="003C4926">
      <w:pPr>
        <w:pStyle w:val="af0"/>
        <w:spacing w:before="2"/>
        <w:ind w:left="1357" w:right="1375"/>
        <w:jc w:val="center"/>
        <w:rPr>
          <w:sz w:val="24"/>
          <w:szCs w:val="24"/>
        </w:rPr>
      </w:pPr>
      <w:r>
        <w:rPr>
          <w:sz w:val="24"/>
          <w:szCs w:val="24"/>
        </w:rPr>
        <w:t xml:space="preserve">           </w:t>
      </w:r>
    </w:p>
    <w:p w:rsidR="003C4926" w:rsidRDefault="003C4926" w:rsidP="003C4926">
      <w:pPr>
        <w:pStyle w:val="20"/>
        <w:shd w:val="clear" w:color="auto" w:fill="auto"/>
        <w:spacing w:after="720" w:line="263" w:lineRule="exact"/>
        <w:ind w:left="720"/>
        <w:jc w:val="both"/>
        <w:rPr>
          <w:sz w:val="24"/>
          <w:szCs w:val="24"/>
        </w:rPr>
      </w:pPr>
      <w:r>
        <w:rPr>
          <w:sz w:val="24"/>
          <w:szCs w:val="24"/>
        </w:rPr>
        <w:t xml:space="preserve">г. Приморск                                                                                                         16.12.2022 г.                                         </w:t>
      </w:r>
    </w:p>
    <w:p w:rsidR="003C4926" w:rsidRDefault="003C4926" w:rsidP="003C4926">
      <w:pPr>
        <w:autoSpaceDE w:val="0"/>
        <w:autoSpaceDN w:val="0"/>
        <w:adjustRightInd w:val="0"/>
        <w:jc w:val="both"/>
        <w:rPr>
          <w:rFonts w:ascii="Times New Roman" w:eastAsia="Microsoft YaHei"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w:t>
      </w:r>
      <w:r>
        <w:rPr>
          <w:rFonts w:ascii="Times New Roman" w:eastAsia="Microsoft YaHei" w:hAnsi="Times New Roman" w:cs="Times New Roman"/>
          <w:bCs/>
        </w:rPr>
        <w:t xml:space="preserve">В соответствии с Федеральным </w:t>
      </w:r>
      <w:hyperlink r:id="rId14" w:history="1">
        <w:r>
          <w:rPr>
            <w:rStyle w:val="a3"/>
            <w:rFonts w:ascii="Times New Roman" w:eastAsia="Microsoft YaHei" w:hAnsi="Times New Roman" w:cs="Times New Roman"/>
            <w:bCs/>
            <w:color w:val="0000FF"/>
            <w:u w:val="none"/>
          </w:rPr>
          <w:t>законом</w:t>
        </w:r>
      </w:hyperlink>
      <w:r>
        <w:rPr>
          <w:rFonts w:ascii="Times New Roman" w:eastAsia="Microsoft YaHei" w:hAnsi="Times New Roman" w:cs="Times New Roman"/>
          <w:bCs/>
        </w:rPr>
        <w:t xml:space="preserve"> от 06.12.2011 N 402-ФЗ, Приказами Минфина России от 01.12.2010 </w:t>
      </w:r>
      <w:hyperlink r:id="rId15" w:history="1">
        <w:r>
          <w:rPr>
            <w:rStyle w:val="a3"/>
            <w:rFonts w:ascii="Times New Roman" w:eastAsia="Microsoft YaHei" w:hAnsi="Times New Roman" w:cs="Times New Roman"/>
            <w:bCs/>
            <w:color w:val="0000FF"/>
            <w:u w:val="none"/>
          </w:rPr>
          <w:t>N 157н</w:t>
        </w:r>
      </w:hyperlink>
      <w:r>
        <w:rPr>
          <w:rFonts w:ascii="Times New Roman" w:eastAsia="Microsoft YaHei" w:hAnsi="Times New Roman" w:cs="Times New Roman"/>
          <w:bCs/>
        </w:rPr>
        <w:t xml:space="preserve">, от 06.12.2010 </w:t>
      </w:r>
      <w:hyperlink r:id="rId16" w:history="1">
        <w:r>
          <w:rPr>
            <w:rStyle w:val="a3"/>
            <w:rFonts w:ascii="Times New Roman" w:eastAsia="Microsoft YaHei" w:hAnsi="Times New Roman" w:cs="Times New Roman"/>
            <w:bCs/>
            <w:color w:val="0000FF"/>
            <w:u w:val="none"/>
          </w:rPr>
          <w:t>N 162н</w:t>
        </w:r>
      </w:hyperlink>
      <w:r>
        <w:rPr>
          <w:rFonts w:ascii="Times New Roman" w:eastAsia="Microsoft YaHei" w:hAnsi="Times New Roman" w:cs="Times New Roman"/>
          <w:bCs/>
        </w:rPr>
        <w:t xml:space="preserve">, от 28.12.2010 </w:t>
      </w:r>
      <w:hyperlink r:id="rId17" w:history="1">
        <w:r>
          <w:rPr>
            <w:rStyle w:val="a3"/>
            <w:rFonts w:ascii="Times New Roman" w:eastAsia="Microsoft YaHei" w:hAnsi="Times New Roman" w:cs="Times New Roman"/>
            <w:bCs/>
            <w:color w:val="0000FF"/>
            <w:u w:val="none"/>
          </w:rPr>
          <w:t>N 191н</w:t>
        </w:r>
      </w:hyperlink>
      <w:r>
        <w:rPr>
          <w:rFonts w:ascii="Times New Roman" w:eastAsia="Microsoft YaHei" w:hAnsi="Times New Roman" w:cs="Times New Roman"/>
          <w:bCs/>
        </w:rPr>
        <w:t>, федеральными стандартами бухгалтерского учета для организаций государственного сектора, Налоговым кодексом РФ:</w:t>
      </w:r>
    </w:p>
    <w:p w:rsidR="003C4926" w:rsidRDefault="003C4926" w:rsidP="003C4926">
      <w:pPr>
        <w:autoSpaceDE w:val="0"/>
        <w:autoSpaceDN w:val="0"/>
        <w:adjustRightInd w:val="0"/>
        <w:jc w:val="both"/>
        <w:rPr>
          <w:rFonts w:ascii="Times New Roman" w:eastAsia="Microsoft YaHei" w:hAnsi="Times New Roman" w:cs="Times New Roman"/>
          <w:bCs/>
        </w:rPr>
      </w:pPr>
    </w:p>
    <w:p w:rsidR="003C4926" w:rsidRDefault="003C4926" w:rsidP="003C4926">
      <w:pPr>
        <w:autoSpaceDE w:val="0"/>
        <w:autoSpaceDN w:val="0"/>
        <w:adjustRightInd w:val="0"/>
        <w:jc w:val="both"/>
        <w:rPr>
          <w:rFonts w:ascii="Times New Roman" w:eastAsia="Microsoft YaHei" w:hAnsi="Times New Roman" w:cs="Times New Roman"/>
          <w:bCs/>
        </w:rPr>
      </w:pPr>
      <w:r>
        <w:rPr>
          <w:rFonts w:ascii="Times New Roman" w:eastAsia="Microsoft YaHei" w:hAnsi="Times New Roman" w:cs="Times New Roman"/>
          <w:bCs/>
        </w:rPr>
        <w:t xml:space="preserve">             ПРИКАЗЫВАЮ:</w:t>
      </w:r>
    </w:p>
    <w:p w:rsidR="003C4926" w:rsidRDefault="003C4926" w:rsidP="003C4926">
      <w:pPr>
        <w:autoSpaceDE w:val="0"/>
        <w:autoSpaceDN w:val="0"/>
        <w:adjustRightInd w:val="0"/>
        <w:jc w:val="both"/>
        <w:rPr>
          <w:rFonts w:ascii="Times New Roman" w:hAnsi="Times New Roman" w:cs="Times New Roman"/>
          <w:b/>
          <w:bCs/>
        </w:rPr>
      </w:pPr>
    </w:p>
    <w:p w:rsidR="003C4926" w:rsidRDefault="003C4926" w:rsidP="003C492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1. Внести в Распоряжение № 210-р от 16.12.2021г. «Об утверждении учетной политики для целей бюджетного учета и для целей  налогового учета" следующие изменения:</w:t>
      </w:r>
    </w:p>
    <w:p w:rsidR="003C4926" w:rsidRDefault="003C4926" w:rsidP="003C4926">
      <w:pPr>
        <w:pStyle w:val="ConsPlusNormal"/>
        <w:rPr>
          <w:rFonts w:ascii="Times New Roman" w:hAnsi="Times New Roman" w:cs="Times New Roman"/>
          <w:sz w:val="24"/>
          <w:szCs w:val="24"/>
        </w:rPr>
      </w:pPr>
      <w:r>
        <w:rPr>
          <w:rFonts w:ascii="Times New Roman" w:hAnsi="Times New Roman" w:cs="Times New Roman"/>
          <w:sz w:val="24"/>
          <w:szCs w:val="24"/>
        </w:rPr>
        <w:t xml:space="preserve">              1.1. Изложить Приложение 1 (Учетная политика администрации МО "Приморское городское поселение"  для целей бюджетного учета) в новой редакции согласно Приложению 1 к настоящему Распоряжению;</w:t>
      </w:r>
    </w:p>
    <w:p w:rsidR="003C4926" w:rsidRDefault="003C4926" w:rsidP="003C4926">
      <w:pPr>
        <w:pStyle w:val="ConsPlusNormal"/>
        <w:rPr>
          <w:rFonts w:ascii="Times New Roman" w:hAnsi="Times New Roman" w:cs="Times New Roman"/>
          <w:sz w:val="24"/>
          <w:szCs w:val="24"/>
        </w:rPr>
      </w:pPr>
      <w:r>
        <w:rPr>
          <w:rFonts w:ascii="Times New Roman" w:hAnsi="Times New Roman" w:cs="Times New Roman"/>
          <w:sz w:val="24"/>
          <w:szCs w:val="24"/>
        </w:rPr>
        <w:t xml:space="preserve">             1.2  Изложить Приложение 2 (Учетная политика администрации</w:t>
      </w:r>
      <w:r>
        <w:rPr>
          <w:rFonts w:ascii="Times New Roman" w:hAnsi="Times New Roman" w:cs="Times New Roman"/>
          <w:b/>
          <w:sz w:val="24"/>
          <w:szCs w:val="24"/>
        </w:rPr>
        <w:t xml:space="preserve"> </w:t>
      </w:r>
      <w:r>
        <w:rPr>
          <w:rFonts w:ascii="Times New Roman" w:hAnsi="Times New Roman" w:cs="Times New Roman"/>
          <w:sz w:val="24"/>
          <w:szCs w:val="24"/>
        </w:rPr>
        <w:t>МО "Приморское городское поселение"для целей налогообложения) в новой редакции согласно Приложению 2 к настоящему Распоряжению;</w:t>
      </w:r>
    </w:p>
    <w:p w:rsidR="003C4926" w:rsidRDefault="003C4926" w:rsidP="003C4926">
      <w:pPr>
        <w:autoSpaceDE w:val="0"/>
        <w:autoSpaceDN w:val="0"/>
        <w:adjustRightInd w:val="0"/>
        <w:jc w:val="both"/>
        <w:rPr>
          <w:rFonts w:ascii="Times New Roman" w:hAnsi="Times New Roman" w:cs="Times New Roman"/>
        </w:rPr>
      </w:pPr>
      <w:r>
        <w:rPr>
          <w:rFonts w:ascii="Times New Roman" w:hAnsi="Times New Roman" w:cs="Times New Roman"/>
        </w:rPr>
        <w:t xml:space="preserve">            2.  Установить, что учетные политики применяются с 1 января 2023 г. во все последующие отчетные периоды с внесением в них необходимых изменений и дополнений.</w:t>
      </w:r>
    </w:p>
    <w:p w:rsidR="003C4926" w:rsidRDefault="003C4926" w:rsidP="003C4926">
      <w:pPr>
        <w:pStyle w:val="110"/>
        <w:shd w:val="clear" w:color="auto" w:fill="auto"/>
        <w:tabs>
          <w:tab w:val="left" w:pos="958"/>
        </w:tabs>
        <w:spacing w:before="0" w:after="0" w:line="266" w:lineRule="exact"/>
        <w:rPr>
          <w:sz w:val="24"/>
          <w:szCs w:val="24"/>
        </w:rPr>
      </w:pPr>
      <w:r>
        <w:rPr>
          <w:sz w:val="24"/>
          <w:szCs w:val="24"/>
        </w:rPr>
        <w:t xml:space="preserve">            3. Контроль за выполнением распоряжения возложить на начальника отдела бюджетной политики и учета - главного бухгалтера.</w:t>
      </w:r>
    </w:p>
    <w:p w:rsidR="003C4926" w:rsidRDefault="003C4926" w:rsidP="003C4926">
      <w:pPr>
        <w:pStyle w:val="110"/>
        <w:shd w:val="clear" w:color="auto" w:fill="auto"/>
        <w:tabs>
          <w:tab w:val="left" w:pos="958"/>
        </w:tabs>
        <w:spacing w:before="0" w:after="0" w:line="266" w:lineRule="exact"/>
        <w:rPr>
          <w:sz w:val="24"/>
          <w:szCs w:val="24"/>
        </w:rPr>
      </w:pPr>
    </w:p>
    <w:p w:rsidR="003C4926" w:rsidRDefault="003C4926" w:rsidP="003C4926">
      <w:pPr>
        <w:pStyle w:val="110"/>
        <w:shd w:val="clear" w:color="auto" w:fill="auto"/>
        <w:tabs>
          <w:tab w:val="left" w:pos="958"/>
        </w:tabs>
        <w:spacing w:before="0" w:after="0" w:line="266" w:lineRule="exact"/>
        <w:rPr>
          <w:sz w:val="24"/>
          <w:szCs w:val="24"/>
        </w:rPr>
      </w:pPr>
    </w:p>
    <w:p w:rsidR="003C4926" w:rsidRDefault="003C4926" w:rsidP="003C4926">
      <w:pPr>
        <w:pStyle w:val="110"/>
        <w:shd w:val="clear" w:color="auto" w:fill="auto"/>
        <w:tabs>
          <w:tab w:val="left" w:pos="958"/>
        </w:tabs>
        <w:spacing w:before="0" w:after="0" w:line="266" w:lineRule="exact"/>
        <w:rPr>
          <w:sz w:val="24"/>
          <w:szCs w:val="24"/>
        </w:rPr>
      </w:pPr>
    </w:p>
    <w:p w:rsidR="003C4926" w:rsidRDefault="003C4926" w:rsidP="003C4926">
      <w:pPr>
        <w:pStyle w:val="110"/>
        <w:shd w:val="clear" w:color="auto" w:fill="auto"/>
        <w:tabs>
          <w:tab w:val="left" w:pos="958"/>
        </w:tabs>
        <w:spacing w:before="0" w:after="0" w:line="266" w:lineRule="exact"/>
        <w:rPr>
          <w:sz w:val="24"/>
          <w:szCs w:val="24"/>
        </w:rPr>
      </w:pPr>
    </w:p>
    <w:p w:rsidR="003C4926" w:rsidRDefault="003C4926" w:rsidP="003C4926">
      <w:pPr>
        <w:pStyle w:val="110"/>
        <w:shd w:val="clear" w:color="auto" w:fill="auto"/>
        <w:tabs>
          <w:tab w:val="left" w:pos="958"/>
        </w:tabs>
        <w:spacing w:before="0" w:after="0" w:line="266" w:lineRule="exact"/>
        <w:rPr>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                                                                                С.Е. Сахаровский</w:t>
      </w:r>
    </w:p>
    <w:p w:rsidR="003C4926" w:rsidRDefault="003C4926" w:rsidP="003C4926">
      <w:pPr>
        <w:pStyle w:val="110"/>
        <w:shd w:val="clear" w:color="auto" w:fill="auto"/>
        <w:tabs>
          <w:tab w:val="left" w:pos="958"/>
        </w:tabs>
        <w:spacing w:before="0" w:after="0" w:line="266" w:lineRule="exact"/>
        <w:jc w:val="left"/>
        <w:rPr>
          <w:sz w:val="24"/>
          <w:szCs w:val="24"/>
        </w:rPr>
      </w:pPr>
    </w:p>
    <w:p w:rsidR="003C4926" w:rsidRDefault="003C4926" w:rsidP="003C4926">
      <w:pPr>
        <w:pStyle w:val="110"/>
        <w:shd w:val="clear" w:color="auto" w:fill="auto"/>
        <w:tabs>
          <w:tab w:val="left" w:pos="958"/>
        </w:tabs>
        <w:spacing w:before="0" w:after="0" w:line="266" w:lineRule="exact"/>
        <w:jc w:val="left"/>
        <w:rPr>
          <w:sz w:val="24"/>
          <w:szCs w:val="24"/>
        </w:rPr>
      </w:pPr>
    </w:p>
    <w:p w:rsidR="003C4926" w:rsidRDefault="003C4926" w:rsidP="003C4926">
      <w:pPr>
        <w:pStyle w:val="110"/>
        <w:shd w:val="clear" w:color="auto" w:fill="auto"/>
        <w:tabs>
          <w:tab w:val="left" w:pos="958"/>
        </w:tabs>
        <w:spacing w:before="0" w:after="0" w:line="266" w:lineRule="exact"/>
        <w:jc w:val="left"/>
        <w:rPr>
          <w:sz w:val="24"/>
          <w:szCs w:val="24"/>
        </w:rPr>
      </w:pPr>
    </w:p>
    <w:p w:rsidR="003C4926" w:rsidRDefault="003C4926" w:rsidP="003C4926">
      <w:pPr>
        <w:rPr>
          <w:rFonts w:ascii="Times New Roman" w:hAnsi="Times New Roman" w:cs="Times New Roman"/>
        </w:rPr>
      </w:pPr>
      <w:r>
        <w:rPr>
          <w:rFonts w:ascii="Times New Roman" w:hAnsi="Times New Roman" w:cs="Times New Roman"/>
        </w:rPr>
        <w:t>Разослано: дело, отдел бюджетной политики и учета</w:t>
      </w:r>
    </w:p>
    <w:p w:rsidR="003C4926" w:rsidRDefault="003C4926" w:rsidP="003C4926">
      <w:pPr>
        <w:pStyle w:val="110"/>
        <w:shd w:val="clear" w:color="auto" w:fill="auto"/>
        <w:tabs>
          <w:tab w:val="left" w:pos="958"/>
        </w:tabs>
        <w:spacing w:before="0" w:after="0" w:line="266" w:lineRule="exact"/>
        <w:jc w:val="left"/>
        <w:rPr>
          <w:sz w:val="24"/>
          <w:szCs w:val="24"/>
        </w:rPr>
      </w:pPr>
      <w:r>
        <w:rPr>
          <w:sz w:val="24"/>
          <w:szCs w:val="24"/>
        </w:rPr>
        <w:t xml:space="preserve">         </w:t>
      </w:r>
    </w:p>
    <w:p w:rsidR="003C4926" w:rsidRDefault="003C4926" w:rsidP="003C4926">
      <w:pPr>
        <w:pStyle w:val="110"/>
        <w:shd w:val="clear" w:color="auto" w:fill="auto"/>
        <w:tabs>
          <w:tab w:val="left" w:pos="958"/>
        </w:tabs>
        <w:spacing w:before="0" w:after="0" w:line="266" w:lineRule="exact"/>
        <w:jc w:val="left"/>
        <w:rPr>
          <w:sz w:val="24"/>
          <w:szCs w:val="24"/>
        </w:rPr>
      </w:pPr>
    </w:p>
    <w:p w:rsidR="003C4926" w:rsidRDefault="003C4926" w:rsidP="003C4926">
      <w:pPr>
        <w:pStyle w:val="110"/>
        <w:shd w:val="clear" w:color="auto" w:fill="auto"/>
        <w:spacing w:before="0" w:line="259" w:lineRule="exact"/>
        <w:ind w:left="5360" w:right="1520"/>
        <w:jc w:val="left"/>
        <w:rPr>
          <w:sz w:val="24"/>
          <w:szCs w:val="24"/>
        </w:rPr>
      </w:pPr>
    </w:p>
    <w:p w:rsidR="003C4926" w:rsidRDefault="003C4926" w:rsidP="003C4926">
      <w:pPr>
        <w:pStyle w:val="110"/>
        <w:shd w:val="clear" w:color="auto" w:fill="auto"/>
        <w:spacing w:before="0" w:line="259" w:lineRule="exact"/>
        <w:ind w:left="5360" w:right="1520"/>
        <w:jc w:val="left"/>
        <w:rPr>
          <w:sz w:val="24"/>
          <w:szCs w:val="24"/>
        </w:rPr>
      </w:pPr>
    </w:p>
    <w:p w:rsidR="003C4926" w:rsidRDefault="003C4926" w:rsidP="003C4926">
      <w:pPr>
        <w:pStyle w:val="110"/>
        <w:shd w:val="clear" w:color="auto" w:fill="auto"/>
        <w:spacing w:before="0" w:line="259" w:lineRule="exact"/>
        <w:ind w:left="5360" w:right="1520"/>
        <w:jc w:val="left"/>
        <w:rPr>
          <w:sz w:val="24"/>
          <w:szCs w:val="24"/>
        </w:rPr>
      </w:pPr>
    </w:p>
    <w:p w:rsidR="003C4926" w:rsidRDefault="003C4926" w:rsidP="003C4926">
      <w:pPr>
        <w:pStyle w:val="110"/>
        <w:shd w:val="clear" w:color="auto" w:fill="auto"/>
        <w:spacing w:before="0" w:line="259" w:lineRule="exact"/>
        <w:ind w:left="5360" w:right="1520"/>
        <w:jc w:val="left"/>
        <w:rPr>
          <w:sz w:val="24"/>
          <w:szCs w:val="24"/>
        </w:rPr>
      </w:pPr>
      <w:r>
        <w:rPr>
          <w:sz w:val="24"/>
          <w:szCs w:val="24"/>
        </w:rPr>
        <w:t>Приложение № 1 к Распоряжению администрации МО "Приморское городское поселение" №  202-р от 16.12.2022 г.</w:t>
      </w:r>
    </w:p>
    <w:p w:rsidR="003C4926" w:rsidRDefault="003C4926" w:rsidP="003C4926">
      <w:pPr>
        <w:pStyle w:val="ConsPlusNormal"/>
        <w:jc w:val="center"/>
        <w:rPr>
          <w:rFonts w:ascii="Times New Roman" w:hAnsi="Times New Roman" w:cs="Times New Roman"/>
          <w:b/>
          <w:sz w:val="24"/>
          <w:szCs w:val="24"/>
        </w:rPr>
      </w:pPr>
      <w:r>
        <w:rPr>
          <w:rFonts w:ascii="Times New Roman" w:hAnsi="Times New Roman" w:cs="Times New Roman"/>
          <w:b/>
          <w:sz w:val="24"/>
          <w:szCs w:val="24"/>
        </w:rPr>
        <w:t>Учетная политика администрации МО "Приморское городское поселение" для целен бюджетного ( бухгалтерского) учета</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1.1. Настоящая Учетная политика разработана в соответствии с требованиями следующих документов:</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Бюджетный </w:t>
      </w:r>
      <w:hyperlink r:id="rId18" w:history="1">
        <w:r>
          <w:rPr>
            <w:rStyle w:val="a3"/>
            <w:rFonts w:ascii="Times New Roman" w:hAnsi="Times New Roman" w:cs="Times New Roman"/>
            <w:color w:val="0000FF"/>
            <w:u w:val="none"/>
          </w:rPr>
          <w:t>кодекс</w:t>
        </w:r>
      </w:hyperlink>
      <w:r>
        <w:rPr>
          <w:rFonts w:ascii="Times New Roman" w:hAnsi="Times New Roman" w:cs="Times New Roman"/>
          <w:color w:val="auto"/>
        </w:rPr>
        <w:t xml:space="preserve"> РФ (далее - БК РФ);</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19" w:history="1">
        <w:r>
          <w:rPr>
            <w:rStyle w:val="a3"/>
            <w:rFonts w:ascii="Times New Roman" w:hAnsi="Times New Roman" w:cs="Times New Roman"/>
            <w:color w:val="0000FF"/>
            <w:u w:val="none"/>
          </w:rPr>
          <w:t>закон</w:t>
        </w:r>
      </w:hyperlink>
      <w:r>
        <w:rPr>
          <w:rFonts w:ascii="Times New Roman" w:hAnsi="Times New Roman" w:cs="Times New Roman"/>
          <w:color w:val="auto"/>
        </w:rPr>
        <w:t xml:space="preserve"> от 06.12.2011 N 402-ФЗ "О бухгалтерском учете" (далее - Закон N 402-ФЗ);</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0"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1"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2"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3"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4"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5"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6"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lastRenderedPageBreak/>
        <w:t xml:space="preserve">- Федеральный </w:t>
      </w:r>
      <w:hyperlink r:id="rId27"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8"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29"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0"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1"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2"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3"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4"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5"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6"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7"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"Затраты по заимствованиям", утвержденный Приказом Минфина России от 15.11.2019 N 182н (далее - СГС "Затраты по заимствованиям");</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8"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39"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lastRenderedPageBreak/>
        <w:t xml:space="preserve">- Федеральный </w:t>
      </w:r>
      <w:hyperlink r:id="rId40"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Федеральный </w:t>
      </w:r>
      <w:hyperlink r:id="rId41" w:history="1">
        <w:r>
          <w:rPr>
            <w:rStyle w:val="a3"/>
            <w:rFonts w:ascii="Times New Roman" w:hAnsi="Times New Roman" w:cs="Times New Roman"/>
            <w:color w:val="0000FF"/>
            <w:u w:val="none"/>
          </w:rPr>
          <w:t>стандарт</w:t>
        </w:r>
      </w:hyperlink>
      <w:r>
        <w:rPr>
          <w:rFonts w:ascii="Times New Roman" w:hAnsi="Times New Roman" w:cs="Times New Roman"/>
          <w:color w:val="auto"/>
        </w:rPr>
        <w:t xml:space="preserve">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Единый </w:t>
      </w:r>
      <w:hyperlink r:id="rId42" w:history="1">
        <w:r>
          <w:rPr>
            <w:rStyle w:val="a3"/>
            <w:rFonts w:ascii="Times New Roman" w:hAnsi="Times New Roman" w:cs="Times New Roman"/>
            <w:color w:val="0000FF"/>
            <w:u w:val="none"/>
          </w:rPr>
          <w:t>план</w:t>
        </w:r>
      </w:hyperlink>
      <w:r>
        <w:rPr>
          <w:rFonts w:ascii="Times New Roman" w:hAnsi="Times New Roman" w:cs="Times New Roman"/>
          <w:color w:val="auto"/>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43" w:history="1">
        <w:r>
          <w:rPr>
            <w:rStyle w:val="a3"/>
            <w:rFonts w:ascii="Times New Roman" w:hAnsi="Times New Roman" w:cs="Times New Roman"/>
            <w:color w:val="0000FF"/>
            <w:u w:val="none"/>
          </w:rPr>
          <w:t>Инструкция</w:t>
        </w:r>
      </w:hyperlink>
      <w:r>
        <w:rPr>
          <w:rFonts w:ascii="Times New Roman" w:hAnsi="Times New Roman" w:cs="Times New Roman"/>
          <w:color w:val="auto"/>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44" w:history="1">
        <w:r>
          <w:rPr>
            <w:rStyle w:val="a3"/>
            <w:rFonts w:ascii="Times New Roman" w:hAnsi="Times New Roman" w:cs="Times New Roman"/>
            <w:color w:val="0000FF"/>
            <w:u w:val="none"/>
          </w:rPr>
          <w:t>План</w:t>
        </w:r>
      </w:hyperlink>
      <w:r>
        <w:rPr>
          <w:rFonts w:ascii="Times New Roman" w:hAnsi="Times New Roman" w:cs="Times New Roman"/>
          <w:color w:val="auto"/>
        </w:rPr>
        <w:t xml:space="preserve"> счетов бюджетного учета, утвержденный Приказом Минфина России от 06.12.2010 N 162н (далее - План счетов бюджетного учета);</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45" w:history="1">
        <w:r>
          <w:rPr>
            <w:rStyle w:val="a3"/>
            <w:rFonts w:ascii="Times New Roman" w:hAnsi="Times New Roman" w:cs="Times New Roman"/>
            <w:color w:val="0000FF"/>
            <w:u w:val="none"/>
          </w:rPr>
          <w:t>Инструкция</w:t>
        </w:r>
      </w:hyperlink>
      <w:r>
        <w:rPr>
          <w:rFonts w:ascii="Times New Roman" w:hAnsi="Times New Roman" w:cs="Times New Roman"/>
          <w:color w:val="auto"/>
        </w:rPr>
        <w:t xml:space="preserve"> по применению Плана счетов бюджетного учета, утвержденная Приказом Минфина России от 06.12.2010 N 162н (далее - Инструкция N 162н);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46" w:history="1">
        <w:r>
          <w:rPr>
            <w:rStyle w:val="a3"/>
            <w:rFonts w:ascii="Times New Roman" w:hAnsi="Times New Roman" w:cs="Times New Roman"/>
            <w:color w:val="0000FF"/>
            <w:u w:val="none"/>
          </w:rPr>
          <w:t>Приказ</w:t>
        </w:r>
      </w:hyperlink>
      <w:r>
        <w:rPr>
          <w:rFonts w:ascii="Times New Roman" w:hAnsi="Times New Roman" w:cs="Times New Roman"/>
          <w:color w:val="auto"/>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47" w:history="1">
        <w:r>
          <w:rPr>
            <w:rStyle w:val="a3"/>
            <w:rFonts w:ascii="Times New Roman" w:hAnsi="Times New Roman" w:cs="Times New Roman"/>
            <w:color w:val="0000FF"/>
            <w:u w:val="none"/>
          </w:rPr>
          <w:t>указания</w:t>
        </w:r>
      </w:hyperlink>
      <w:r>
        <w:rPr>
          <w:rFonts w:ascii="Times New Roman" w:hAnsi="Times New Roman" w:cs="Times New Roman"/>
          <w:color w:val="auto"/>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48" w:history="1">
        <w:r>
          <w:rPr>
            <w:rStyle w:val="a3"/>
            <w:rFonts w:ascii="Times New Roman" w:hAnsi="Times New Roman" w:cs="Times New Roman"/>
            <w:color w:val="0000FF"/>
            <w:u w:val="none"/>
          </w:rPr>
          <w:t>Приказ</w:t>
        </w:r>
      </w:hyperlink>
      <w:r>
        <w:rPr>
          <w:rFonts w:ascii="Times New Roman" w:hAnsi="Times New Roman" w:cs="Times New Roman"/>
          <w:color w:val="auto"/>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w:t>
      </w:r>
      <w:hyperlink r:id="rId49" w:history="1">
        <w:r>
          <w:rPr>
            <w:rStyle w:val="a3"/>
            <w:rFonts w:ascii="Times New Roman" w:hAnsi="Times New Roman" w:cs="Times New Roman"/>
            <w:color w:val="0000FF"/>
            <w:u w:val="none"/>
          </w:rPr>
          <w:t>указания</w:t>
        </w:r>
      </w:hyperlink>
      <w:r>
        <w:rPr>
          <w:rFonts w:ascii="Times New Roman" w:hAnsi="Times New Roman" w:cs="Times New Roman"/>
          <w:color w:val="auto"/>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N 61н);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0" w:history="1">
        <w:r>
          <w:rPr>
            <w:rStyle w:val="a3"/>
            <w:rFonts w:ascii="Times New Roman" w:hAnsi="Times New Roman" w:cs="Times New Roman"/>
            <w:color w:val="0000FF"/>
            <w:u w:val="none"/>
          </w:rPr>
          <w:t>Указание</w:t>
        </w:r>
      </w:hyperlink>
      <w:r>
        <w:rPr>
          <w:rFonts w:ascii="Times New Roman" w:hAnsi="Times New Roman" w:cs="Times New Roman"/>
          <w:color w:val="auto"/>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1" w:history="1">
        <w:r>
          <w:rPr>
            <w:rStyle w:val="a3"/>
            <w:rFonts w:ascii="Times New Roman" w:hAnsi="Times New Roman" w:cs="Times New Roman"/>
            <w:color w:val="0000FF"/>
            <w:u w:val="none"/>
          </w:rPr>
          <w:t>Указание</w:t>
        </w:r>
      </w:hyperlink>
      <w:r>
        <w:rPr>
          <w:rFonts w:ascii="Times New Roman" w:hAnsi="Times New Roman" w:cs="Times New Roman"/>
          <w:color w:val="auto"/>
        </w:rPr>
        <w:t xml:space="preserve"> Банка России от 09.12.2019 N 5348-У "О правилах наличных расчетов" (далее - Указание N 5348-У);</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lastRenderedPageBreak/>
        <w:t xml:space="preserve">- Методические </w:t>
      </w:r>
      <w:hyperlink r:id="rId52" w:history="1">
        <w:r>
          <w:rPr>
            <w:rStyle w:val="a3"/>
            <w:rFonts w:ascii="Times New Roman" w:hAnsi="Times New Roman" w:cs="Times New Roman"/>
            <w:color w:val="0000FF"/>
            <w:u w:val="none"/>
          </w:rPr>
          <w:t>рекомендации</w:t>
        </w:r>
      </w:hyperlink>
      <w:r>
        <w:rPr>
          <w:rFonts w:ascii="Times New Roman" w:hAnsi="Times New Roman" w:cs="Times New Roman"/>
          <w:color w:val="auto"/>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3" w:history="1">
        <w:r>
          <w:rPr>
            <w:rStyle w:val="a3"/>
            <w:rFonts w:ascii="Times New Roman" w:hAnsi="Times New Roman" w:cs="Times New Roman"/>
            <w:color w:val="0000FF"/>
            <w:u w:val="none"/>
          </w:rPr>
          <w:t>Правила</w:t>
        </w:r>
      </w:hyperlink>
      <w:r>
        <w:rPr>
          <w:rFonts w:ascii="Times New Roman" w:hAnsi="Times New Roman" w:cs="Times New Roman"/>
          <w:color w:val="auto"/>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4" w:history="1">
        <w:r>
          <w:rPr>
            <w:rStyle w:val="a3"/>
            <w:rFonts w:ascii="Times New Roman" w:hAnsi="Times New Roman" w:cs="Times New Roman"/>
            <w:color w:val="0000FF"/>
            <w:u w:val="none"/>
          </w:rPr>
          <w:t>Инструкция</w:t>
        </w:r>
      </w:hyperlink>
      <w:r>
        <w:rPr>
          <w:rFonts w:ascii="Times New Roman" w:hAnsi="Times New Roman" w:cs="Times New Roman"/>
          <w:color w:val="auto"/>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5" w:history="1">
        <w:r>
          <w:rPr>
            <w:rStyle w:val="a3"/>
            <w:rFonts w:ascii="Times New Roman" w:hAnsi="Times New Roman" w:cs="Times New Roman"/>
            <w:color w:val="0000FF"/>
            <w:u w:val="none"/>
          </w:rPr>
          <w:t>Приказ</w:t>
        </w:r>
      </w:hyperlink>
      <w:r>
        <w:rPr>
          <w:rFonts w:ascii="Times New Roman" w:hAnsi="Times New Roman" w:cs="Times New Roman"/>
          <w:color w:val="auto"/>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6" w:history="1">
        <w:r>
          <w:rPr>
            <w:rStyle w:val="a3"/>
            <w:rFonts w:ascii="Times New Roman" w:hAnsi="Times New Roman" w:cs="Times New Roman"/>
            <w:color w:val="0000FF"/>
            <w:u w:val="none"/>
          </w:rPr>
          <w:t>Порядок</w:t>
        </w:r>
      </w:hyperlink>
      <w:r>
        <w:rPr>
          <w:rFonts w:ascii="Times New Roman" w:hAnsi="Times New Roman" w:cs="Times New Roman"/>
          <w:color w:val="auto"/>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 </w:t>
      </w:r>
      <w:hyperlink r:id="rId57" w:history="1">
        <w:r>
          <w:rPr>
            <w:rStyle w:val="a3"/>
            <w:rFonts w:ascii="Times New Roman" w:hAnsi="Times New Roman" w:cs="Times New Roman"/>
            <w:color w:val="0000FF"/>
            <w:u w:val="none"/>
          </w:rPr>
          <w:t>Порядок</w:t>
        </w:r>
      </w:hyperlink>
      <w:r>
        <w:rPr>
          <w:rFonts w:ascii="Times New Roman" w:hAnsi="Times New Roman" w:cs="Times New Roman"/>
          <w:color w:val="auto"/>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3C4926" w:rsidRDefault="003C4926" w:rsidP="003C4926">
      <w:pPr>
        <w:pStyle w:val="110"/>
        <w:shd w:val="clear" w:color="auto" w:fill="auto"/>
        <w:tabs>
          <w:tab w:val="left" w:pos="1100"/>
        </w:tabs>
        <w:spacing w:before="0" w:after="0" w:line="254" w:lineRule="exact"/>
        <w:ind w:right="20"/>
        <w:rPr>
          <w:color w:val="auto"/>
          <w:sz w:val="24"/>
          <w:szCs w:val="24"/>
        </w:rPr>
      </w:pPr>
    </w:p>
    <w:p w:rsidR="003C4926" w:rsidRDefault="003C4926" w:rsidP="003C4926">
      <w:pPr>
        <w:pStyle w:val="110"/>
        <w:shd w:val="clear" w:color="auto" w:fill="auto"/>
        <w:tabs>
          <w:tab w:val="left" w:pos="1100"/>
        </w:tabs>
        <w:spacing w:before="0" w:after="0" w:line="254" w:lineRule="exact"/>
        <w:ind w:right="20"/>
        <w:rPr>
          <w:sz w:val="24"/>
          <w:szCs w:val="24"/>
        </w:rPr>
      </w:pPr>
      <w:r>
        <w:rPr>
          <w:sz w:val="24"/>
          <w:szCs w:val="24"/>
        </w:rPr>
        <w:t xml:space="preserve">          1.2 Ведение бюджетного (бухгалтерского) учета в администрации МО "Приморское городское поселение" (далее - администрация) осуществляет отдел бюджетной политики и учета.</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Организацию учетной работы и распределение ее объема осуществляет начальник отдела бюджетной политики и учета - главный бухгалтер.</w:t>
      </w:r>
    </w:p>
    <w:p w:rsidR="003C4926" w:rsidRDefault="003C4926" w:rsidP="003C4926">
      <w:pPr>
        <w:pStyle w:val="af7"/>
        <w:numPr>
          <w:ilvl w:val="0"/>
          <w:numId w:val="1"/>
        </w:numPr>
      </w:pPr>
      <w:r>
        <w:t xml:space="preserve">1.3 .Бухгалтерский учет в администрации ведется с применением </w:t>
      </w:r>
      <w:hyperlink r:id="rId58" w:history="1">
        <w:r>
          <w:rPr>
            <w:rStyle w:val="afb"/>
            <w:rFonts w:eastAsia="Calibri"/>
          </w:rPr>
          <w:t>Единого плана счетов</w:t>
        </w:r>
      </w:hyperlink>
      <w:r>
        <w:t xml:space="preserve">, утвержденного </w:t>
      </w:r>
      <w:hyperlink r:id="rId59" w:history="1">
        <w:r>
          <w:rPr>
            <w:rStyle w:val="afb"/>
            <w:rFonts w:eastAsia="Calibri"/>
          </w:rPr>
          <w:t>приказом</w:t>
        </w:r>
      </w:hyperlink>
      <w:r>
        <w:t xml:space="preserve"> Минфина России от 01.12.2010 N 157н, </w:t>
      </w:r>
      <w:r>
        <w:rPr>
          <w:rStyle w:val="afa"/>
        </w:rPr>
        <w:t xml:space="preserve">Плана счетов бюджетного учета, </w:t>
      </w:r>
      <w:r>
        <w:t xml:space="preserve"> и разработанного на их основе Рабочего плана счетов (Приложение N 1) к настоящей Учетной политике.</w:t>
      </w:r>
    </w:p>
    <w:p w:rsidR="003C4926" w:rsidRDefault="003C4926" w:rsidP="003C4926">
      <w:pPr>
        <w:pStyle w:val="af7"/>
        <w:numPr>
          <w:ilvl w:val="0"/>
          <w:numId w:val="1"/>
        </w:numPr>
      </w:pPr>
      <w:r>
        <w:t>В номере счета Рабочего плана счетов отражаются:</w:t>
      </w:r>
    </w:p>
    <w:p w:rsidR="003C4926" w:rsidRDefault="003C4926" w:rsidP="003C4926">
      <w:pPr>
        <w:pStyle w:val="af7"/>
        <w:numPr>
          <w:ilvl w:val="0"/>
          <w:numId w:val="1"/>
        </w:numPr>
        <w:tabs>
          <w:tab w:val="left" w:pos="142"/>
        </w:tabs>
      </w:pPr>
      <w:r>
        <w:t>- в 1 - 17 разрядах - аналитический код по классификационному признаку поступлений и выбытий;</w:t>
      </w:r>
    </w:p>
    <w:p w:rsidR="003C4926" w:rsidRDefault="003C4926" w:rsidP="003C4926">
      <w:pPr>
        <w:pStyle w:val="af7"/>
        <w:numPr>
          <w:ilvl w:val="0"/>
          <w:numId w:val="1"/>
        </w:numPr>
        <w:tabs>
          <w:tab w:val="left" w:pos="142"/>
        </w:tabs>
      </w:pPr>
      <w:r>
        <w:t xml:space="preserve"> в 18 разряде - код вида финансового обеспечения (деятельности);</w:t>
      </w:r>
    </w:p>
    <w:p w:rsidR="003C4926" w:rsidRDefault="003C4926" w:rsidP="003C4926">
      <w:pPr>
        <w:pStyle w:val="af7"/>
        <w:numPr>
          <w:ilvl w:val="0"/>
          <w:numId w:val="1"/>
        </w:numPr>
        <w:tabs>
          <w:tab w:val="left" w:pos="142"/>
        </w:tabs>
      </w:pPr>
      <w:r>
        <w:t xml:space="preserve"> в 19 - 21 разрядах - код синтетического счета Плана счетов бюджетного учета;</w:t>
      </w:r>
    </w:p>
    <w:p w:rsidR="003C4926" w:rsidRDefault="003C4926" w:rsidP="003C4926">
      <w:pPr>
        <w:pStyle w:val="af7"/>
        <w:numPr>
          <w:ilvl w:val="0"/>
          <w:numId w:val="1"/>
        </w:numPr>
        <w:tabs>
          <w:tab w:val="left" w:pos="142"/>
        </w:tabs>
      </w:pPr>
      <w:r>
        <w:t xml:space="preserve"> в 22 - 23 разрядах - код аналитического счета Плана счетов бюджетного учета;</w:t>
      </w:r>
    </w:p>
    <w:p w:rsidR="003C4926" w:rsidRDefault="003C4926" w:rsidP="003C4926">
      <w:pPr>
        <w:pStyle w:val="af7"/>
        <w:numPr>
          <w:ilvl w:val="0"/>
          <w:numId w:val="1"/>
        </w:numPr>
        <w:tabs>
          <w:tab w:val="left" w:pos="142"/>
        </w:tabs>
      </w:pPr>
      <w:r>
        <w:t xml:space="preserve"> в 24 - 26 разрядах - код КОСГУ.</w:t>
      </w:r>
    </w:p>
    <w:p w:rsidR="003C4926" w:rsidRDefault="003C4926" w:rsidP="003C4926">
      <w:pPr>
        <w:pStyle w:val="af2"/>
        <w:numPr>
          <w:ilvl w:val="0"/>
          <w:numId w:val="1"/>
        </w:numPr>
        <w:rPr>
          <w:sz w:val="24"/>
          <w:szCs w:val="24"/>
        </w:rPr>
      </w:pPr>
      <w:r>
        <w:rPr>
          <w:sz w:val="24"/>
          <w:szCs w:val="24"/>
        </w:rPr>
        <w:t xml:space="preserve">  Организация дополнительного аналитического учета</w:t>
      </w:r>
    </w:p>
    <w:p w:rsidR="003C4926" w:rsidRDefault="003C4926" w:rsidP="003C4926">
      <w:pPr>
        <w:pStyle w:val="af2"/>
        <w:numPr>
          <w:ilvl w:val="0"/>
          <w:numId w:val="1"/>
        </w:numPr>
        <w:rPr>
          <w:sz w:val="24"/>
          <w:szCs w:val="24"/>
        </w:rPr>
      </w:pPr>
      <w:r>
        <w:rPr>
          <w:sz w:val="24"/>
          <w:szCs w:val="24"/>
        </w:rPr>
        <w:t xml:space="preserve">  Аналитический учет по отдельным видам основных средств обеспечивается путем открытия дополнительных аналитических счетов (</w:t>
      </w:r>
      <w:proofErr w:type="spellStart"/>
      <w:r>
        <w:rPr>
          <w:sz w:val="24"/>
          <w:szCs w:val="24"/>
        </w:rPr>
        <w:t>субконто</w:t>
      </w:r>
      <w:proofErr w:type="spellEnd"/>
      <w:r>
        <w:rPr>
          <w:sz w:val="24"/>
          <w:szCs w:val="24"/>
        </w:rPr>
        <w:t xml:space="preserve">) к счетам 0 101 00 000, 0 111 00 000 и </w:t>
      </w:r>
      <w:proofErr w:type="spellStart"/>
      <w:r>
        <w:rPr>
          <w:sz w:val="24"/>
          <w:szCs w:val="24"/>
        </w:rPr>
        <w:t>забалансовым</w:t>
      </w:r>
      <w:proofErr w:type="spellEnd"/>
      <w:r>
        <w:rPr>
          <w:sz w:val="24"/>
          <w:szCs w:val="24"/>
        </w:rPr>
        <w:t xml:space="preserve"> счетам 25, 26:</w:t>
      </w:r>
    </w:p>
    <w:p w:rsidR="003C4926" w:rsidRDefault="003C4926" w:rsidP="003C4926">
      <w:pPr>
        <w:pStyle w:val="af2"/>
        <w:numPr>
          <w:ilvl w:val="0"/>
          <w:numId w:val="1"/>
        </w:numPr>
        <w:rPr>
          <w:sz w:val="24"/>
          <w:szCs w:val="24"/>
        </w:rPr>
      </w:pPr>
      <w:r>
        <w:rPr>
          <w:sz w:val="24"/>
          <w:szCs w:val="24"/>
        </w:rPr>
        <w:t> "Операционная аренда";</w:t>
      </w:r>
    </w:p>
    <w:p w:rsidR="003C4926" w:rsidRDefault="003C4926" w:rsidP="003C4926">
      <w:pPr>
        <w:pStyle w:val="af2"/>
        <w:numPr>
          <w:ilvl w:val="0"/>
          <w:numId w:val="1"/>
        </w:numPr>
        <w:rPr>
          <w:sz w:val="24"/>
          <w:szCs w:val="24"/>
        </w:rPr>
      </w:pPr>
      <w:r>
        <w:rPr>
          <w:sz w:val="24"/>
          <w:szCs w:val="24"/>
        </w:rPr>
        <w:t> "Финансовая аренда";</w:t>
      </w:r>
    </w:p>
    <w:p w:rsidR="003C4926" w:rsidRDefault="003C4926" w:rsidP="003C4926">
      <w:pPr>
        <w:pStyle w:val="af2"/>
        <w:numPr>
          <w:ilvl w:val="0"/>
          <w:numId w:val="1"/>
        </w:numPr>
        <w:rPr>
          <w:sz w:val="24"/>
          <w:szCs w:val="24"/>
        </w:rPr>
      </w:pPr>
      <w:r>
        <w:rPr>
          <w:sz w:val="24"/>
          <w:szCs w:val="24"/>
        </w:rPr>
        <w:t> "Льготная аренда";</w:t>
      </w:r>
    </w:p>
    <w:p w:rsidR="003C4926" w:rsidRDefault="003C4926" w:rsidP="003C4926">
      <w:pPr>
        <w:pStyle w:val="af2"/>
        <w:numPr>
          <w:ilvl w:val="0"/>
          <w:numId w:val="1"/>
        </w:numPr>
        <w:rPr>
          <w:sz w:val="24"/>
          <w:szCs w:val="24"/>
        </w:rPr>
      </w:pPr>
      <w:r>
        <w:rPr>
          <w:sz w:val="24"/>
          <w:szCs w:val="24"/>
        </w:rPr>
        <w:t> "Безвозмездное пользование".</w:t>
      </w:r>
    </w:p>
    <w:p w:rsidR="003C4926" w:rsidRDefault="003C4926" w:rsidP="003C4926">
      <w:pPr>
        <w:pStyle w:val="af2"/>
        <w:numPr>
          <w:ilvl w:val="0"/>
          <w:numId w:val="1"/>
        </w:numPr>
        <w:rPr>
          <w:sz w:val="24"/>
          <w:szCs w:val="24"/>
        </w:rPr>
      </w:pPr>
      <w:r>
        <w:rPr>
          <w:sz w:val="24"/>
          <w:szCs w:val="24"/>
        </w:rPr>
        <w:t>С целью раскрытия информации в Пояснительной записке к счетам учета основных средств вводится дополнительная аналитика (</w:t>
      </w:r>
      <w:proofErr w:type="spellStart"/>
      <w:r>
        <w:rPr>
          <w:sz w:val="24"/>
          <w:szCs w:val="24"/>
        </w:rPr>
        <w:t>субконто</w:t>
      </w:r>
      <w:proofErr w:type="spellEnd"/>
      <w:r>
        <w:rPr>
          <w:sz w:val="24"/>
          <w:szCs w:val="24"/>
        </w:rPr>
        <w:t>):</w:t>
      </w:r>
    </w:p>
    <w:p w:rsidR="003C4926" w:rsidRDefault="003C4926" w:rsidP="003C4926">
      <w:pPr>
        <w:pStyle w:val="af2"/>
        <w:numPr>
          <w:ilvl w:val="0"/>
          <w:numId w:val="1"/>
        </w:numPr>
        <w:rPr>
          <w:sz w:val="24"/>
          <w:szCs w:val="24"/>
        </w:rPr>
      </w:pPr>
      <w:r>
        <w:rPr>
          <w:sz w:val="24"/>
          <w:szCs w:val="24"/>
        </w:rPr>
        <w:t> "В эксплуатации";</w:t>
      </w:r>
    </w:p>
    <w:p w:rsidR="003C4926" w:rsidRDefault="003C4926" w:rsidP="003C4926">
      <w:pPr>
        <w:pStyle w:val="af2"/>
        <w:numPr>
          <w:ilvl w:val="0"/>
          <w:numId w:val="1"/>
        </w:numPr>
        <w:rPr>
          <w:sz w:val="24"/>
          <w:szCs w:val="24"/>
        </w:rPr>
      </w:pPr>
      <w:r>
        <w:rPr>
          <w:sz w:val="24"/>
          <w:szCs w:val="24"/>
        </w:rPr>
        <w:t> "В запасе (на складе) - новые"</w:t>
      </w:r>
    </w:p>
    <w:p w:rsidR="003C4926" w:rsidRDefault="003C4926" w:rsidP="003C4926">
      <w:pPr>
        <w:pStyle w:val="af2"/>
        <w:numPr>
          <w:ilvl w:val="0"/>
          <w:numId w:val="1"/>
        </w:numPr>
        <w:rPr>
          <w:sz w:val="24"/>
          <w:szCs w:val="24"/>
        </w:rPr>
      </w:pPr>
      <w:r>
        <w:rPr>
          <w:sz w:val="24"/>
          <w:szCs w:val="24"/>
        </w:rPr>
        <w:t> "На консервации";</w:t>
      </w:r>
    </w:p>
    <w:p w:rsidR="003C4926" w:rsidRDefault="003C4926" w:rsidP="003C4926">
      <w:pPr>
        <w:pStyle w:val="af2"/>
        <w:numPr>
          <w:ilvl w:val="0"/>
          <w:numId w:val="1"/>
        </w:numPr>
        <w:rPr>
          <w:sz w:val="24"/>
          <w:szCs w:val="24"/>
        </w:rPr>
      </w:pPr>
      <w:r>
        <w:rPr>
          <w:sz w:val="24"/>
          <w:szCs w:val="24"/>
        </w:rPr>
        <w:lastRenderedPageBreak/>
        <w:t xml:space="preserve"> "Поступившие в результате </w:t>
      </w:r>
      <w:proofErr w:type="spellStart"/>
      <w:r>
        <w:rPr>
          <w:sz w:val="24"/>
          <w:szCs w:val="24"/>
        </w:rPr>
        <w:t>реклассификации</w:t>
      </w:r>
      <w:proofErr w:type="spellEnd"/>
      <w:r>
        <w:rPr>
          <w:sz w:val="24"/>
          <w:szCs w:val="24"/>
        </w:rPr>
        <w:t>";</w:t>
      </w:r>
    </w:p>
    <w:p w:rsidR="003C4926" w:rsidRDefault="003C4926" w:rsidP="003C4926">
      <w:pPr>
        <w:pStyle w:val="af2"/>
        <w:numPr>
          <w:ilvl w:val="0"/>
          <w:numId w:val="1"/>
        </w:numPr>
        <w:rPr>
          <w:sz w:val="24"/>
          <w:szCs w:val="24"/>
        </w:rPr>
      </w:pPr>
      <w:r>
        <w:rPr>
          <w:sz w:val="24"/>
          <w:szCs w:val="24"/>
        </w:rPr>
        <w:t> "Выведенные из эксплуатации" (</w:t>
      </w:r>
      <w:proofErr w:type="spellStart"/>
      <w:r>
        <w:rPr>
          <w:sz w:val="24"/>
          <w:szCs w:val="24"/>
        </w:rPr>
        <w:t>субконто</w:t>
      </w:r>
      <w:proofErr w:type="spellEnd"/>
      <w:r>
        <w:rPr>
          <w:sz w:val="24"/>
          <w:szCs w:val="24"/>
        </w:rPr>
        <w:t xml:space="preserve"> для обособленного учета на </w:t>
      </w:r>
      <w:proofErr w:type="spellStart"/>
      <w:r>
        <w:rPr>
          <w:sz w:val="24"/>
          <w:szCs w:val="24"/>
        </w:rPr>
        <w:t>забалансовом</w:t>
      </w:r>
      <w:proofErr w:type="spellEnd"/>
      <w:r>
        <w:rPr>
          <w:sz w:val="24"/>
          <w:szCs w:val="24"/>
        </w:rPr>
        <w:t xml:space="preserve"> счете </w:t>
      </w:r>
      <w:hyperlink r:id="rId60" w:history="1">
        <w:r>
          <w:rPr>
            <w:rStyle w:val="afb"/>
            <w:sz w:val="24"/>
            <w:szCs w:val="24"/>
          </w:rPr>
          <w:t>02</w:t>
        </w:r>
      </w:hyperlink>
      <w:r>
        <w:rPr>
          <w:sz w:val="24"/>
          <w:szCs w:val="24"/>
        </w:rPr>
        <w:t>).</w:t>
      </w:r>
    </w:p>
    <w:p w:rsidR="003C4926" w:rsidRDefault="003C4926" w:rsidP="003C4926">
      <w:pPr>
        <w:pStyle w:val="110"/>
        <w:numPr>
          <w:ilvl w:val="0"/>
          <w:numId w:val="1"/>
        </w:numPr>
        <w:shd w:val="clear" w:color="auto" w:fill="auto"/>
        <w:tabs>
          <w:tab w:val="left" w:pos="284"/>
        </w:tabs>
        <w:spacing w:before="0" w:after="0" w:line="274" w:lineRule="exact"/>
        <w:ind w:right="20"/>
        <w:rPr>
          <w:sz w:val="24"/>
          <w:szCs w:val="24"/>
        </w:rPr>
      </w:pPr>
      <w:r>
        <w:rPr>
          <w:sz w:val="24"/>
          <w:szCs w:val="24"/>
        </w:rPr>
        <w:t>счет 0 401 60 000 - в 5-14 разрядах номера указываются код раздела, подраздела, целевой статьи и вида расходов.</w:t>
      </w:r>
    </w:p>
    <w:p w:rsidR="003C4926" w:rsidRDefault="003C4926" w:rsidP="003C4926">
      <w:pPr>
        <w:pStyle w:val="afc"/>
        <w:rPr>
          <w:rFonts w:ascii="Times New Roman" w:hAnsi="Times New Roman" w:cs="Times New Roman"/>
          <w:sz w:val="24"/>
          <w:szCs w:val="24"/>
        </w:rPr>
      </w:pPr>
      <w:r>
        <w:rPr>
          <w:rFonts w:ascii="Times New Roman" w:hAnsi="Times New Roman" w:cs="Times New Roman"/>
          <w:sz w:val="24"/>
          <w:szCs w:val="24"/>
        </w:rPr>
        <w:t xml:space="preserve">             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w:t>
      </w:r>
      <w:r>
        <w:rPr>
          <w:rStyle w:val="afa"/>
          <w:rFonts w:ascii="Times New Roman" w:hAnsi="Times New Roman" w:cs="Times New Roman"/>
          <w:sz w:val="24"/>
          <w:szCs w:val="24"/>
        </w:rPr>
        <w:t>:</w:t>
      </w:r>
    </w:p>
    <w:p w:rsidR="003C4926" w:rsidRDefault="003C4926" w:rsidP="003C4926">
      <w:pPr>
        <w:pStyle w:val="af2"/>
        <w:numPr>
          <w:ilvl w:val="0"/>
          <w:numId w:val="1"/>
        </w:numPr>
        <w:rPr>
          <w:sz w:val="24"/>
          <w:szCs w:val="24"/>
        </w:rPr>
      </w:pPr>
      <w:r>
        <w:rPr>
          <w:rStyle w:val="afa"/>
          <w:sz w:val="24"/>
          <w:szCs w:val="24"/>
        </w:rPr>
        <w:t xml:space="preserve"> отдельного </w:t>
      </w:r>
      <w:proofErr w:type="spellStart"/>
      <w:r>
        <w:rPr>
          <w:rStyle w:val="afa"/>
          <w:sz w:val="24"/>
          <w:szCs w:val="24"/>
        </w:rPr>
        <w:t>субконто</w:t>
      </w:r>
      <w:proofErr w:type="spellEnd"/>
      <w:r>
        <w:rPr>
          <w:rStyle w:val="afa"/>
          <w:sz w:val="24"/>
          <w:szCs w:val="24"/>
        </w:rPr>
        <w:t xml:space="preserve"> на счете 0 205 00 000 (0 302 00 000);</w:t>
      </w:r>
    </w:p>
    <w:p w:rsidR="003C4926" w:rsidRDefault="003C4926" w:rsidP="003C4926">
      <w:pPr>
        <w:pStyle w:val="af2"/>
        <w:numPr>
          <w:ilvl w:val="0"/>
          <w:numId w:val="1"/>
        </w:numPr>
        <w:rPr>
          <w:sz w:val="24"/>
          <w:szCs w:val="24"/>
        </w:rPr>
      </w:pPr>
      <w:r>
        <w:rPr>
          <w:rStyle w:val="afa"/>
          <w:sz w:val="24"/>
          <w:szCs w:val="24"/>
        </w:rPr>
        <w:t xml:space="preserve"> специального </w:t>
      </w:r>
      <w:proofErr w:type="spellStart"/>
      <w:r>
        <w:rPr>
          <w:rStyle w:val="afa"/>
          <w:sz w:val="24"/>
          <w:szCs w:val="24"/>
        </w:rPr>
        <w:t>забалансового</w:t>
      </w:r>
      <w:proofErr w:type="spellEnd"/>
      <w:r>
        <w:rPr>
          <w:rStyle w:val="afa"/>
          <w:sz w:val="24"/>
          <w:szCs w:val="24"/>
        </w:rPr>
        <w:t xml:space="preserve"> счета</w:t>
      </w:r>
      <w:r>
        <w:rPr>
          <w:sz w:val="24"/>
          <w:szCs w:val="24"/>
        </w:rPr>
        <w:t>.</w:t>
      </w:r>
    </w:p>
    <w:p w:rsidR="003C4926" w:rsidRDefault="003C4926" w:rsidP="003C4926">
      <w:pPr>
        <w:pStyle w:val="af2"/>
        <w:rPr>
          <w:sz w:val="24"/>
          <w:szCs w:val="24"/>
        </w:rPr>
      </w:pPr>
    </w:p>
    <w:p w:rsidR="003C4926" w:rsidRDefault="003C4926" w:rsidP="003C4926">
      <w:pPr>
        <w:pStyle w:val="af2"/>
        <w:rPr>
          <w:sz w:val="24"/>
          <w:szCs w:val="24"/>
        </w:rPr>
      </w:pPr>
      <w:r>
        <w:rPr>
          <w:sz w:val="24"/>
          <w:szCs w:val="24"/>
        </w:rPr>
        <w:t xml:space="preserve">           . Обособленный учет процентных доходов и расходов, условных арендных платежей обеспечивается на дополнительных аналитических счетах (</w:t>
      </w:r>
      <w:proofErr w:type="spellStart"/>
      <w:r>
        <w:rPr>
          <w:sz w:val="24"/>
          <w:szCs w:val="24"/>
        </w:rPr>
        <w:t>субконто</w:t>
      </w:r>
      <w:proofErr w:type="spellEnd"/>
      <w:r>
        <w:rPr>
          <w:sz w:val="24"/>
          <w:szCs w:val="24"/>
        </w:rPr>
        <w:t>) к счету 0 401 00 000.</w:t>
      </w:r>
    </w:p>
    <w:p w:rsidR="003C4926" w:rsidRDefault="003C4926" w:rsidP="003C4926">
      <w:pPr>
        <w:pStyle w:val="af2"/>
        <w:rPr>
          <w:sz w:val="24"/>
          <w:szCs w:val="24"/>
        </w:rPr>
      </w:pPr>
    </w:p>
    <w:p w:rsidR="003C4926" w:rsidRDefault="003C4926" w:rsidP="003C4926">
      <w:pPr>
        <w:pStyle w:val="af2"/>
        <w:numPr>
          <w:ilvl w:val="0"/>
          <w:numId w:val="1"/>
        </w:numPr>
        <w:rPr>
          <w:sz w:val="24"/>
          <w:szCs w:val="24"/>
        </w:rPr>
      </w:pPr>
      <w:r>
        <w:rPr>
          <w:sz w:val="24"/>
          <w:szCs w:val="24"/>
        </w:rPr>
        <w:t>В целях ведения бухгалтерского учета применяются:</w:t>
      </w:r>
    </w:p>
    <w:p w:rsidR="003C4926" w:rsidRDefault="003C4926" w:rsidP="003C4926">
      <w:pPr>
        <w:pStyle w:val="af2"/>
        <w:numPr>
          <w:ilvl w:val="0"/>
          <w:numId w:val="1"/>
        </w:numPr>
        <w:rPr>
          <w:sz w:val="24"/>
          <w:szCs w:val="24"/>
        </w:rPr>
      </w:pPr>
      <w:r>
        <w:rPr>
          <w:sz w:val="24"/>
          <w:szCs w:val="24"/>
        </w:rPr>
        <w:t> </w:t>
      </w:r>
      <w:hyperlink r:id="rId61" w:history="1">
        <w:r>
          <w:rPr>
            <w:rStyle w:val="afb"/>
            <w:sz w:val="24"/>
            <w:szCs w:val="24"/>
          </w:rPr>
          <w:t>унифицированные формы первичных учетных документов</w:t>
        </w:r>
      </w:hyperlink>
      <w:r>
        <w:rPr>
          <w:sz w:val="24"/>
          <w:szCs w:val="24"/>
        </w:rPr>
        <w:t xml:space="preserve"> и </w:t>
      </w:r>
      <w:hyperlink r:id="rId62" w:history="1">
        <w:r>
          <w:rPr>
            <w:rStyle w:val="afb"/>
            <w:sz w:val="24"/>
            <w:szCs w:val="24"/>
          </w:rPr>
          <w:t>регистров</w:t>
        </w:r>
      </w:hyperlink>
      <w:r>
        <w:rPr>
          <w:sz w:val="24"/>
          <w:szCs w:val="24"/>
        </w:rPr>
        <w:t xml:space="preserve"> бухгалтерского учета, включенные в перечни, утвержденные </w:t>
      </w:r>
      <w:hyperlink r:id="rId63" w:history="1">
        <w:r>
          <w:rPr>
            <w:rStyle w:val="afb"/>
            <w:sz w:val="24"/>
            <w:szCs w:val="24"/>
          </w:rPr>
          <w:t>Приказом</w:t>
        </w:r>
      </w:hyperlink>
      <w:r>
        <w:rPr>
          <w:sz w:val="24"/>
          <w:szCs w:val="24"/>
        </w:rPr>
        <w:t xml:space="preserve"> N 52н, а также формы, утвержденные непосредственно данным распоряжением, образцы которых приведены в </w:t>
      </w:r>
      <w:hyperlink r:id="rId64" w:anchor="sub_1000" w:history="1">
        <w:r>
          <w:rPr>
            <w:rStyle w:val="afb"/>
            <w:sz w:val="24"/>
            <w:szCs w:val="24"/>
          </w:rPr>
          <w:t>Приложении</w:t>
        </w:r>
      </w:hyperlink>
      <w:r>
        <w:rPr>
          <w:sz w:val="24"/>
          <w:szCs w:val="24"/>
        </w:rPr>
        <w:t xml:space="preserve"> N 2 к учетной политике;</w:t>
      </w:r>
    </w:p>
    <w:p w:rsidR="003C4926" w:rsidRDefault="003C4926" w:rsidP="003C4926">
      <w:pPr>
        <w:pStyle w:val="af2"/>
        <w:numPr>
          <w:ilvl w:val="0"/>
          <w:numId w:val="1"/>
        </w:numPr>
        <w:rPr>
          <w:sz w:val="24"/>
          <w:szCs w:val="24"/>
        </w:rPr>
      </w:pPr>
      <w:r>
        <w:rPr>
          <w:sz w:val="24"/>
          <w:szCs w:val="24"/>
        </w:rPr>
        <w:t xml:space="preserve"> 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w:t>
      </w:r>
      <w:hyperlink r:id="rId65" w:anchor="sub_1000" w:history="1">
        <w:r>
          <w:rPr>
            <w:rStyle w:val="afb"/>
            <w:sz w:val="24"/>
            <w:szCs w:val="24"/>
          </w:rPr>
          <w:t>Приложении</w:t>
        </w:r>
      </w:hyperlink>
      <w:r>
        <w:rPr>
          <w:sz w:val="24"/>
          <w:szCs w:val="24"/>
        </w:rPr>
        <w:t xml:space="preserve"> N 2 к учетной политике.</w:t>
      </w:r>
    </w:p>
    <w:p w:rsidR="003C4926" w:rsidRDefault="003C4926" w:rsidP="003C4926">
      <w:pPr>
        <w:pStyle w:val="af2"/>
        <w:numPr>
          <w:ilvl w:val="0"/>
          <w:numId w:val="1"/>
        </w:numPr>
        <w:rPr>
          <w:color w:val="000000" w:themeColor="text1"/>
          <w:sz w:val="24"/>
          <w:szCs w:val="24"/>
        </w:rPr>
      </w:pPr>
      <w:r>
        <w:rPr>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администрацией, оформляются Бухгалтерской справкой (</w:t>
      </w:r>
      <w:hyperlink r:id="rId66" w:history="1">
        <w:r>
          <w:rPr>
            <w:rStyle w:val="afb"/>
            <w:sz w:val="24"/>
            <w:szCs w:val="24"/>
          </w:rPr>
          <w:t>ф. 0504833</w:t>
        </w:r>
      </w:hyperlink>
      <w:r>
        <w:rPr>
          <w:sz w:val="24"/>
          <w:szCs w:val="24"/>
        </w:rPr>
        <w:t>). При необходимости к Бухгалтерской справке (</w:t>
      </w:r>
      <w:hyperlink r:id="rId67" w:history="1">
        <w:r>
          <w:rPr>
            <w:rStyle w:val="afb"/>
            <w:sz w:val="24"/>
            <w:szCs w:val="24"/>
          </w:rPr>
          <w:t>ф. 0504833</w:t>
        </w:r>
      </w:hyperlink>
      <w:r>
        <w:rPr>
          <w:sz w:val="24"/>
          <w:szCs w:val="24"/>
        </w:rPr>
        <w:t>) прилагаются расчет и (или) оформленное в установленном порядке "</w:t>
      </w:r>
      <w:hyperlink r:id="rId68" w:history="1">
        <w:r>
          <w:rPr>
            <w:rStyle w:val="afb"/>
            <w:sz w:val="24"/>
            <w:szCs w:val="24"/>
          </w:rPr>
          <w:t>Профессиональное суждение</w:t>
        </w:r>
      </w:hyperlink>
      <w:r>
        <w:rPr>
          <w:sz w:val="24"/>
          <w:szCs w:val="24"/>
        </w:rPr>
        <w:t xml:space="preserve">". (Приложение № 11)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Pr>
          <w:sz w:val="24"/>
          <w:szCs w:val="24"/>
        </w:rPr>
        <w:t>реклассификации</w:t>
      </w:r>
      <w:proofErr w:type="spellEnd"/>
      <w:r>
        <w:rPr>
          <w:sz w:val="24"/>
          <w:szCs w:val="24"/>
        </w:rPr>
        <w:t xml:space="preserve"> объектов </w:t>
      </w:r>
      <w:r>
        <w:rPr>
          <w:color w:val="000000" w:themeColor="text1"/>
          <w:sz w:val="24"/>
          <w:szCs w:val="24"/>
        </w:rPr>
        <w:t>учета.</w:t>
      </w:r>
    </w:p>
    <w:p w:rsidR="003C4926" w:rsidRDefault="003C4926" w:rsidP="003C4926">
      <w:pPr>
        <w:rPr>
          <w:rFonts w:ascii="Times New Roman" w:hAnsi="Times New Roman" w:cs="Times New Roman"/>
          <w:color w:val="000000" w:themeColor="text1"/>
        </w:rPr>
      </w:pPr>
    </w:p>
    <w:p w:rsidR="003C4926" w:rsidRDefault="003C4926" w:rsidP="003C4926">
      <w:pPr>
        <w:pStyle w:val="110"/>
        <w:shd w:val="clear" w:color="auto" w:fill="auto"/>
        <w:tabs>
          <w:tab w:val="left" w:pos="1107"/>
        </w:tabs>
        <w:spacing w:before="0" w:after="0" w:line="256" w:lineRule="exact"/>
        <w:ind w:left="720" w:right="20"/>
        <w:rPr>
          <w:color w:val="000000" w:themeColor="text1"/>
          <w:sz w:val="24"/>
          <w:szCs w:val="24"/>
        </w:rPr>
      </w:pPr>
      <w:r>
        <w:rPr>
          <w:color w:val="000000" w:themeColor="text1"/>
          <w:sz w:val="24"/>
          <w:szCs w:val="24"/>
        </w:rPr>
        <w:t>1.4. Предоставить право подписи первичных учетных документов должностным лицам согласно Приложению N 3.</w:t>
      </w:r>
    </w:p>
    <w:p w:rsidR="003C4926" w:rsidRDefault="003C4926" w:rsidP="003C4926">
      <w:pPr>
        <w:pStyle w:val="110"/>
        <w:shd w:val="clear" w:color="auto" w:fill="auto"/>
        <w:spacing w:before="0" w:after="0" w:line="256" w:lineRule="exact"/>
        <w:ind w:left="20" w:right="20" w:firstLine="700"/>
        <w:rPr>
          <w:color w:val="auto"/>
          <w:sz w:val="24"/>
          <w:szCs w:val="24"/>
        </w:rPr>
      </w:pPr>
      <w:r>
        <w:rPr>
          <w:sz w:val="24"/>
          <w:szCs w:val="24"/>
        </w:rPr>
        <w:t xml:space="preserve">Перечень уполномоченных лиц для получения и использования ключей </w:t>
      </w:r>
      <w:proofErr w:type="spellStart"/>
      <w:r>
        <w:rPr>
          <w:sz w:val="24"/>
          <w:szCs w:val="24"/>
        </w:rPr>
        <w:t>электронно</w:t>
      </w:r>
      <w:proofErr w:type="spellEnd"/>
      <w:r>
        <w:rPr>
          <w:sz w:val="24"/>
          <w:szCs w:val="24"/>
        </w:rPr>
        <w:t>- цифровой подписи устанавливается отдельным распорядительным актом.</w:t>
      </w:r>
    </w:p>
    <w:p w:rsidR="003C4926" w:rsidRDefault="003C4926" w:rsidP="003C4926">
      <w:pPr>
        <w:pStyle w:val="110"/>
        <w:shd w:val="clear" w:color="auto" w:fill="auto"/>
        <w:tabs>
          <w:tab w:val="left" w:pos="1111"/>
        </w:tabs>
        <w:spacing w:before="0" w:after="0" w:line="256" w:lineRule="exact"/>
        <w:ind w:right="20"/>
        <w:jc w:val="left"/>
        <w:rPr>
          <w:sz w:val="24"/>
          <w:szCs w:val="24"/>
        </w:rPr>
      </w:pPr>
      <w:r>
        <w:rPr>
          <w:sz w:val="24"/>
          <w:szCs w:val="24"/>
        </w:rPr>
        <w:t xml:space="preserve">             1.5.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бухгалтерского программного продукта «1С»: Бухгалтерия», АЦК - Финансы, СУФД. Первичные учетные документы и регистры бухгалтерского учета оформляются:</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 на бумажных носителях и на машинных носителях (в виде электронного документа с использованием квалифицированной электронной подписи);</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Заполнение учетных документов и регистров бухгалтерского учета на бумажных носителях осуществляется: смешанным способом (вручную и с помощью компьютерной техники).</w:t>
      </w:r>
    </w:p>
    <w:p w:rsidR="003C4926" w:rsidRDefault="003C4926" w:rsidP="003C4926">
      <w:pPr>
        <w:pStyle w:val="af7"/>
        <w:ind w:firstLine="284"/>
        <w:jc w:val="both"/>
      </w:pPr>
      <w:r>
        <w:rPr>
          <w:b/>
        </w:rPr>
        <w:t xml:space="preserve">           1.7. </w:t>
      </w:r>
      <w:r>
        <w:t>Без надлежащего оформления первичных (сводных) учетных документов(справки бухгалтера ф. 0503833) любые исправления (добавление новых записей) в электронных базах данных не допускаются.</w:t>
      </w:r>
    </w:p>
    <w:p w:rsidR="003C4926" w:rsidRDefault="003C4926" w:rsidP="003C4926">
      <w:pPr>
        <w:pStyle w:val="af7"/>
        <w:ind w:firstLine="284"/>
        <w:jc w:val="both"/>
      </w:pPr>
      <w:r>
        <w:rPr>
          <w:b/>
        </w:rPr>
        <w:t xml:space="preserve">           1.8.</w:t>
      </w:r>
      <w:r>
        <w:t>В целях обеспечения сохранности электронных данных бухгалтерского учета и отчетности:</w:t>
      </w:r>
    </w:p>
    <w:p w:rsidR="003C4926" w:rsidRDefault="003C4926" w:rsidP="003C4926">
      <w:pPr>
        <w:pStyle w:val="af7"/>
        <w:ind w:firstLine="284"/>
        <w:jc w:val="both"/>
      </w:pPr>
      <w:r>
        <w:t>•</w:t>
      </w:r>
      <w:r>
        <w:tab/>
        <w:t>на сервере ежедневно производится сохранение резервных копий базы «Бухгалтерия», еженедельно – «Зарплата»;</w:t>
      </w:r>
    </w:p>
    <w:p w:rsidR="003C4926" w:rsidRDefault="003C4926" w:rsidP="003C4926">
      <w:pPr>
        <w:pStyle w:val="af7"/>
        <w:ind w:firstLine="284"/>
        <w:jc w:val="both"/>
      </w:pPr>
      <w:r>
        <w:t>•</w:t>
      </w:r>
      <w:r>
        <w:tab/>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3C4926" w:rsidRDefault="003C4926" w:rsidP="003C4926">
      <w:pPr>
        <w:pStyle w:val="af7"/>
        <w:ind w:firstLine="284"/>
        <w:jc w:val="both"/>
      </w:pPr>
      <w:r>
        <w:rPr>
          <w:b/>
        </w:rPr>
        <w:lastRenderedPageBreak/>
        <w:t xml:space="preserve">           1.9 .</w:t>
      </w:r>
      <w:r>
        <w:t>Копии электронных документов, выведенные на бумажный носитель, заверяются Главным бухгалтером.</w:t>
      </w:r>
    </w:p>
    <w:p w:rsidR="003C4926" w:rsidRDefault="003C4926" w:rsidP="003C4926">
      <w:pPr>
        <w:pStyle w:val="af7"/>
        <w:ind w:firstLine="284"/>
        <w:jc w:val="both"/>
      </w:pPr>
      <w: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3C4926" w:rsidRDefault="003C4926" w:rsidP="003C4926">
      <w:pPr>
        <w:pStyle w:val="af8"/>
        <w:spacing w:before="0" w:beforeAutospacing="0" w:after="150" w:afterAutospacing="0"/>
        <w:ind w:left="284"/>
        <w:jc w:val="both"/>
        <w:rPr>
          <w:rFonts w:eastAsiaTheme="minorEastAsia"/>
          <w:sz w:val="24"/>
          <w:szCs w:val="24"/>
        </w:rPr>
      </w:pPr>
      <w:r>
        <w:rPr>
          <w:b/>
          <w:sz w:val="24"/>
          <w:szCs w:val="24"/>
        </w:rPr>
        <w:t xml:space="preserve">           1.10.</w:t>
      </w:r>
      <w:r>
        <w:rPr>
          <w:rFonts w:eastAsiaTheme="minorEastAsia"/>
          <w:sz w:val="24"/>
          <w:szCs w:val="24"/>
        </w:rPr>
        <w:t>Учреждение применяет электронные формы первичных документов и регистров бухучета:</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Акт о консервации (</w:t>
      </w:r>
      <w:proofErr w:type="spellStart"/>
      <w:r>
        <w:rPr>
          <w:rFonts w:ascii="Times New Roman" w:hAnsi="Times New Roman" w:cs="Times New Roman"/>
        </w:rPr>
        <w:t>расконсервации</w:t>
      </w:r>
      <w:proofErr w:type="spellEnd"/>
      <w:r>
        <w:rPr>
          <w:rFonts w:ascii="Times New Roman" w:hAnsi="Times New Roman" w:cs="Times New Roman"/>
        </w:rPr>
        <w:t>) объекта основных средств (ф. 0510433);</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Акт приема-передачи объектов, полученных в личное пользование (</w:t>
      </w:r>
      <w:hyperlink r:id="rId69" w:anchor="/document/140/45466/" w:tgtFrame="_self" w:tooltip="ОКУД 0510434. Акт приема-передачи объектов, полученных в личное пользование" w:history="1">
        <w:r>
          <w:rPr>
            <w:rStyle w:val="a3"/>
            <w:rFonts w:ascii="Times New Roman" w:hAnsi="Times New Roman" w:cs="Times New Roman"/>
            <w:color w:val="000000"/>
            <w:u w:val="none"/>
          </w:rPr>
          <w:t>ф. 0510434</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Решение о прекращении признания активами объектов нефинансовых активов (</w:t>
      </w:r>
      <w:hyperlink r:id="rId70" w:anchor="/document/140/45470/" w:tgtFrame="_self" w:tooltip="ОКУД 0510440. Решение о прекращении признания активами объектов нефинансовых активов" w:history="1">
        <w:r>
          <w:rPr>
            <w:rStyle w:val="a3"/>
            <w:rFonts w:ascii="Times New Roman" w:hAnsi="Times New Roman" w:cs="Times New Roman"/>
            <w:color w:val="000000"/>
            <w:u w:val="none"/>
          </w:rPr>
          <w:t>ф. 0510440</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Решение о списании задолженности, не востребованной кредиторами, со счета __ (</w:t>
      </w:r>
      <w:hyperlink r:id="rId71" w:anchor="/document/140/45468/" w:tgtFrame="_self" w:tooltip="ОКУД 0510437. Решение о списании задолженности, невостребованной кредиторами, со счета" w:history="1">
        <w:r>
          <w:rPr>
            <w:rStyle w:val="a3"/>
            <w:rFonts w:ascii="Times New Roman" w:hAnsi="Times New Roman" w:cs="Times New Roman"/>
            <w:color w:val="000000"/>
            <w:u w:val="none"/>
          </w:rPr>
          <w:t>ф. 0510437</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Акт о признании безнадежной к взысканию задолженности по доходам (</w:t>
      </w:r>
      <w:hyperlink r:id="rId72" w:anchor="/document/140/45467/" w:tgtFrame="_self" w:tooltip="ОКУД 0510436. Акт о признании безнадежной к взысканию задолженности по доходам" w:history="1">
        <w:r>
          <w:rPr>
            <w:rStyle w:val="a3"/>
            <w:rFonts w:ascii="Times New Roman" w:hAnsi="Times New Roman" w:cs="Times New Roman"/>
            <w:color w:val="000000"/>
            <w:u w:val="none"/>
          </w:rPr>
          <w:t>ф. 0510436</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Решение о признании (восстановлении) сомнительной задолженности по доходам (</w:t>
      </w:r>
      <w:hyperlink r:id="rId73" w:anchor="/document/140/45472/" w:tgtFrame="_self" w:tooltip="ОКУД 0510445. Решение о признании сомнительной задолженности по доходам" w:history="1">
        <w:r>
          <w:rPr>
            <w:rStyle w:val="a3"/>
            <w:rFonts w:ascii="Times New Roman" w:hAnsi="Times New Roman" w:cs="Times New Roman"/>
            <w:color w:val="000000"/>
            <w:u w:val="none"/>
          </w:rPr>
          <w:t>ф. 0510445</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Решение о восстановлении кредиторской задолженности (</w:t>
      </w:r>
      <w:hyperlink r:id="rId74" w:anchor="/document/140/45473/" w:tgtFrame="_self" w:tooltip="ОКУД 0510446. Решении о восстановлении кредиторской задолженности" w:history="1">
        <w:r>
          <w:rPr>
            <w:rStyle w:val="a3"/>
            <w:rFonts w:ascii="Times New Roman" w:hAnsi="Times New Roman" w:cs="Times New Roman"/>
            <w:color w:val="000000"/>
            <w:u w:val="none"/>
          </w:rPr>
          <w:t>ф. 0510446</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Решение о проведении инвентаризации (</w:t>
      </w:r>
      <w:hyperlink r:id="rId75" w:anchor="/document/140/45469/" w:tgtFrame="_self" w:tooltip="https://vip.gosfinansy.ru/#/document/140/45469" w:history="1">
        <w:r>
          <w:rPr>
            <w:rStyle w:val="a3"/>
            <w:rFonts w:ascii="Times New Roman" w:hAnsi="Times New Roman" w:cs="Times New Roman"/>
            <w:color w:val="000000"/>
            <w:u w:val="none"/>
          </w:rPr>
          <w:t>ф. 0510439</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Акт о результатах инвентаризации наличных денежных средств (</w:t>
      </w:r>
      <w:hyperlink r:id="rId76" w:anchor="/document/140/45474/" w:tgtFrame="_self" w:tooltip="ОКУД 0510836. Акт о результатах инвентаризации наличных денежных средств" w:history="1">
        <w:r>
          <w:rPr>
            <w:rStyle w:val="a3"/>
            <w:rFonts w:ascii="Times New Roman" w:hAnsi="Times New Roman" w:cs="Times New Roman"/>
            <w:color w:val="000000"/>
            <w:u w:val="none"/>
          </w:rPr>
          <w:t>ф. 0510836</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 xml:space="preserve">Журнал операций по </w:t>
      </w:r>
      <w:proofErr w:type="spellStart"/>
      <w:r>
        <w:rPr>
          <w:rFonts w:ascii="Times New Roman" w:hAnsi="Times New Roman" w:cs="Times New Roman"/>
        </w:rPr>
        <w:t>забалансовому</w:t>
      </w:r>
      <w:proofErr w:type="spellEnd"/>
      <w:r>
        <w:rPr>
          <w:rFonts w:ascii="Times New Roman" w:hAnsi="Times New Roman" w:cs="Times New Roman"/>
        </w:rPr>
        <w:t xml:space="preserve"> счету __ (</w:t>
      </w:r>
      <w:hyperlink r:id="rId77" w:anchor="/document/99/603561707/ZAP2F8G3FQ/" w:tgtFrame="_self" w:history="1">
        <w:r>
          <w:rPr>
            <w:rStyle w:val="a3"/>
            <w:rFonts w:ascii="Times New Roman" w:hAnsi="Times New Roman" w:cs="Times New Roman"/>
            <w:color w:val="000000"/>
            <w:u w:val="none"/>
          </w:rPr>
          <w:t>ф. 0509213</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Ведомость доходов физических лиц, облагаемых НДФЛ, страховыми взносами (</w:t>
      </w:r>
      <w:hyperlink r:id="rId78" w:anchor="/document/99/603561707/XA00M502MN/" w:tgtFrame="_self" w:history="1">
        <w:r>
          <w:rPr>
            <w:rStyle w:val="a3"/>
            <w:rFonts w:ascii="Times New Roman" w:hAnsi="Times New Roman" w:cs="Times New Roman"/>
            <w:color w:val="000000"/>
            <w:u w:val="none"/>
          </w:rPr>
          <w:t>ф. 0509095</w:t>
        </w:r>
      </w:hyperlink>
      <w:r>
        <w:rPr>
          <w:rFonts w:ascii="Times New Roman" w:hAnsi="Times New Roman" w:cs="Times New Roman"/>
        </w:rPr>
        <w:t>);</w:t>
      </w:r>
    </w:p>
    <w:p w:rsidR="003C4926" w:rsidRDefault="003C4926" w:rsidP="003C4926">
      <w:pPr>
        <w:numPr>
          <w:ilvl w:val="0"/>
          <w:numId w:val="2"/>
        </w:numPr>
        <w:ind w:firstLine="131"/>
        <w:jc w:val="both"/>
        <w:rPr>
          <w:rFonts w:ascii="Times New Roman" w:hAnsi="Times New Roman" w:cs="Times New Roman"/>
        </w:rPr>
      </w:pPr>
      <w:r>
        <w:rPr>
          <w:rFonts w:ascii="Times New Roman" w:hAnsi="Times New Roman" w:cs="Times New Roman"/>
        </w:rPr>
        <w:t>Ведомость дополнительных доходов физических лиц, облагаемых НДФЛ, страховыми взносами (</w:t>
      </w:r>
      <w:hyperlink r:id="rId79" w:anchor="/document/118/74938/" w:history="1">
        <w:r>
          <w:rPr>
            <w:rStyle w:val="a3"/>
            <w:rFonts w:ascii="Times New Roman" w:hAnsi="Times New Roman" w:cs="Times New Roman"/>
            <w:color w:val="000000"/>
            <w:u w:val="none"/>
          </w:rPr>
          <w:t>ф. 0504094</w:t>
        </w:r>
      </w:hyperlink>
      <w:r>
        <w:rPr>
          <w:rFonts w:ascii="Times New Roman" w:hAnsi="Times New Roman" w:cs="Times New Roman"/>
        </w:rPr>
        <w:t>);</w:t>
      </w:r>
    </w:p>
    <w:p w:rsidR="003C4926" w:rsidRDefault="003C4926" w:rsidP="003C4926">
      <w:pPr>
        <w:pStyle w:val="af2"/>
        <w:spacing w:after="150"/>
        <w:ind w:left="851" w:firstLine="565"/>
        <w:jc w:val="both"/>
        <w:rPr>
          <w:sz w:val="24"/>
          <w:szCs w:val="24"/>
        </w:rPr>
      </w:pPr>
    </w:p>
    <w:p w:rsidR="003C4926" w:rsidRDefault="003C4926" w:rsidP="003C4926">
      <w:pPr>
        <w:spacing w:after="150"/>
        <w:ind w:firstLine="284"/>
        <w:jc w:val="both"/>
        <w:rPr>
          <w:rFonts w:ascii="Times New Roman" w:hAnsi="Times New Roman" w:cs="Times New Roman"/>
        </w:rPr>
      </w:pPr>
      <w:r>
        <w:rPr>
          <w:rFonts w:ascii="Times New Roman" w:hAnsi="Times New Roman" w:cs="Times New Roman"/>
          <w:b/>
        </w:rPr>
        <w:t xml:space="preserve">             1.11. </w:t>
      </w:r>
      <w:r>
        <w:rPr>
          <w:rFonts w:ascii="Times New Roman" w:hAnsi="Times New Roman" w:cs="Times New Roman"/>
        </w:rPr>
        <w:t>Первичные (сводные) учетные электронные документы передаются в бухгалтерию ответственным сотрудником сразу после подписания всеми лицами, уполномоченными ставить подпись в конкретном документе.</w:t>
      </w:r>
    </w:p>
    <w:p w:rsidR="003C4926" w:rsidRDefault="003C4926" w:rsidP="003C4926">
      <w:pPr>
        <w:pStyle w:val="af8"/>
        <w:spacing w:before="0" w:beforeAutospacing="0" w:after="150" w:afterAutospacing="0"/>
        <w:ind w:firstLine="284"/>
        <w:jc w:val="both"/>
        <w:rPr>
          <w:rFonts w:eastAsiaTheme="minorEastAsia"/>
          <w:sz w:val="24"/>
          <w:szCs w:val="24"/>
        </w:rPr>
      </w:pPr>
      <w:r>
        <w:rPr>
          <w:b/>
          <w:sz w:val="24"/>
          <w:szCs w:val="24"/>
        </w:rPr>
        <w:t xml:space="preserve">           1.12 </w:t>
      </w:r>
      <w:r>
        <w:rPr>
          <w:rFonts w:eastAsiaTheme="minorEastAsia"/>
          <w:sz w:val="24"/>
          <w:szCs w:val="24"/>
        </w:rPr>
        <w:t>Формирование электронных регистров бухучета осуществляется в следующем порядке:</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Журнал операций (</w:t>
      </w:r>
      <w:hyperlink r:id="rId80" w:anchor="/document/99/603561707/ZAP2F8G3FQ/" w:tgtFrame="_self" w:history="1">
        <w:r>
          <w:rPr>
            <w:rStyle w:val="a3"/>
            <w:rFonts w:ascii="Times New Roman" w:hAnsi="Times New Roman" w:cs="Times New Roman"/>
            <w:color w:val="000000"/>
            <w:u w:val="none"/>
          </w:rPr>
          <w:t>ф.0509213</w:t>
        </w:r>
      </w:hyperlink>
      <w:r>
        <w:rPr>
          <w:rFonts w:ascii="Times New Roman" w:hAnsi="Times New Roman" w:cs="Times New Roman"/>
        </w:rPr>
        <w:t>) по всем </w:t>
      </w:r>
      <w:proofErr w:type="spellStart"/>
      <w:r>
        <w:rPr>
          <w:rFonts w:ascii="Times New Roman" w:hAnsi="Times New Roman" w:cs="Times New Roman"/>
        </w:rPr>
        <w:t>забалансовым</w:t>
      </w:r>
      <w:proofErr w:type="spellEnd"/>
      <w:r>
        <w:rPr>
          <w:rFonts w:ascii="Times New Roman" w:hAnsi="Times New Roman" w:cs="Times New Roman"/>
        </w:rPr>
        <w:t xml:space="preserve"> счетам формируется ежемесячно в случае, если в отчетном месяце были обороты по счету;</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 xml:space="preserve">журнал регистрации приходных и расходных ордеров составляется ежемесячно в последний рабочий день месяца; </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приходные и расходные кассовые ордера со статусом «подписан» аннулируются, если кассовая операция не проведена в течение двух (</w:t>
      </w:r>
      <w:r>
        <w:rPr>
          <w:rFonts w:ascii="Times New Roman" w:hAnsi="Times New Roman" w:cs="Times New Roman"/>
          <w:color w:val="222222"/>
          <w:shd w:val="clear" w:color="auto" w:fill="FFFFFF"/>
        </w:rPr>
        <w:t>учреждение вправе установить другой временной период, но не более 10 рабочих дней)</w:t>
      </w:r>
    </w:p>
    <w:p w:rsidR="003C4926" w:rsidRDefault="003C4926" w:rsidP="003C4926">
      <w:pPr>
        <w:pStyle w:val="af2"/>
        <w:widowControl/>
        <w:numPr>
          <w:ilvl w:val="0"/>
          <w:numId w:val="3"/>
        </w:numPr>
        <w:autoSpaceDE/>
        <w:contextualSpacing/>
        <w:jc w:val="both"/>
        <w:rPr>
          <w:sz w:val="24"/>
          <w:szCs w:val="24"/>
        </w:rPr>
      </w:pPr>
      <w:r>
        <w:rPr>
          <w:sz w:val="24"/>
          <w:szCs w:val="24"/>
        </w:rPr>
        <w:t>рабочих дней, включая день оформления ордера;</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lastRenderedPageBreak/>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3C4926" w:rsidRDefault="003C4926" w:rsidP="003C4926">
      <w:pPr>
        <w:numPr>
          <w:ilvl w:val="0"/>
          <w:numId w:val="3"/>
        </w:numPr>
        <w:jc w:val="both"/>
        <w:rPr>
          <w:rFonts w:ascii="Times New Roman" w:hAnsi="Times New Roman" w:cs="Times New Roman"/>
        </w:rPr>
      </w:pPr>
      <w:r>
        <w:rPr>
          <w:rFonts w:ascii="Times New Roman" w:hAnsi="Times New Roman" w:cs="Times New Roman"/>
        </w:rPr>
        <w:t>журналы операций, главная книга заполняются ежемесячно;</w:t>
      </w:r>
    </w:p>
    <w:p w:rsidR="003C4926" w:rsidRDefault="003C4926" w:rsidP="003C4926">
      <w:pPr>
        <w:numPr>
          <w:ilvl w:val="0"/>
          <w:numId w:val="3"/>
        </w:numPr>
        <w:ind w:left="0" w:firstLine="914"/>
        <w:jc w:val="both"/>
        <w:rPr>
          <w:rFonts w:ascii="Times New Roman" w:hAnsi="Times New Roman" w:cs="Times New Roman"/>
        </w:rPr>
      </w:pPr>
      <w:r>
        <w:rPr>
          <w:rFonts w:ascii="Times New Roman" w:hAnsi="Times New Roman" w:cs="Times New Roman"/>
        </w:rPr>
        <w:t>другие регистры, не указанные выше, заполняются по мере необходимости, если иное не установлено законодательством РФ.</w:t>
      </w:r>
    </w:p>
    <w:p w:rsidR="003C4926" w:rsidRDefault="003C4926" w:rsidP="003C4926">
      <w:pPr>
        <w:spacing w:after="150"/>
        <w:ind w:firstLine="284"/>
        <w:jc w:val="both"/>
        <w:rPr>
          <w:rFonts w:ascii="Times New Roman" w:hAnsi="Times New Roman" w:cs="Times New Roman"/>
        </w:rPr>
      </w:pPr>
      <w:r>
        <w:rPr>
          <w:rFonts w:ascii="Times New Roman" w:hAnsi="Times New Roman" w:cs="Times New Roman"/>
          <w:b/>
        </w:rPr>
        <w:t>Основание:</w:t>
      </w:r>
      <w:r>
        <w:rPr>
          <w:rFonts w:ascii="Times New Roman" w:hAnsi="Times New Roman" w:cs="Times New Roman"/>
        </w:rPr>
        <w:t xml:space="preserve"> пункты </w:t>
      </w:r>
      <w:hyperlink r:id="rId81"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Pr>
            <w:rStyle w:val="a3"/>
            <w:rFonts w:ascii="Times New Roman" w:hAnsi="Times New Roman" w:cs="Times New Roman"/>
            <w:color w:val="000000"/>
            <w:u w:val="none"/>
          </w:rPr>
          <w:t>11</w:t>
        </w:r>
      </w:hyperlink>
      <w:r>
        <w:rPr>
          <w:rFonts w:ascii="Times New Roman" w:hAnsi="Times New Roman" w:cs="Times New Roman"/>
        </w:rPr>
        <w:t>, </w:t>
      </w:r>
      <w:hyperlink r:id="rId82"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 w:history="1">
        <w:r>
          <w:rPr>
            <w:rStyle w:val="a3"/>
            <w:rFonts w:ascii="Times New Roman" w:hAnsi="Times New Roman" w:cs="Times New Roman"/>
            <w:color w:val="000000"/>
            <w:u w:val="none"/>
          </w:rPr>
          <w:t>167</w:t>
        </w:r>
      </w:hyperlink>
      <w:r>
        <w:rPr>
          <w:rFonts w:ascii="Times New Roman" w:hAnsi="Times New Roman" w:cs="Times New Roman"/>
        </w:rPr>
        <w:t> Инструкции к Единому плану счетов № 157н, </w:t>
      </w:r>
      <w:hyperlink r:id="rId83"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Pr>
            <w:rStyle w:val="a3"/>
            <w:rFonts w:ascii="Times New Roman" w:hAnsi="Times New Roman" w:cs="Times New Roman"/>
            <w:color w:val="000000"/>
            <w:u w:val="none"/>
          </w:rPr>
          <w:t>Методические указания</w:t>
        </w:r>
      </w:hyperlink>
      <w:r>
        <w:rPr>
          <w:rFonts w:ascii="Times New Roman" w:hAnsi="Times New Roman" w:cs="Times New Roman"/>
        </w:rPr>
        <w:t>, утвержденные </w:t>
      </w:r>
      <w:hyperlink r:id="rId84" w:anchor="/document/99/420266549/" w:history="1">
        <w:r>
          <w:rPr>
            <w:rStyle w:val="a3"/>
            <w:rFonts w:ascii="Times New Roman" w:hAnsi="Times New Roman" w:cs="Times New Roman"/>
            <w:color w:val="000000"/>
            <w:u w:val="none"/>
          </w:rPr>
          <w:t>приказом Минфина от 30.03.2015 № 52н</w:t>
        </w:r>
      </w:hyperlink>
      <w:r>
        <w:rPr>
          <w:rFonts w:ascii="Times New Roman" w:hAnsi="Times New Roman" w:cs="Times New Roman"/>
        </w:rPr>
        <w:t>.</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Регистры бухгалтерского учета, оформляемые на бумажных носителях, распечатываются не позднее 15 числа месяца, следующего за отчетным периодом.</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Включение учетных данных в Журналы операций, а также нумерация Журналов операций осуществляется согласно Приложению N 4.</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В регистре бухгалтерского учета не допускаются исправления, не санкционированными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При наличии технической возможности учреждение вправе осуществлять хранение первичных электронных документов (электронных регистров) на машинных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При хранении регистров бухгалтерского учета должна обеспечиваться их защита от несанкционированных исправлений.</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Ответственность за организацию хранения первичных (сводных) учетных документов, регистров бухгалтерского учета и бухгалтерской (финансовой) отчетности несет руководитель Учреждения.</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Резервное копирование баз данных, учетной информации, включая регистры учета, осуществляется еженедельно. Архивирование учетной информации производится один раз в год. Хранение резервных и архивных копий осуществляется по месту нахождения Учреждения . Ответственным за обеспечение своевременного резервирования и безопасного хранения баз данных является системный администратор привлеченный по договору оказаний услуг.</w:t>
      </w:r>
    </w:p>
    <w:p w:rsidR="003C4926" w:rsidRDefault="003C4926" w:rsidP="003C4926">
      <w:pPr>
        <w:pStyle w:val="110"/>
        <w:shd w:val="clear" w:color="auto" w:fill="auto"/>
        <w:spacing w:before="0" w:after="0" w:line="256" w:lineRule="exact"/>
        <w:ind w:left="20" w:right="20" w:firstLine="700"/>
        <w:rPr>
          <w:sz w:val="24"/>
          <w:szCs w:val="24"/>
        </w:rPr>
      </w:pPr>
      <w:r>
        <w:rPr>
          <w:sz w:val="24"/>
          <w:szCs w:val="24"/>
        </w:rPr>
        <w:t xml:space="preserve">Документы, предоставляемые (получаемые) в (от) </w:t>
      </w:r>
      <w:r>
        <w:rPr>
          <w:rStyle w:val="link1"/>
          <w:sz w:val="24"/>
          <w:szCs w:val="24"/>
        </w:rPr>
        <w:t>Территориальный отдел УФК по Ленинградской области</w:t>
      </w:r>
      <w:r>
        <w:rPr>
          <w:sz w:val="24"/>
          <w:szCs w:val="24"/>
        </w:rPr>
        <w:t>, комитет финансов администрации МО "Выборгский район", осуществляющий ведение лицевых счетов, в электронном виде с применением квалифицированной электронной подписи, хранятся в течение сроков, устанавливаемых в соответствии с правилами организации государственного архивного дела, но не менее пяти лет.</w:t>
      </w:r>
    </w:p>
    <w:p w:rsidR="003C4926" w:rsidRDefault="003C4926" w:rsidP="003C4926">
      <w:pPr>
        <w:pStyle w:val="110"/>
        <w:shd w:val="clear" w:color="auto" w:fill="auto"/>
        <w:tabs>
          <w:tab w:val="left" w:pos="1100"/>
        </w:tabs>
        <w:spacing w:before="0" w:after="0" w:line="254" w:lineRule="exact"/>
        <w:ind w:right="80"/>
        <w:rPr>
          <w:sz w:val="24"/>
          <w:szCs w:val="24"/>
        </w:rPr>
      </w:pPr>
      <w:r>
        <w:rPr>
          <w:sz w:val="24"/>
          <w:szCs w:val="24"/>
        </w:rPr>
        <w:t xml:space="preserve">            1.13. Проверка правильности записей, произведенных по счетам аналитического учета, с данными счетов учета основных средств, </w:t>
      </w:r>
      <w:proofErr w:type="spellStart"/>
      <w:r>
        <w:rPr>
          <w:sz w:val="24"/>
          <w:szCs w:val="24"/>
        </w:rPr>
        <w:t>непроизведенных</w:t>
      </w:r>
      <w:proofErr w:type="spellEnd"/>
      <w:r>
        <w:rPr>
          <w:sz w:val="24"/>
          <w:szCs w:val="24"/>
        </w:rPr>
        <w:t>,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3C4926" w:rsidRDefault="003C4926" w:rsidP="003C4926">
      <w:pPr>
        <w:pStyle w:val="110"/>
        <w:shd w:val="clear" w:color="auto" w:fill="auto"/>
        <w:tabs>
          <w:tab w:val="left" w:pos="1095"/>
        </w:tabs>
        <w:spacing w:before="0" w:after="0" w:line="254" w:lineRule="exact"/>
        <w:ind w:right="80"/>
        <w:rPr>
          <w:sz w:val="24"/>
          <w:szCs w:val="24"/>
        </w:rPr>
      </w:pPr>
      <w:r>
        <w:rPr>
          <w:sz w:val="24"/>
          <w:szCs w:val="24"/>
        </w:rPr>
        <w:t xml:space="preserve">             1.14.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3C4926" w:rsidRDefault="003C4926" w:rsidP="003C4926">
      <w:pPr>
        <w:pStyle w:val="110"/>
        <w:shd w:val="clear" w:color="auto" w:fill="auto"/>
        <w:spacing w:before="0" w:after="0" w:line="254" w:lineRule="exact"/>
        <w:ind w:left="20" w:right="80" w:firstLine="680"/>
        <w:rPr>
          <w:sz w:val="24"/>
          <w:szCs w:val="24"/>
        </w:rPr>
      </w:pPr>
      <w:r>
        <w:rPr>
          <w:sz w:val="24"/>
          <w:szCs w:val="24"/>
        </w:rPr>
        <w:t>Без соответствующего документального оформления исправления в электронных базах данных не допускаются.</w:t>
      </w:r>
    </w:p>
    <w:p w:rsidR="003C4926" w:rsidRDefault="003C4926" w:rsidP="003C4926">
      <w:pPr>
        <w:pStyle w:val="110"/>
        <w:shd w:val="clear" w:color="auto" w:fill="auto"/>
        <w:tabs>
          <w:tab w:val="left" w:pos="1100"/>
        </w:tabs>
        <w:spacing w:before="0" w:after="0" w:line="254" w:lineRule="exact"/>
        <w:ind w:right="80"/>
        <w:rPr>
          <w:sz w:val="24"/>
          <w:szCs w:val="24"/>
        </w:rPr>
      </w:pPr>
      <w:r>
        <w:rPr>
          <w:sz w:val="24"/>
          <w:szCs w:val="24"/>
        </w:rPr>
        <w:t xml:space="preserve">           1.15.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5).</w:t>
      </w:r>
    </w:p>
    <w:p w:rsidR="003C4926" w:rsidRDefault="003C4926" w:rsidP="003C4926">
      <w:pPr>
        <w:pStyle w:val="110"/>
        <w:shd w:val="clear" w:color="auto" w:fill="auto"/>
        <w:spacing w:before="0" w:after="0" w:line="254" w:lineRule="exact"/>
        <w:ind w:left="20" w:right="80" w:firstLine="680"/>
        <w:rPr>
          <w:sz w:val="24"/>
          <w:szCs w:val="24"/>
        </w:rPr>
      </w:pPr>
      <w:r>
        <w:rPr>
          <w:sz w:val="24"/>
          <w:szCs w:val="24"/>
        </w:rPr>
        <w:lastRenderedPageBreak/>
        <w:t>Контроль первичных документов проводят работники администрации согласно карте , в соответствии с Положением о внутреннем финансовом контроле , устанавливаемого отдельным правовым актом.</w:t>
      </w:r>
    </w:p>
    <w:p w:rsidR="003C4926" w:rsidRDefault="003C4926" w:rsidP="003C4926">
      <w:pPr>
        <w:pStyle w:val="110"/>
        <w:shd w:val="clear" w:color="auto" w:fill="auto"/>
        <w:spacing w:before="0" w:after="0" w:line="254" w:lineRule="exact"/>
        <w:ind w:left="20" w:right="80" w:firstLine="680"/>
        <w:rPr>
          <w:sz w:val="24"/>
          <w:szCs w:val="24"/>
        </w:rPr>
      </w:pPr>
      <w:r>
        <w:rPr>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3C4926" w:rsidRDefault="003C4926" w:rsidP="003C4926">
      <w:pPr>
        <w:pStyle w:val="110"/>
        <w:numPr>
          <w:ilvl w:val="1"/>
          <w:numId w:val="4"/>
        </w:numPr>
        <w:shd w:val="clear" w:color="auto" w:fill="auto"/>
        <w:tabs>
          <w:tab w:val="left" w:pos="942"/>
        </w:tabs>
        <w:spacing w:before="0" w:after="0" w:line="254" w:lineRule="exact"/>
        <w:ind w:right="80"/>
        <w:rPr>
          <w:sz w:val="24"/>
          <w:szCs w:val="24"/>
        </w:rPr>
      </w:pPr>
      <w:r>
        <w:rPr>
          <w:sz w:val="24"/>
          <w:szCs w:val="24"/>
        </w:rPr>
        <w:t>при поступлении документов более поздней датой в этом же месяце факт хозяйственной жизни отражается в учете</w:t>
      </w:r>
    </w:p>
    <w:p w:rsidR="003C4926" w:rsidRDefault="003C4926" w:rsidP="003C4926">
      <w:pPr>
        <w:pStyle w:val="110"/>
        <w:numPr>
          <w:ilvl w:val="0"/>
          <w:numId w:val="1"/>
        </w:numPr>
        <w:shd w:val="clear" w:color="auto" w:fill="auto"/>
        <w:tabs>
          <w:tab w:val="left" w:pos="825"/>
        </w:tabs>
        <w:spacing w:before="0" w:after="0" w:line="254" w:lineRule="exact"/>
        <w:rPr>
          <w:sz w:val="24"/>
          <w:szCs w:val="24"/>
        </w:rPr>
      </w:pPr>
      <w:r>
        <w:rPr>
          <w:sz w:val="24"/>
          <w:szCs w:val="24"/>
        </w:rPr>
        <w:t>датой выставления документа;</w:t>
      </w:r>
    </w:p>
    <w:p w:rsidR="003C4926" w:rsidRDefault="003C4926" w:rsidP="003C4926">
      <w:pPr>
        <w:pStyle w:val="110"/>
        <w:numPr>
          <w:ilvl w:val="1"/>
          <w:numId w:val="1"/>
        </w:numPr>
        <w:shd w:val="clear" w:color="auto" w:fill="auto"/>
        <w:tabs>
          <w:tab w:val="left" w:pos="942"/>
        </w:tabs>
        <w:spacing w:before="0" w:after="0" w:line="254" w:lineRule="exact"/>
        <w:ind w:right="80"/>
        <w:rPr>
          <w:sz w:val="24"/>
          <w:szCs w:val="24"/>
        </w:rPr>
      </w:pPr>
      <w:r>
        <w:rPr>
          <w:sz w:val="24"/>
          <w:szCs w:val="24"/>
        </w:rPr>
        <w:t>при поступлении документов в начале месяца, следующего за отчетным (до закрытия месяца) факт хозяйственной жизни отражается в учете</w:t>
      </w:r>
    </w:p>
    <w:p w:rsidR="003C4926" w:rsidRDefault="003C4926" w:rsidP="003C4926">
      <w:pPr>
        <w:pStyle w:val="110"/>
        <w:numPr>
          <w:ilvl w:val="0"/>
          <w:numId w:val="1"/>
        </w:numPr>
        <w:shd w:val="clear" w:color="auto" w:fill="auto"/>
        <w:tabs>
          <w:tab w:val="left" w:pos="830"/>
        </w:tabs>
        <w:spacing w:before="0" w:after="0" w:line="254" w:lineRule="exact"/>
        <w:rPr>
          <w:sz w:val="24"/>
          <w:szCs w:val="24"/>
        </w:rPr>
      </w:pPr>
      <w:r>
        <w:rPr>
          <w:sz w:val="24"/>
          <w:szCs w:val="24"/>
        </w:rPr>
        <w:t>последним днем отчетного периода;</w:t>
      </w:r>
    </w:p>
    <w:p w:rsidR="003C4926" w:rsidRDefault="003C4926" w:rsidP="003C4926">
      <w:pPr>
        <w:pStyle w:val="110"/>
        <w:numPr>
          <w:ilvl w:val="0"/>
          <w:numId w:val="5"/>
        </w:numPr>
        <w:shd w:val="clear" w:color="auto" w:fill="auto"/>
        <w:tabs>
          <w:tab w:val="left" w:pos="961"/>
        </w:tabs>
        <w:spacing w:before="0" w:after="0" w:line="254" w:lineRule="exact"/>
        <w:ind w:right="80"/>
        <w:rPr>
          <w:sz w:val="24"/>
          <w:szCs w:val="24"/>
        </w:rPr>
      </w:pPr>
      <w:r>
        <w:rPr>
          <w:sz w:val="24"/>
          <w:szCs w:val="24"/>
        </w:rPr>
        <w:t>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3C4926" w:rsidRDefault="003C4926" w:rsidP="003C4926">
      <w:pPr>
        <w:pStyle w:val="110"/>
        <w:numPr>
          <w:ilvl w:val="0"/>
          <w:numId w:val="5"/>
        </w:numPr>
        <w:shd w:val="clear" w:color="auto" w:fill="auto"/>
        <w:tabs>
          <w:tab w:val="left" w:pos="937"/>
        </w:tabs>
        <w:spacing w:before="0" w:after="0" w:line="254" w:lineRule="exact"/>
        <w:ind w:right="80"/>
        <w:rPr>
          <w:sz w:val="24"/>
          <w:szCs w:val="24"/>
        </w:rPr>
      </w:pPr>
      <w:r>
        <w:rPr>
          <w:sz w:val="24"/>
          <w:szCs w:val="24"/>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3C4926" w:rsidRDefault="003C4926" w:rsidP="003C4926">
      <w:pPr>
        <w:pStyle w:val="110"/>
        <w:numPr>
          <w:ilvl w:val="0"/>
          <w:numId w:val="5"/>
        </w:numPr>
        <w:shd w:val="clear" w:color="auto" w:fill="auto"/>
        <w:tabs>
          <w:tab w:val="left" w:pos="946"/>
        </w:tabs>
        <w:spacing w:before="0" w:after="0" w:line="254" w:lineRule="exact"/>
        <w:ind w:right="80"/>
        <w:rPr>
          <w:sz w:val="24"/>
          <w:szCs w:val="24"/>
        </w:rPr>
      </w:pPr>
      <w:r>
        <w:rPr>
          <w:sz w:val="24"/>
          <w:szCs w:val="24"/>
        </w:rPr>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3C4926" w:rsidRDefault="003C4926" w:rsidP="003C4926">
      <w:pPr>
        <w:pStyle w:val="110"/>
        <w:shd w:val="clear" w:color="auto" w:fill="auto"/>
        <w:tabs>
          <w:tab w:val="left" w:pos="1210"/>
        </w:tabs>
        <w:spacing w:before="0" w:after="0" w:line="254" w:lineRule="exact"/>
        <w:ind w:right="80"/>
        <w:rPr>
          <w:sz w:val="24"/>
          <w:szCs w:val="24"/>
        </w:rPr>
      </w:pPr>
      <w:r>
        <w:rPr>
          <w:sz w:val="24"/>
          <w:szCs w:val="24"/>
        </w:rPr>
        <w:t xml:space="preserve">           1.16.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3C4926" w:rsidRDefault="003C4926" w:rsidP="003C4926">
      <w:pPr>
        <w:pStyle w:val="110"/>
        <w:shd w:val="clear" w:color="auto" w:fill="auto"/>
        <w:spacing w:before="0" w:after="0" w:line="254" w:lineRule="exact"/>
        <w:ind w:left="20" w:right="80" w:firstLine="680"/>
        <w:rPr>
          <w:sz w:val="24"/>
          <w:szCs w:val="24"/>
        </w:rPr>
      </w:pPr>
      <w:r>
        <w:rPr>
          <w:sz w:val="24"/>
          <w:szCs w:val="24"/>
        </w:rPr>
        <w:t>Ошибки прошлых лет учитываются в учете обособлено в целях раскрытия информации в отчетности в установленном порядке.</w:t>
      </w:r>
    </w:p>
    <w:p w:rsidR="003C4926" w:rsidRDefault="003C4926" w:rsidP="003C4926">
      <w:pPr>
        <w:pStyle w:val="110"/>
        <w:shd w:val="clear" w:color="auto" w:fill="auto"/>
        <w:tabs>
          <w:tab w:val="left" w:pos="1206"/>
        </w:tabs>
        <w:spacing w:before="0" w:after="188" w:line="259" w:lineRule="exact"/>
        <w:ind w:right="80"/>
        <w:rPr>
          <w:sz w:val="24"/>
          <w:szCs w:val="24"/>
        </w:rPr>
      </w:pPr>
      <w:r>
        <w:rPr>
          <w:sz w:val="24"/>
          <w:szCs w:val="24"/>
        </w:rPr>
        <w:t xml:space="preserve">           1.17. Первичные учетные документы систематизируются по датам совершения операций (в хронологическом порядке) и группируются по соответствующим счетам бухгалтерского учета с учетом следующих особенностей:</w:t>
      </w:r>
    </w:p>
    <w:tbl>
      <w:tblPr>
        <w:tblW w:w="0" w:type="auto"/>
        <w:jc w:val="center"/>
        <w:tblLayout w:type="fixed"/>
        <w:tblCellMar>
          <w:left w:w="10" w:type="dxa"/>
          <w:right w:w="10" w:type="dxa"/>
        </w:tblCellMar>
        <w:tblLook w:val="04A0"/>
      </w:tblPr>
      <w:tblGrid>
        <w:gridCol w:w="624"/>
        <w:gridCol w:w="2842"/>
        <w:gridCol w:w="3144"/>
        <w:gridCol w:w="2928"/>
      </w:tblGrid>
      <w:tr w:rsidR="003C4926" w:rsidTr="003C4926">
        <w:trPr>
          <w:trHeight w:val="859"/>
          <w:jc w:val="center"/>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9" w:lineRule="exact"/>
              <w:rPr>
                <w:sz w:val="24"/>
                <w:szCs w:val="24"/>
              </w:rPr>
            </w:pPr>
            <w:r>
              <w:rPr>
                <w:sz w:val="24"/>
                <w:szCs w:val="24"/>
              </w:rPr>
              <w:t xml:space="preserve">N </w:t>
            </w:r>
            <w:proofErr w:type="spellStart"/>
            <w:r>
              <w:rPr>
                <w:sz w:val="24"/>
                <w:szCs w:val="24"/>
              </w:rPr>
              <w:t>п</w:t>
            </w:r>
            <w:proofErr w:type="spellEnd"/>
            <w:r>
              <w:rPr>
                <w:sz w:val="24"/>
                <w:szCs w:val="24"/>
              </w:rPr>
              <w:t>/</w:t>
            </w:r>
            <w:proofErr w:type="spellStart"/>
            <w:r>
              <w:rPr>
                <w:sz w:val="24"/>
                <w:szCs w:val="24"/>
              </w:rPr>
              <w:t>п</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640"/>
              <w:jc w:val="left"/>
              <w:rPr>
                <w:sz w:val="24"/>
                <w:szCs w:val="24"/>
              </w:rPr>
            </w:pPr>
            <w:r>
              <w:rPr>
                <w:sz w:val="24"/>
                <w:szCs w:val="24"/>
              </w:rPr>
              <w:t>Вид документов</w:t>
            </w:r>
          </w:p>
        </w:tc>
        <w:tc>
          <w:tcPr>
            <w:tcW w:w="314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9" w:lineRule="exact"/>
              <w:jc w:val="center"/>
              <w:rPr>
                <w:sz w:val="24"/>
                <w:szCs w:val="24"/>
              </w:rPr>
            </w:pPr>
            <w:r>
              <w:rPr>
                <w:sz w:val="24"/>
                <w:szCs w:val="24"/>
              </w:rPr>
              <w:t>Журнал операций, к которому относятся документы</w:t>
            </w:r>
          </w:p>
        </w:tc>
        <w:tc>
          <w:tcPr>
            <w:tcW w:w="292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4" w:lineRule="exact"/>
              <w:jc w:val="center"/>
              <w:rPr>
                <w:sz w:val="24"/>
                <w:szCs w:val="24"/>
              </w:rPr>
            </w:pPr>
            <w:r>
              <w:rPr>
                <w:sz w:val="24"/>
                <w:szCs w:val="24"/>
              </w:rPr>
              <w:t>Особенности систематизации документов</w:t>
            </w:r>
          </w:p>
        </w:tc>
      </w:tr>
    </w:tbl>
    <w:p w:rsidR="003C4926" w:rsidRDefault="003C4926" w:rsidP="003C4926">
      <w:pPr>
        <w:rPr>
          <w:rFonts w:ascii="Times New Roman" w:hAnsi="Times New Roman" w:cs="Times New Roman"/>
        </w:rPr>
      </w:pPr>
    </w:p>
    <w:tbl>
      <w:tblPr>
        <w:tblW w:w="0" w:type="auto"/>
        <w:jc w:val="center"/>
        <w:tblLayout w:type="fixed"/>
        <w:tblCellMar>
          <w:left w:w="10" w:type="dxa"/>
          <w:right w:w="10" w:type="dxa"/>
        </w:tblCellMar>
        <w:tblLook w:val="04A0"/>
      </w:tblPr>
      <w:tblGrid>
        <w:gridCol w:w="634"/>
        <w:gridCol w:w="2876"/>
        <w:gridCol w:w="3168"/>
        <w:gridCol w:w="2909"/>
      </w:tblGrid>
      <w:tr w:rsidR="003C4926" w:rsidTr="003C4926">
        <w:trPr>
          <w:trHeight w:val="106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240"/>
              <w:jc w:val="left"/>
              <w:rPr>
                <w:sz w:val="24"/>
                <w:szCs w:val="24"/>
              </w:rPr>
            </w:pPr>
            <w:r>
              <w:rPr>
                <w:sz w:val="24"/>
                <w:szCs w:val="24"/>
              </w:rPr>
              <w:t>1.</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6" w:lineRule="exact"/>
              <w:ind w:left="120"/>
              <w:jc w:val="left"/>
              <w:rPr>
                <w:sz w:val="24"/>
                <w:szCs w:val="24"/>
              </w:rPr>
            </w:pPr>
            <w:r>
              <w:rPr>
                <w:sz w:val="24"/>
                <w:szCs w:val="24"/>
              </w:rPr>
              <w:t>Полученные от поставщиков, исполнителей, подрядчиков</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9" w:lineRule="exact"/>
              <w:ind w:left="100"/>
              <w:jc w:val="left"/>
              <w:rPr>
                <w:sz w:val="24"/>
                <w:szCs w:val="24"/>
              </w:rPr>
            </w:pPr>
            <w:r>
              <w:rPr>
                <w:sz w:val="24"/>
                <w:szCs w:val="24"/>
              </w:rPr>
              <w:t>Журнал операций расчетов с поставщиками и подрядчиками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9" w:lineRule="exact"/>
              <w:ind w:left="100"/>
              <w:jc w:val="left"/>
              <w:rPr>
                <w:sz w:val="24"/>
                <w:szCs w:val="24"/>
              </w:rPr>
            </w:pPr>
            <w:r>
              <w:rPr>
                <w:sz w:val="24"/>
                <w:szCs w:val="24"/>
              </w:rPr>
              <w:t>В разрезе поставщиков, исполнителей и подрядчиков</w:t>
            </w:r>
          </w:p>
        </w:tc>
      </w:tr>
      <w:tr w:rsidR="003C4926" w:rsidTr="003C4926">
        <w:trPr>
          <w:trHeight w:val="10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240"/>
              <w:jc w:val="left"/>
              <w:rPr>
                <w:sz w:val="24"/>
                <w:szCs w:val="24"/>
              </w:rPr>
            </w:pPr>
            <w:r>
              <w:rPr>
                <w:sz w:val="24"/>
                <w:szCs w:val="24"/>
              </w:rPr>
              <w:t>2.</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2" w:lineRule="exact"/>
              <w:ind w:left="120"/>
              <w:jc w:val="left"/>
              <w:rPr>
                <w:sz w:val="24"/>
                <w:szCs w:val="24"/>
              </w:rPr>
            </w:pPr>
            <w:r>
              <w:rPr>
                <w:sz w:val="24"/>
                <w:szCs w:val="24"/>
              </w:rPr>
              <w:t>Полученные от подотчетных лиц</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2" w:lineRule="exact"/>
              <w:ind w:left="100"/>
              <w:jc w:val="left"/>
              <w:rPr>
                <w:sz w:val="24"/>
                <w:szCs w:val="24"/>
              </w:rPr>
            </w:pPr>
            <w:r>
              <w:rPr>
                <w:sz w:val="24"/>
                <w:szCs w:val="24"/>
              </w:rPr>
              <w:t>Журнал операций расчетов с подотчетными лицами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2" w:lineRule="exact"/>
              <w:ind w:left="100"/>
              <w:jc w:val="left"/>
              <w:rPr>
                <w:color w:val="auto"/>
                <w:sz w:val="24"/>
                <w:szCs w:val="24"/>
              </w:rPr>
            </w:pPr>
            <w:r>
              <w:rPr>
                <w:sz w:val="24"/>
                <w:szCs w:val="24"/>
              </w:rPr>
              <w:t>В разрезе:</w:t>
            </w:r>
          </w:p>
          <w:p w:rsidR="003C4926" w:rsidRDefault="003C4926" w:rsidP="003C4926">
            <w:pPr>
              <w:pStyle w:val="110"/>
              <w:framePr w:wrap="notBeside" w:vAnchor="text" w:hAnchor="text" w:xAlign="center" w:y="1"/>
              <w:numPr>
                <w:ilvl w:val="0"/>
                <w:numId w:val="6"/>
              </w:numPr>
              <w:shd w:val="clear" w:color="auto" w:fill="auto"/>
              <w:tabs>
                <w:tab w:val="left" w:pos="226"/>
              </w:tabs>
              <w:spacing w:before="0" w:after="0" w:line="252" w:lineRule="exact"/>
              <w:jc w:val="left"/>
              <w:rPr>
                <w:sz w:val="24"/>
                <w:szCs w:val="24"/>
              </w:rPr>
            </w:pPr>
            <w:r>
              <w:rPr>
                <w:sz w:val="24"/>
                <w:szCs w:val="24"/>
              </w:rPr>
              <w:t>подотчетных лиц;</w:t>
            </w:r>
          </w:p>
          <w:p w:rsidR="003C4926" w:rsidRDefault="003C4926" w:rsidP="003C4926">
            <w:pPr>
              <w:pStyle w:val="110"/>
              <w:framePr w:wrap="notBeside" w:vAnchor="text" w:hAnchor="text" w:xAlign="center" w:y="1"/>
              <w:numPr>
                <w:ilvl w:val="0"/>
                <w:numId w:val="6"/>
              </w:numPr>
              <w:shd w:val="clear" w:color="auto" w:fill="auto"/>
              <w:tabs>
                <w:tab w:val="left" w:pos="226"/>
              </w:tabs>
              <w:spacing w:before="0" w:after="0" w:line="252" w:lineRule="exact"/>
              <w:jc w:val="left"/>
              <w:rPr>
                <w:sz w:val="24"/>
                <w:szCs w:val="24"/>
              </w:rPr>
            </w:pPr>
            <w:r>
              <w:rPr>
                <w:sz w:val="24"/>
                <w:szCs w:val="24"/>
              </w:rPr>
              <w:t>счетов расчетов с подотчетными лицами</w:t>
            </w:r>
          </w:p>
        </w:tc>
      </w:tr>
      <w:tr w:rsidR="003C4926" w:rsidTr="003C4926">
        <w:trPr>
          <w:trHeight w:val="10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240"/>
              <w:jc w:val="left"/>
              <w:rPr>
                <w:sz w:val="24"/>
                <w:szCs w:val="24"/>
              </w:rPr>
            </w:pPr>
            <w:r>
              <w:rPr>
                <w:sz w:val="24"/>
                <w:szCs w:val="24"/>
              </w:rPr>
              <w:t>3.</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6" w:lineRule="exact"/>
              <w:ind w:left="120"/>
              <w:jc w:val="left"/>
              <w:rPr>
                <w:sz w:val="24"/>
                <w:szCs w:val="24"/>
              </w:rPr>
            </w:pPr>
            <w:r>
              <w:rPr>
                <w:sz w:val="24"/>
                <w:szCs w:val="24"/>
              </w:rPr>
              <w:t>Выписки из лицевых счетов (счетов) и прилагаемые к ним документы</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9" w:lineRule="exact"/>
              <w:ind w:left="100"/>
              <w:jc w:val="left"/>
              <w:rPr>
                <w:sz w:val="24"/>
                <w:szCs w:val="24"/>
              </w:rPr>
            </w:pPr>
            <w:r>
              <w:rPr>
                <w:sz w:val="24"/>
                <w:szCs w:val="24"/>
              </w:rPr>
              <w:t>Журнал операций с безналичными денежными средствами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6" w:lineRule="exact"/>
              <w:rPr>
                <w:sz w:val="24"/>
                <w:szCs w:val="24"/>
              </w:rPr>
            </w:pPr>
            <w:r>
              <w:rPr>
                <w:sz w:val="24"/>
                <w:szCs w:val="24"/>
              </w:rPr>
              <w:t>В разрезе счетов учета в рублях и иностранной валюте (при отражении валютных операций)</w:t>
            </w:r>
          </w:p>
        </w:tc>
      </w:tr>
    </w:tbl>
    <w:p w:rsidR="003C4926" w:rsidRDefault="003C4926" w:rsidP="003C4926">
      <w:pPr>
        <w:rPr>
          <w:rFonts w:ascii="Times New Roman" w:hAnsi="Times New Roman" w:cs="Times New Roman"/>
        </w:rPr>
      </w:pPr>
    </w:p>
    <w:p w:rsidR="003C4926" w:rsidRDefault="003C4926" w:rsidP="003C4926">
      <w:pPr>
        <w:pStyle w:val="110"/>
        <w:shd w:val="clear" w:color="auto" w:fill="auto"/>
        <w:spacing w:before="196" w:after="0" w:line="252" w:lineRule="exact"/>
        <w:ind w:left="40" w:right="40" w:firstLine="700"/>
        <w:jc w:val="left"/>
        <w:rPr>
          <w:sz w:val="24"/>
          <w:szCs w:val="24"/>
        </w:rPr>
      </w:pPr>
      <w:r>
        <w:rPr>
          <w:sz w:val="24"/>
          <w:szCs w:val="24"/>
        </w:rPr>
        <w:t>Данные проверенных и принятых к учету первичных учетных документов отражаются в регистрах бухгалтерского учета накопительным способом.</w:t>
      </w:r>
    </w:p>
    <w:p w:rsidR="003C4926" w:rsidRDefault="003C4926" w:rsidP="003C4926">
      <w:pPr>
        <w:pStyle w:val="110"/>
        <w:shd w:val="clear" w:color="auto" w:fill="auto"/>
        <w:spacing w:before="0" w:after="0" w:line="252" w:lineRule="exact"/>
        <w:ind w:left="40" w:firstLine="700"/>
        <w:jc w:val="left"/>
        <w:rPr>
          <w:sz w:val="24"/>
          <w:szCs w:val="24"/>
        </w:rPr>
      </w:pPr>
      <w:r>
        <w:rPr>
          <w:sz w:val="24"/>
          <w:szCs w:val="24"/>
        </w:rPr>
        <w:t>Формирование регистров бухгалтерского учета осуществляется в следующем порядке:</w:t>
      </w:r>
    </w:p>
    <w:p w:rsidR="003C4926" w:rsidRDefault="003C4926" w:rsidP="003C4926">
      <w:pPr>
        <w:pStyle w:val="110"/>
        <w:numPr>
          <w:ilvl w:val="0"/>
          <w:numId w:val="1"/>
        </w:numPr>
        <w:shd w:val="clear" w:color="auto" w:fill="auto"/>
        <w:tabs>
          <w:tab w:val="left" w:pos="861"/>
        </w:tabs>
        <w:spacing w:before="0" w:after="149" w:line="292" w:lineRule="exact"/>
        <w:ind w:right="40"/>
        <w:jc w:val="left"/>
        <w:rPr>
          <w:sz w:val="24"/>
          <w:szCs w:val="24"/>
        </w:rPr>
      </w:pPr>
      <w:r>
        <w:rPr>
          <w:sz w:val="24"/>
          <w:szCs w:val="24"/>
        </w:rPr>
        <w:t>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3C4926" w:rsidRDefault="003C4926" w:rsidP="003C4926">
      <w:pPr>
        <w:pStyle w:val="110"/>
        <w:shd w:val="clear" w:color="auto" w:fill="auto"/>
        <w:spacing w:before="0" w:after="0" w:line="256" w:lineRule="exact"/>
        <w:ind w:left="40" w:right="40" w:firstLine="700"/>
        <w:jc w:val="left"/>
        <w:rPr>
          <w:sz w:val="24"/>
          <w:szCs w:val="24"/>
        </w:rPr>
      </w:pPr>
      <w:r>
        <w:rPr>
          <w:sz w:val="24"/>
          <w:szCs w:val="24"/>
        </w:rPr>
        <w:lastRenderedPageBreak/>
        <w:t>-инвентарная карточка группового учета нефинансовых активов (ф. 0504032) оформляется при принятии объектов к учету, по мере внесения изменений и при выбытии;</w:t>
      </w:r>
    </w:p>
    <w:p w:rsidR="003C4926" w:rsidRDefault="003C4926" w:rsidP="003C4926">
      <w:pPr>
        <w:pStyle w:val="110"/>
        <w:numPr>
          <w:ilvl w:val="0"/>
          <w:numId w:val="1"/>
        </w:numPr>
        <w:shd w:val="clear" w:color="auto" w:fill="auto"/>
        <w:tabs>
          <w:tab w:val="left" w:pos="868"/>
        </w:tabs>
        <w:spacing w:before="0" w:after="0" w:line="256" w:lineRule="exact"/>
        <w:ind w:right="40"/>
        <w:rPr>
          <w:sz w:val="24"/>
          <w:szCs w:val="24"/>
        </w:rPr>
      </w:pPr>
      <w:r>
        <w:rPr>
          <w:sz w:val="24"/>
          <w:szCs w:val="24"/>
        </w:rPr>
        <w:t>опись инвентарных карточек по учету нефинансовых активов (</w:t>
      </w:r>
      <w:proofErr w:type="spellStart"/>
      <w:r>
        <w:rPr>
          <w:sz w:val="24"/>
          <w:szCs w:val="24"/>
        </w:rPr>
        <w:t>ф</w:t>
      </w:r>
      <w:proofErr w:type="spellEnd"/>
      <w:r>
        <w:rPr>
          <w:sz w:val="24"/>
          <w:szCs w:val="24"/>
        </w:rPr>
        <w:t>, 0504033), инвентарный список нефинансовых активов (ф. 0504034) формируются ежегодно на последний день года. Опись инвентарных карточек (ф. 0504033) составляется без включения информации об инвентарный объект, выбывших до начала установленного периода;</w:t>
      </w:r>
    </w:p>
    <w:p w:rsidR="003C4926" w:rsidRDefault="003C4926" w:rsidP="003C4926">
      <w:pPr>
        <w:pStyle w:val="110"/>
        <w:numPr>
          <w:ilvl w:val="0"/>
          <w:numId w:val="1"/>
        </w:numPr>
        <w:shd w:val="clear" w:color="auto" w:fill="auto"/>
        <w:tabs>
          <w:tab w:val="left" w:pos="877"/>
        </w:tabs>
        <w:spacing w:before="0" w:after="0" w:line="256" w:lineRule="exact"/>
        <w:jc w:val="left"/>
        <w:rPr>
          <w:sz w:val="24"/>
          <w:szCs w:val="24"/>
        </w:rPr>
      </w:pPr>
      <w:r>
        <w:rPr>
          <w:sz w:val="24"/>
          <w:szCs w:val="24"/>
        </w:rPr>
        <w:t>книга учета бланков строгой (ф. 0504045) отчетности формируется ежемесячно.</w:t>
      </w:r>
    </w:p>
    <w:p w:rsidR="003C4926" w:rsidRDefault="003C4926" w:rsidP="003C4926">
      <w:pPr>
        <w:pStyle w:val="110"/>
        <w:shd w:val="clear" w:color="auto" w:fill="auto"/>
        <w:spacing w:before="0" w:after="0" w:line="256" w:lineRule="exact"/>
        <w:ind w:left="40" w:right="40" w:firstLine="700"/>
        <w:rPr>
          <w:sz w:val="24"/>
          <w:szCs w:val="24"/>
        </w:rPr>
      </w:pPr>
      <w:r>
        <w:rPr>
          <w:sz w:val="24"/>
          <w:szCs w:val="24"/>
        </w:rPr>
        <w:t xml:space="preserve">1.18..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1.11 настоящей учетной политики, </w:t>
      </w:r>
      <w:proofErr w:type="spellStart"/>
      <w:r>
        <w:rPr>
          <w:sz w:val="24"/>
          <w:szCs w:val="24"/>
        </w:rPr>
        <w:t>сброппоровываются</w:t>
      </w:r>
      <w:proofErr w:type="spellEnd"/>
      <w:r>
        <w:rPr>
          <w:sz w:val="24"/>
          <w:szCs w:val="24"/>
        </w:rPr>
        <w:t xml:space="preserve"> в папку (дело). На обложке папки (дела) указывается:</w:t>
      </w:r>
    </w:p>
    <w:p w:rsidR="003C4926" w:rsidRDefault="003C4926" w:rsidP="003C4926">
      <w:pPr>
        <w:pStyle w:val="110"/>
        <w:numPr>
          <w:ilvl w:val="0"/>
          <w:numId w:val="1"/>
        </w:numPr>
        <w:shd w:val="clear" w:color="auto" w:fill="auto"/>
        <w:tabs>
          <w:tab w:val="left" w:pos="884"/>
        </w:tabs>
        <w:spacing w:before="0" w:after="0" w:line="256" w:lineRule="exact"/>
        <w:jc w:val="left"/>
        <w:rPr>
          <w:sz w:val="24"/>
          <w:szCs w:val="24"/>
        </w:rPr>
      </w:pPr>
      <w:r>
        <w:rPr>
          <w:sz w:val="24"/>
          <w:szCs w:val="24"/>
        </w:rPr>
        <w:t>наименование организации (структурного подразделения);</w:t>
      </w:r>
    </w:p>
    <w:p w:rsidR="003C4926" w:rsidRDefault="003C4926" w:rsidP="003C4926">
      <w:pPr>
        <w:pStyle w:val="110"/>
        <w:shd w:val="clear" w:color="auto" w:fill="auto"/>
        <w:spacing w:before="0" w:after="0" w:line="256" w:lineRule="exact"/>
        <w:ind w:left="40" w:right="40" w:firstLine="700"/>
        <w:jc w:val="left"/>
        <w:rPr>
          <w:sz w:val="24"/>
          <w:szCs w:val="24"/>
        </w:rPr>
      </w:pPr>
      <w:r>
        <w:rPr>
          <w:sz w:val="24"/>
          <w:szCs w:val="24"/>
        </w:rPr>
        <w:t>-период (дата), за который сформирован регистр бухгалтерского учета (Журнал операций), с указанием года и месяца (числа);'</w:t>
      </w:r>
    </w:p>
    <w:p w:rsidR="003C4926" w:rsidRDefault="003C4926" w:rsidP="003C4926">
      <w:pPr>
        <w:pStyle w:val="110"/>
        <w:numPr>
          <w:ilvl w:val="0"/>
          <w:numId w:val="1"/>
        </w:numPr>
        <w:shd w:val="clear" w:color="auto" w:fill="auto"/>
        <w:tabs>
          <w:tab w:val="left" w:pos="882"/>
        </w:tabs>
        <w:spacing w:before="0" w:after="0" w:line="256" w:lineRule="exact"/>
        <w:ind w:right="40"/>
        <w:jc w:val="left"/>
        <w:rPr>
          <w:sz w:val="24"/>
          <w:szCs w:val="24"/>
        </w:rPr>
      </w:pPr>
      <w:r>
        <w:rPr>
          <w:sz w:val="24"/>
          <w:szCs w:val="24"/>
        </w:rPr>
        <w:t>наименование регистра бухгалтерского учета (Журнала операций), с указанием при наличии его номера;</w:t>
      </w:r>
    </w:p>
    <w:p w:rsidR="003C4926" w:rsidRDefault="003C4926" w:rsidP="003C4926">
      <w:pPr>
        <w:pStyle w:val="110"/>
        <w:numPr>
          <w:ilvl w:val="0"/>
          <w:numId w:val="1"/>
        </w:numPr>
        <w:shd w:val="clear" w:color="auto" w:fill="auto"/>
        <w:tabs>
          <w:tab w:val="left" w:pos="880"/>
        </w:tabs>
        <w:spacing w:before="0" w:after="0" w:line="256" w:lineRule="exact"/>
        <w:jc w:val="left"/>
        <w:rPr>
          <w:sz w:val="24"/>
          <w:szCs w:val="24"/>
        </w:rPr>
      </w:pPr>
      <w:r>
        <w:rPr>
          <w:sz w:val="24"/>
          <w:szCs w:val="24"/>
        </w:rPr>
        <w:t>количество листов в папке (деле);</w:t>
      </w:r>
    </w:p>
    <w:p w:rsidR="003C4926" w:rsidRDefault="003C4926" w:rsidP="003C4926">
      <w:pPr>
        <w:pStyle w:val="110"/>
        <w:numPr>
          <w:ilvl w:val="0"/>
          <w:numId w:val="1"/>
        </w:numPr>
        <w:shd w:val="clear" w:color="auto" w:fill="auto"/>
        <w:tabs>
          <w:tab w:val="left" w:pos="877"/>
        </w:tabs>
        <w:spacing w:before="0" w:after="0" w:line="256" w:lineRule="exact"/>
        <w:jc w:val="left"/>
        <w:rPr>
          <w:sz w:val="24"/>
          <w:szCs w:val="24"/>
        </w:rPr>
      </w:pPr>
      <w:r>
        <w:rPr>
          <w:sz w:val="24"/>
          <w:szCs w:val="24"/>
        </w:rPr>
        <w:t>срок хранения.</w:t>
      </w:r>
    </w:p>
    <w:p w:rsidR="003C4926" w:rsidRDefault="003C4926" w:rsidP="003C4926">
      <w:pPr>
        <w:pStyle w:val="110"/>
        <w:shd w:val="clear" w:color="auto" w:fill="auto"/>
        <w:spacing w:before="0" w:after="0" w:line="256" w:lineRule="exact"/>
        <w:ind w:left="40" w:right="40" w:firstLine="700"/>
        <w:rPr>
          <w:sz w:val="24"/>
          <w:szCs w:val="24"/>
        </w:rPr>
      </w:pPr>
      <w:r>
        <w:rPr>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храпения.</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w:t>
      </w:r>
      <w:proofErr w:type="spellStart"/>
      <w:r>
        <w:rPr>
          <w:sz w:val="24"/>
          <w:szCs w:val="24"/>
        </w:rPr>
        <w:t>госвласти</w:t>
      </w:r>
      <w:proofErr w:type="spellEnd"/>
      <w:r>
        <w:rPr>
          <w:sz w:val="24"/>
          <w:szCs w:val="24"/>
        </w:rPr>
        <w:t>, местного самоуправления и организациях, утв. приказом Минкультуры России от 31.03.2015 N 526.</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но не менее 5 лет,</w:t>
      </w:r>
    </w:p>
    <w:p w:rsidR="003C4926" w:rsidRDefault="003C4926" w:rsidP="003C4926">
      <w:pPr>
        <w:pStyle w:val="110"/>
        <w:shd w:val="clear" w:color="auto" w:fill="auto"/>
        <w:tabs>
          <w:tab w:val="left" w:pos="1250"/>
        </w:tabs>
        <w:spacing w:before="0" w:after="0" w:line="254" w:lineRule="exact"/>
        <w:ind w:right="40"/>
        <w:rPr>
          <w:sz w:val="24"/>
          <w:szCs w:val="24"/>
        </w:rPr>
      </w:pPr>
      <w:r>
        <w:rPr>
          <w:sz w:val="24"/>
          <w:szCs w:val="24"/>
        </w:rPr>
        <w:t xml:space="preserve">            1.19 Персональный состав комиссий, создаваемых в Учреждении, ответственные должностные лица определяются отдельными распоряжениями.</w:t>
      </w:r>
    </w:p>
    <w:p w:rsidR="003C4926" w:rsidRDefault="003C4926" w:rsidP="003C4926">
      <w:pPr>
        <w:pStyle w:val="110"/>
        <w:shd w:val="clear" w:color="auto" w:fill="auto"/>
        <w:tabs>
          <w:tab w:val="left" w:pos="1240"/>
        </w:tabs>
        <w:spacing w:before="0" w:after="0" w:line="254" w:lineRule="exact"/>
        <w:ind w:right="40"/>
        <w:rPr>
          <w:sz w:val="24"/>
          <w:szCs w:val="24"/>
        </w:rPr>
      </w:pPr>
      <w:r>
        <w:rPr>
          <w:sz w:val="24"/>
          <w:szCs w:val="24"/>
        </w:rPr>
        <w:t xml:space="preserve">            1.20 .Комиссия по поступлению и выбытию активов осуществляет свою деятельность в соответствии с Положением, согласно Приложению № 6.</w:t>
      </w:r>
    </w:p>
    <w:p w:rsidR="003C4926" w:rsidRDefault="003C4926" w:rsidP="003C4926">
      <w:pPr>
        <w:pStyle w:val="110"/>
        <w:shd w:val="clear" w:color="auto" w:fill="auto"/>
        <w:tabs>
          <w:tab w:val="left" w:pos="1240"/>
        </w:tabs>
        <w:spacing w:before="0" w:after="0" w:line="254" w:lineRule="exact"/>
        <w:ind w:right="40"/>
        <w:rPr>
          <w:sz w:val="24"/>
          <w:szCs w:val="24"/>
        </w:rPr>
      </w:pPr>
      <w:r>
        <w:rPr>
          <w:sz w:val="24"/>
          <w:szCs w:val="24"/>
        </w:rPr>
        <w:t xml:space="preserve">            1.21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декабря отчетного года Инвентаризации проводятся согласно Положению об инвентаризации (Приложение N 7). При инвентаризации выявляется фактическое наличие активов и обязательств, которое сопоставляется с данными регистров бухгалтерского учета.</w:t>
      </w:r>
    </w:p>
    <w:p w:rsidR="003C4926" w:rsidRDefault="003C4926" w:rsidP="003C4926">
      <w:pPr>
        <w:pStyle w:val="110"/>
        <w:shd w:val="clear" w:color="auto" w:fill="auto"/>
        <w:spacing w:before="0" w:after="0" w:line="254" w:lineRule="exact"/>
        <w:ind w:left="40" w:right="40" w:firstLine="440"/>
        <w:rPr>
          <w:sz w:val="24"/>
          <w:szCs w:val="24"/>
        </w:rPr>
      </w:pPr>
      <w:r>
        <w:rPr>
          <w:sz w:val="24"/>
          <w:szCs w:val="24"/>
        </w:rPr>
        <w:t>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когда проведение инвентаризации является обязательным.</w:t>
      </w:r>
    </w:p>
    <w:p w:rsidR="003C4926" w:rsidRDefault="003C4926" w:rsidP="003C4926">
      <w:pPr>
        <w:pStyle w:val="110"/>
        <w:shd w:val="clear" w:color="auto" w:fill="auto"/>
        <w:spacing w:before="0" w:after="0" w:line="254" w:lineRule="exact"/>
        <w:ind w:left="40" w:firstLine="440"/>
        <w:rPr>
          <w:sz w:val="24"/>
          <w:szCs w:val="24"/>
        </w:rPr>
      </w:pPr>
      <w:r>
        <w:rPr>
          <w:sz w:val="24"/>
          <w:szCs w:val="24"/>
        </w:rPr>
        <w:t>Проведение инвентаризации обязательно:</w:t>
      </w:r>
    </w:p>
    <w:p w:rsidR="003C4926" w:rsidRDefault="003C4926" w:rsidP="003C4926">
      <w:pPr>
        <w:pStyle w:val="110"/>
        <w:shd w:val="clear" w:color="auto" w:fill="auto"/>
        <w:spacing w:before="0" w:after="0" w:line="254" w:lineRule="exact"/>
        <w:ind w:left="40" w:firstLine="680"/>
        <w:rPr>
          <w:sz w:val="24"/>
          <w:szCs w:val="24"/>
        </w:rPr>
      </w:pPr>
      <w:r>
        <w:rPr>
          <w:sz w:val="24"/>
          <w:szCs w:val="24"/>
        </w:rPr>
        <w:t>-при установлении фактов хищений или злоупотреблений, а также порчи имущества;</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-в случае стихийного бедствия, пожара, аварии или других чрезвычайных ситуаций, в том числе вызванных экстремальными условиями;</w:t>
      </w:r>
    </w:p>
    <w:p w:rsidR="003C4926" w:rsidRDefault="003C4926" w:rsidP="003C4926">
      <w:pPr>
        <w:pStyle w:val="110"/>
        <w:shd w:val="clear" w:color="auto" w:fill="auto"/>
        <w:spacing w:before="0" w:after="0" w:line="254" w:lineRule="exact"/>
        <w:ind w:left="40" w:firstLine="680"/>
        <w:rPr>
          <w:sz w:val="24"/>
          <w:szCs w:val="24"/>
        </w:rPr>
      </w:pPr>
      <w:r>
        <w:rPr>
          <w:sz w:val="24"/>
          <w:szCs w:val="24"/>
        </w:rPr>
        <w:t>-при смене материально ответственного лица (на день приемки-передачи дел);</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-в других случаях, предусмотренных законодательством Российской Федерации, иными нормативными правовыми актами Российской Федерации.</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3C4926" w:rsidRDefault="003C4926" w:rsidP="003C4926">
      <w:pPr>
        <w:pStyle w:val="110"/>
        <w:shd w:val="clear" w:color="auto" w:fill="auto"/>
        <w:tabs>
          <w:tab w:val="left" w:pos="1230"/>
        </w:tabs>
        <w:spacing w:before="0" w:after="0" w:line="254" w:lineRule="exact"/>
        <w:ind w:right="40"/>
        <w:rPr>
          <w:sz w:val="24"/>
          <w:szCs w:val="24"/>
        </w:rPr>
      </w:pPr>
      <w:r>
        <w:rPr>
          <w:sz w:val="24"/>
          <w:szCs w:val="24"/>
        </w:rPr>
        <w:t xml:space="preserve">            1.22. Учреждение применяет корреспонденции счетов бухгалтерского учета предусмотренные Инструкцией N 162н .</w:t>
      </w:r>
    </w:p>
    <w:p w:rsidR="003C4926" w:rsidRDefault="003C4926" w:rsidP="003C4926">
      <w:pPr>
        <w:pStyle w:val="110"/>
        <w:shd w:val="clear" w:color="auto" w:fill="auto"/>
        <w:tabs>
          <w:tab w:val="left" w:pos="1245"/>
        </w:tabs>
        <w:spacing w:before="0" w:after="0" w:line="254" w:lineRule="exact"/>
        <w:ind w:right="40"/>
        <w:rPr>
          <w:sz w:val="24"/>
          <w:szCs w:val="24"/>
        </w:rPr>
      </w:pPr>
      <w:r>
        <w:rPr>
          <w:sz w:val="24"/>
          <w:szCs w:val="24"/>
        </w:rPr>
        <w:lastRenderedPageBreak/>
        <w:t xml:space="preserve">             1.23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программного продукта 1С Бухгалтерия и СВОД-СМАРТ. После утверждения руководителем организации отчетность в установленные сроки представляется в комитет финансов администрации МО "Выборгский район", на бумажных носителях и в электронном виде.</w:t>
      </w:r>
    </w:p>
    <w:p w:rsidR="003C4926" w:rsidRDefault="003C4926" w:rsidP="003C4926">
      <w:pPr>
        <w:pStyle w:val="110"/>
        <w:shd w:val="clear" w:color="auto" w:fill="auto"/>
        <w:tabs>
          <w:tab w:val="left" w:pos="1230"/>
        </w:tabs>
        <w:spacing w:before="0" w:after="0" w:line="254" w:lineRule="exact"/>
        <w:ind w:right="40"/>
        <w:rPr>
          <w:sz w:val="24"/>
          <w:szCs w:val="24"/>
        </w:rPr>
      </w:pPr>
      <w:r>
        <w:rPr>
          <w:sz w:val="24"/>
          <w:szCs w:val="24"/>
        </w:rPr>
        <w:t xml:space="preserve">             1.24. События после отчетной даты отражаются в учете и отчетности в соответствии с Приложением N 8 к учетной политике.</w:t>
      </w:r>
    </w:p>
    <w:p w:rsidR="003C4926" w:rsidRDefault="003C4926" w:rsidP="003C4926">
      <w:pPr>
        <w:pStyle w:val="110"/>
        <w:shd w:val="clear" w:color="auto" w:fill="auto"/>
        <w:tabs>
          <w:tab w:val="left" w:pos="1235"/>
        </w:tabs>
        <w:spacing w:before="0" w:after="0" w:line="254" w:lineRule="exact"/>
        <w:ind w:right="40"/>
        <w:rPr>
          <w:sz w:val="24"/>
          <w:szCs w:val="24"/>
        </w:rPr>
      </w:pPr>
      <w:r>
        <w:rPr>
          <w:sz w:val="24"/>
          <w:szCs w:val="24"/>
        </w:rPr>
        <w:t xml:space="preserve">             1.25 Внутренний контроль в учреждении осуществляется согласно Положению о внутреннем контроле , утвержденному отдельным правовым актом администрации.</w:t>
      </w:r>
    </w:p>
    <w:p w:rsidR="003C4926" w:rsidRDefault="003C4926" w:rsidP="003C4926">
      <w:pPr>
        <w:pStyle w:val="110"/>
        <w:shd w:val="clear" w:color="auto" w:fill="auto"/>
        <w:tabs>
          <w:tab w:val="left" w:pos="1210"/>
        </w:tabs>
        <w:spacing w:before="0" w:after="0" w:line="254" w:lineRule="exact"/>
        <w:rPr>
          <w:sz w:val="24"/>
          <w:szCs w:val="24"/>
        </w:rPr>
      </w:pPr>
      <w:r>
        <w:rPr>
          <w:sz w:val="24"/>
          <w:szCs w:val="24"/>
        </w:rPr>
        <w:t xml:space="preserve">              1.19Критерии существенности информации в учете и отчетности устанавливаются для</w:t>
      </w:r>
    </w:p>
    <w:p w:rsidR="003C4926" w:rsidRDefault="003C4926" w:rsidP="003C4926">
      <w:pPr>
        <w:pStyle w:val="110"/>
        <w:shd w:val="clear" w:color="auto" w:fill="auto"/>
        <w:spacing w:before="0" w:after="0" w:line="230" w:lineRule="exact"/>
        <w:ind w:left="40"/>
        <w:jc w:val="left"/>
        <w:rPr>
          <w:sz w:val="24"/>
          <w:szCs w:val="24"/>
        </w:rPr>
      </w:pPr>
      <w:r>
        <w:rPr>
          <w:sz w:val="24"/>
          <w:szCs w:val="24"/>
        </w:rPr>
        <w:t>целей</w:t>
      </w:r>
    </w:p>
    <w:p w:rsidR="003C4926" w:rsidRDefault="003C4926" w:rsidP="003C4926">
      <w:pPr>
        <w:pStyle w:val="110"/>
        <w:shd w:val="clear" w:color="auto" w:fill="auto"/>
        <w:spacing w:before="0" w:after="0" w:line="230" w:lineRule="exact"/>
        <w:ind w:left="40" w:firstLine="680"/>
        <w:rPr>
          <w:sz w:val="24"/>
          <w:szCs w:val="24"/>
        </w:rPr>
      </w:pPr>
      <w:r>
        <w:rPr>
          <w:sz w:val="24"/>
          <w:szCs w:val="24"/>
        </w:rPr>
        <w:t>- признания ошибки;</w:t>
      </w:r>
    </w:p>
    <w:p w:rsidR="003C4926" w:rsidRDefault="003C4926" w:rsidP="003C4926">
      <w:pPr>
        <w:pStyle w:val="110"/>
        <w:numPr>
          <w:ilvl w:val="0"/>
          <w:numId w:val="1"/>
        </w:numPr>
        <w:shd w:val="clear" w:color="auto" w:fill="auto"/>
        <w:tabs>
          <w:tab w:val="left" w:pos="870"/>
        </w:tabs>
        <w:spacing w:before="0" w:after="0" w:line="254" w:lineRule="exact"/>
        <w:rPr>
          <w:sz w:val="24"/>
          <w:szCs w:val="24"/>
        </w:rPr>
      </w:pPr>
      <w:r>
        <w:rPr>
          <w:sz w:val="24"/>
          <w:szCs w:val="24"/>
        </w:rPr>
        <w:t>ведения учета в разрезе аналитических счетов;</w:t>
      </w:r>
    </w:p>
    <w:p w:rsidR="003C4926" w:rsidRDefault="003C4926" w:rsidP="003C4926">
      <w:pPr>
        <w:pStyle w:val="110"/>
        <w:numPr>
          <w:ilvl w:val="0"/>
          <w:numId w:val="1"/>
        </w:numPr>
        <w:shd w:val="clear" w:color="auto" w:fill="auto"/>
        <w:tabs>
          <w:tab w:val="left" w:pos="870"/>
        </w:tabs>
        <w:spacing w:before="0" w:after="0" w:line="254" w:lineRule="exact"/>
        <w:rPr>
          <w:sz w:val="24"/>
          <w:szCs w:val="24"/>
        </w:rPr>
      </w:pPr>
      <w:r>
        <w:rPr>
          <w:sz w:val="24"/>
          <w:szCs w:val="24"/>
        </w:rPr>
        <w:t>отражения информации о событиях после отчетной даты;</w:t>
      </w:r>
    </w:p>
    <w:p w:rsidR="003C4926" w:rsidRDefault="003C4926" w:rsidP="003C4926">
      <w:pPr>
        <w:pStyle w:val="110"/>
        <w:numPr>
          <w:ilvl w:val="0"/>
          <w:numId w:val="1"/>
        </w:numPr>
        <w:shd w:val="clear" w:color="auto" w:fill="auto"/>
        <w:tabs>
          <w:tab w:val="left" w:pos="870"/>
        </w:tabs>
        <w:spacing w:before="0" w:after="0" w:line="254" w:lineRule="exact"/>
        <w:rPr>
          <w:sz w:val="24"/>
          <w:szCs w:val="24"/>
        </w:rPr>
      </w:pPr>
      <w:r>
        <w:rPr>
          <w:sz w:val="24"/>
          <w:szCs w:val="24"/>
        </w:rPr>
        <w:t>отражения прочей информации в отчетности (пояснительной записке).</w:t>
      </w:r>
    </w:p>
    <w:p w:rsidR="003C4926" w:rsidRDefault="003C4926" w:rsidP="003C4926">
      <w:pPr>
        <w:pStyle w:val="110"/>
        <w:shd w:val="clear" w:color="auto" w:fill="auto"/>
        <w:spacing w:before="0" w:after="0" w:line="254" w:lineRule="exact"/>
        <w:ind w:left="40" w:firstLine="700"/>
        <w:rPr>
          <w:sz w:val="24"/>
          <w:szCs w:val="24"/>
        </w:rPr>
      </w:pPr>
      <w:r>
        <w:rPr>
          <w:sz w:val="24"/>
          <w:szCs w:val="24"/>
        </w:rPr>
        <w:t>Существенность ошибки (ошибок) определяется исходя из величины и характера</w:t>
      </w:r>
    </w:p>
    <w:p w:rsidR="003C4926" w:rsidRDefault="003C4926" w:rsidP="003C4926">
      <w:pPr>
        <w:pStyle w:val="110"/>
        <w:shd w:val="clear" w:color="auto" w:fill="auto"/>
        <w:spacing w:before="0" w:after="0" w:line="254" w:lineRule="exact"/>
        <w:ind w:left="40" w:right="20"/>
        <w:rPr>
          <w:sz w:val="24"/>
          <w:szCs w:val="24"/>
        </w:rPr>
      </w:pPr>
      <w:r>
        <w:rPr>
          <w:sz w:val="24"/>
          <w:szCs w:val="24"/>
        </w:rPr>
        <w:t>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3C4926" w:rsidRDefault="003C4926" w:rsidP="003C4926">
      <w:pPr>
        <w:pStyle w:val="110"/>
        <w:shd w:val="clear" w:color="auto" w:fill="auto"/>
        <w:tabs>
          <w:tab w:val="left" w:pos="1461"/>
        </w:tabs>
        <w:spacing w:before="0" w:after="0" w:line="254" w:lineRule="exact"/>
        <w:ind w:right="20"/>
        <w:rPr>
          <w:sz w:val="24"/>
          <w:szCs w:val="24"/>
        </w:rPr>
      </w:pPr>
      <w:r>
        <w:rPr>
          <w:sz w:val="24"/>
          <w:szCs w:val="24"/>
        </w:rPr>
        <w:t xml:space="preserve">              1.26. В целях формирования обособленных данных по соответствующим объектам учета ведение учета осуществляется в разрезе аналитических счетов .</w:t>
      </w:r>
    </w:p>
    <w:p w:rsidR="003C4926" w:rsidRDefault="003C4926" w:rsidP="003C4926">
      <w:pPr>
        <w:pStyle w:val="110"/>
        <w:shd w:val="clear" w:color="auto" w:fill="auto"/>
        <w:tabs>
          <w:tab w:val="left" w:pos="1422"/>
        </w:tabs>
        <w:spacing w:before="0" w:after="0" w:line="254" w:lineRule="exact"/>
        <w:ind w:right="20" w:firstLine="709"/>
        <w:rPr>
          <w:sz w:val="24"/>
          <w:szCs w:val="24"/>
        </w:rPr>
      </w:pPr>
      <w:r>
        <w:rPr>
          <w:sz w:val="24"/>
          <w:szCs w:val="24"/>
        </w:rPr>
        <w:t xml:space="preserve">  1.27.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3C4926" w:rsidRDefault="003C4926" w:rsidP="003C4926">
      <w:pPr>
        <w:pStyle w:val="110"/>
        <w:shd w:val="clear" w:color="auto" w:fill="auto"/>
        <w:spacing w:before="0" w:after="0" w:line="254" w:lineRule="exact"/>
        <w:ind w:left="40" w:firstLine="700"/>
        <w:rPr>
          <w:sz w:val="24"/>
          <w:szCs w:val="24"/>
        </w:rPr>
      </w:pPr>
      <w:r>
        <w:rPr>
          <w:sz w:val="24"/>
          <w:szCs w:val="24"/>
        </w:rPr>
        <w:t>Существенность события после отчетной даты определяется:</w:t>
      </w:r>
    </w:p>
    <w:p w:rsidR="003C4926" w:rsidRDefault="003C4926" w:rsidP="003C4926">
      <w:pPr>
        <w:pStyle w:val="110"/>
        <w:numPr>
          <w:ilvl w:val="0"/>
          <w:numId w:val="1"/>
        </w:numPr>
        <w:shd w:val="clear" w:color="auto" w:fill="auto"/>
        <w:tabs>
          <w:tab w:val="left" w:pos="870"/>
        </w:tabs>
        <w:spacing w:before="0" w:after="0" w:line="254" w:lineRule="exact"/>
        <w:ind w:right="20"/>
        <w:rPr>
          <w:sz w:val="24"/>
          <w:szCs w:val="24"/>
        </w:rPr>
      </w:pPr>
      <w:r>
        <w:rPr>
          <w:sz w:val="24"/>
          <w:szCs w:val="24"/>
        </w:rPr>
        <w:t>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3C4926" w:rsidRDefault="003C4926" w:rsidP="003C4926">
      <w:pPr>
        <w:pStyle w:val="110"/>
        <w:shd w:val="clear" w:color="auto" w:fill="auto"/>
        <w:tabs>
          <w:tab w:val="left" w:pos="1250"/>
        </w:tabs>
        <w:spacing w:before="0" w:after="0" w:line="254" w:lineRule="exact"/>
        <w:ind w:right="20"/>
        <w:rPr>
          <w:sz w:val="24"/>
          <w:szCs w:val="24"/>
        </w:rPr>
      </w:pPr>
      <w:r>
        <w:rPr>
          <w:sz w:val="24"/>
          <w:szCs w:val="24"/>
        </w:rPr>
        <w:t xml:space="preserve">             1.28 .Построчный перевод первичных учетных документов, составленных на иностранных языках, осуществляется с помощью привлеченной сторонней организации.</w:t>
      </w:r>
    </w:p>
    <w:p w:rsidR="003C4926" w:rsidRDefault="003C4926" w:rsidP="003C4926">
      <w:pPr>
        <w:pStyle w:val="110"/>
        <w:shd w:val="clear" w:color="auto" w:fill="auto"/>
        <w:tabs>
          <w:tab w:val="left" w:pos="1230"/>
        </w:tabs>
        <w:spacing w:before="0" w:after="0" w:line="254" w:lineRule="exact"/>
        <w:rPr>
          <w:sz w:val="24"/>
          <w:szCs w:val="24"/>
        </w:rPr>
      </w:pPr>
      <w:r>
        <w:rPr>
          <w:sz w:val="24"/>
          <w:szCs w:val="24"/>
        </w:rPr>
        <w:t xml:space="preserve">              1.29 В табеле учета использования рабочего времени (ф. 0504421) регистрируются:</w:t>
      </w:r>
    </w:p>
    <w:p w:rsidR="003C4926" w:rsidRDefault="003C4926" w:rsidP="003C4926">
      <w:pPr>
        <w:pStyle w:val="110"/>
        <w:numPr>
          <w:ilvl w:val="0"/>
          <w:numId w:val="1"/>
        </w:numPr>
        <w:shd w:val="clear" w:color="auto" w:fill="auto"/>
        <w:tabs>
          <w:tab w:val="left" w:pos="866"/>
        </w:tabs>
        <w:spacing w:before="0" w:after="0" w:line="254" w:lineRule="exact"/>
        <w:ind w:right="20"/>
        <w:rPr>
          <w:sz w:val="24"/>
          <w:szCs w:val="24"/>
        </w:rPr>
      </w:pPr>
      <w:r>
        <w:rPr>
          <w:sz w:val="24"/>
          <w:szCs w:val="24"/>
        </w:rPr>
        <w:t>случаи явок и неявок на работу, установленных правилами внутреннего трудового распорядка.</w:t>
      </w:r>
    </w:p>
    <w:p w:rsidR="003C4926" w:rsidRDefault="003C4926" w:rsidP="003C4926">
      <w:pPr>
        <w:pStyle w:val="110"/>
        <w:shd w:val="clear" w:color="auto" w:fill="auto"/>
        <w:spacing w:before="0" w:after="0" w:line="254" w:lineRule="exact"/>
        <w:ind w:left="40" w:right="20" w:firstLine="700"/>
        <w:rPr>
          <w:sz w:val="24"/>
          <w:szCs w:val="24"/>
        </w:rPr>
      </w:pPr>
      <w:r>
        <w:rPr>
          <w:sz w:val="24"/>
          <w:szCs w:val="24"/>
        </w:rPr>
        <w:t>Выплата заработной платы за первую половину текущего месяца производится до 25 числа текущего месяца, за вторую половину - не позднее 10 числа месяца, следующего за расчетным.</w:t>
      </w:r>
    </w:p>
    <w:p w:rsidR="003C4926" w:rsidRDefault="003C4926" w:rsidP="003C4926">
      <w:pPr>
        <w:pStyle w:val="110"/>
        <w:shd w:val="clear" w:color="auto" w:fill="auto"/>
        <w:spacing w:before="0" w:after="0" w:line="254" w:lineRule="exact"/>
        <w:ind w:left="40" w:right="20" w:firstLine="700"/>
        <w:rPr>
          <w:sz w:val="24"/>
          <w:szCs w:val="24"/>
        </w:rPr>
      </w:pPr>
      <w:r>
        <w:rPr>
          <w:sz w:val="24"/>
          <w:szCs w:val="24"/>
        </w:rPr>
        <w:t>Выплата зарплаты, других выплат, возмещение командировочных расходов сотрудникам Учреждения осуществляется посредством перечисления денежных средств на лицевые счета (пластиковые карты) сотрудников.</w:t>
      </w:r>
    </w:p>
    <w:p w:rsidR="003C4926" w:rsidRDefault="003C4926" w:rsidP="003C4926">
      <w:pPr>
        <w:pStyle w:val="110"/>
        <w:shd w:val="clear" w:color="auto" w:fill="auto"/>
        <w:spacing w:before="0" w:after="0" w:line="254" w:lineRule="exact"/>
        <w:ind w:left="40" w:right="20" w:firstLine="700"/>
        <w:rPr>
          <w:sz w:val="24"/>
          <w:szCs w:val="24"/>
        </w:rPr>
      </w:pPr>
      <w:r>
        <w:rPr>
          <w:sz w:val="24"/>
          <w:szCs w:val="24"/>
        </w:rPr>
        <w:t>Расчетные листки сотрудников формируются по форме в соответствии с программным продуктом «1С:Бухгалтерия. Зарплата».</w:t>
      </w:r>
    </w:p>
    <w:p w:rsidR="003C4926" w:rsidRDefault="003C4926" w:rsidP="003C4926">
      <w:pPr>
        <w:pStyle w:val="110"/>
        <w:shd w:val="clear" w:color="auto" w:fill="auto"/>
        <w:spacing w:before="0" w:after="0" w:line="254" w:lineRule="exact"/>
        <w:ind w:left="40" w:right="20" w:firstLine="700"/>
        <w:rPr>
          <w:sz w:val="24"/>
          <w:szCs w:val="24"/>
        </w:rPr>
      </w:pPr>
      <w:r>
        <w:rPr>
          <w:sz w:val="24"/>
          <w:szCs w:val="24"/>
        </w:rPr>
        <w:t>Выдача расчетных листков сотрудникам осуществляется лично сотрудникам или через начальников управлений, отделом.</w:t>
      </w:r>
    </w:p>
    <w:p w:rsidR="003C4926" w:rsidRDefault="003C4926" w:rsidP="003C4926">
      <w:pPr>
        <w:rPr>
          <w:rFonts w:ascii="Times New Roman" w:hAnsi="Times New Roman" w:cs="Times New Roman"/>
        </w:rPr>
      </w:pPr>
      <w:bookmarkStart w:id="0" w:name="sub_129"/>
      <w:r>
        <w:rPr>
          <w:rFonts w:ascii="Times New Roman" w:hAnsi="Times New Roman" w:cs="Times New Roman"/>
        </w:rPr>
        <w:t xml:space="preserve">             1.30. </w:t>
      </w:r>
      <w:bookmarkEnd w:id="0"/>
      <w:r>
        <w:rPr>
          <w:rFonts w:ascii="Times New Roman" w:hAnsi="Times New Roman" w:cs="Times New Roman"/>
        </w:rPr>
        <w:t>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3C4926" w:rsidRDefault="003C4926" w:rsidP="003C4926">
      <w:pPr>
        <w:rPr>
          <w:rFonts w:ascii="Times New Roman" w:hAnsi="Times New Roman" w:cs="Times New Roman"/>
        </w:rPr>
      </w:pPr>
      <w:r>
        <w:rPr>
          <w:rFonts w:ascii="Times New Roman" w:hAnsi="Times New Roman" w:cs="Times New Roman"/>
        </w:rPr>
        <w:t>- сроки передачи дел,</w:t>
      </w:r>
    </w:p>
    <w:p w:rsidR="003C4926" w:rsidRDefault="003C4926" w:rsidP="003C4926">
      <w:pPr>
        <w:rPr>
          <w:rFonts w:ascii="Times New Roman" w:hAnsi="Times New Roman" w:cs="Times New Roman"/>
        </w:rPr>
      </w:pPr>
      <w:r>
        <w:rPr>
          <w:rFonts w:ascii="Times New Roman" w:hAnsi="Times New Roman" w:cs="Times New Roman"/>
        </w:rPr>
        <w:t>- лицо, ответственное за сдачу дел,</w:t>
      </w:r>
    </w:p>
    <w:p w:rsidR="003C4926" w:rsidRDefault="003C4926" w:rsidP="003C4926">
      <w:pPr>
        <w:rPr>
          <w:rFonts w:ascii="Times New Roman" w:hAnsi="Times New Roman" w:cs="Times New Roman"/>
        </w:rPr>
      </w:pPr>
      <w:r>
        <w:rPr>
          <w:rFonts w:ascii="Times New Roman" w:hAnsi="Times New Roman" w:cs="Times New Roman"/>
        </w:rPr>
        <w:t>- лицо, ответственное за прием дел,</w:t>
      </w:r>
    </w:p>
    <w:p w:rsidR="003C4926" w:rsidRDefault="003C4926" w:rsidP="003C4926">
      <w:pPr>
        <w:rPr>
          <w:rFonts w:ascii="Times New Roman" w:hAnsi="Times New Roman" w:cs="Times New Roman"/>
        </w:rPr>
      </w:pPr>
      <w:r>
        <w:rPr>
          <w:rFonts w:ascii="Times New Roman" w:hAnsi="Times New Roman" w:cs="Times New Roman"/>
        </w:rPr>
        <w:t>- другие лица, участвующие в процессе приема-передачи дел (члены специальной комиссии, представитель вышестоящего органа, аудитор),</w:t>
      </w:r>
    </w:p>
    <w:p w:rsidR="003C4926" w:rsidRDefault="003C4926" w:rsidP="003C4926">
      <w:pPr>
        <w:rPr>
          <w:rFonts w:ascii="Times New Roman" w:hAnsi="Times New Roman" w:cs="Times New Roman"/>
        </w:rPr>
      </w:pPr>
      <w:r>
        <w:rPr>
          <w:rFonts w:ascii="Times New Roman" w:hAnsi="Times New Roman" w:cs="Times New Roman"/>
        </w:rPr>
        <w:t>- необходимость проведения инвентаризации финансовых активов,</w:t>
      </w:r>
    </w:p>
    <w:p w:rsidR="003C4926" w:rsidRDefault="003C4926" w:rsidP="003C4926">
      <w:pPr>
        <w:rPr>
          <w:rFonts w:ascii="Times New Roman" w:hAnsi="Times New Roman" w:cs="Times New Roman"/>
        </w:rPr>
      </w:pPr>
      <w:r>
        <w:rPr>
          <w:rFonts w:ascii="Times New Roman" w:hAnsi="Times New Roman" w:cs="Times New Roman"/>
        </w:rPr>
        <w:t>- дата, на которую должны быть завершены учетные процессы.</w:t>
      </w:r>
    </w:p>
    <w:p w:rsidR="003C4926" w:rsidRDefault="003C4926" w:rsidP="003C4926">
      <w:pPr>
        <w:rPr>
          <w:rFonts w:ascii="Times New Roman" w:hAnsi="Times New Roman" w:cs="Times New Roman"/>
        </w:rPr>
      </w:pPr>
      <w:r>
        <w:rPr>
          <w:rFonts w:ascii="Times New Roman" w:hAnsi="Times New Roman" w:cs="Times New Roman"/>
        </w:rPr>
        <w:t>Передача дел оформляется Актом. В Акте приема-передачи в том числе указываются:</w:t>
      </w:r>
    </w:p>
    <w:p w:rsidR="003C4926" w:rsidRDefault="003C4926" w:rsidP="003C4926">
      <w:pPr>
        <w:rPr>
          <w:rFonts w:ascii="Times New Roman" w:hAnsi="Times New Roman" w:cs="Times New Roman"/>
        </w:rPr>
      </w:pPr>
      <w:r>
        <w:rPr>
          <w:rFonts w:ascii="Times New Roman" w:hAnsi="Times New Roman" w:cs="Times New Roman"/>
        </w:rPr>
        <w:t>- опись переданных документов, их количество и места хранения;</w:t>
      </w:r>
    </w:p>
    <w:p w:rsidR="003C4926" w:rsidRDefault="003C4926" w:rsidP="003C4926">
      <w:pPr>
        <w:rPr>
          <w:rFonts w:ascii="Times New Roman" w:hAnsi="Times New Roman" w:cs="Times New Roman"/>
        </w:rPr>
      </w:pPr>
      <w:r>
        <w:rPr>
          <w:rFonts w:ascii="Times New Roman" w:hAnsi="Times New Roman" w:cs="Times New Roman"/>
        </w:rPr>
        <w:lastRenderedPageBreak/>
        <w:t>- выявленные в ходе передачи дел основные нарушения и неточности в оформлении первичных учетных документов и регистров учета;</w:t>
      </w:r>
    </w:p>
    <w:p w:rsidR="003C4926" w:rsidRDefault="003C4926" w:rsidP="003C4926">
      <w:pPr>
        <w:rPr>
          <w:rFonts w:ascii="Times New Roman" w:hAnsi="Times New Roman" w:cs="Times New Roman"/>
        </w:rPr>
      </w:pPr>
      <w:r>
        <w:rPr>
          <w:rFonts w:ascii="Times New Roman" w:hAnsi="Times New Roman" w:cs="Times New Roman"/>
        </w:rPr>
        <w:t>- соответствие документов данным бухгалтерской и налоговой отчетности;</w:t>
      </w:r>
    </w:p>
    <w:p w:rsidR="003C4926" w:rsidRDefault="003C4926" w:rsidP="003C4926">
      <w:pPr>
        <w:rPr>
          <w:rFonts w:ascii="Times New Roman" w:hAnsi="Times New Roman" w:cs="Times New Roman"/>
        </w:rPr>
      </w:pPr>
      <w:r>
        <w:rPr>
          <w:rFonts w:ascii="Times New Roman" w:hAnsi="Times New Roman" w:cs="Times New Roman"/>
        </w:rPr>
        <w:t>- список отсутствующих документов;</w:t>
      </w:r>
    </w:p>
    <w:p w:rsidR="003C4926" w:rsidRDefault="003C4926" w:rsidP="003C4926">
      <w:pPr>
        <w:rPr>
          <w:rFonts w:ascii="Times New Roman" w:hAnsi="Times New Roman" w:cs="Times New Roman"/>
        </w:rPr>
      </w:pPr>
      <w:r>
        <w:rPr>
          <w:rFonts w:ascii="Times New Roman" w:hAnsi="Times New Roman" w:cs="Times New Roman"/>
        </w:rPr>
        <w:t>- общая характеристика бухгалтерского учета и организации внутреннего контроля;</w:t>
      </w:r>
    </w:p>
    <w:p w:rsidR="003C4926" w:rsidRDefault="003C4926" w:rsidP="003C4926">
      <w:pPr>
        <w:rPr>
          <w:rFonts w:ascii="Times New Roman" w:hAnsi="Times New Roman" w:cs="Times New Roman"/>
        </w:rPr>
      </w:pPr>
      <w:r>
        <w:rPr>
          <w:rFonts w:ascii="Times New Roman" w:hAnsi="Times New Roman" w:cs="Times New Roman"/>
        </w:rPr>
        <w:t>- факт передачи печати, штампов, ключей от сейфа и бухгалтерии, сертификатов и т.п.;</w:t>
      </w:r>
    </w:p>
    <w:p w:rsidR="003C4926" w:rsidRDefault="003C4926" w:rsidP="003C4926">
      <w:pPr>
        <w:rPr>
          <w:rFonts w:ascii="Times New Roman" w:hAnsi="Times New Roman" w:cs="Times New Roman"/>
        </w:rPr>
      </w:pPr>
      <w:r>
        <w:rPr>
          <w:rFonts w:ascii="Times New Roman" w:hAnsi="Times New Roman" w:cs="Times New Roman"/>
        </w:rPr>
        <w:t>- дата, на которую осуществлена приемка-передача дел.</w:t>
      </w:r>
    </w:p>
    <w:p w:rsidR="003C4926" w:rsidRDefault="003C4926" w:rsidP="003C4926">
      <w:pPr>
        <w:autoSpaceDE w:val="0"/>
        <w:autoSpaceDN w:val="0"/>
        <w:adjustRightInd w:val="0"/>
        <w:jc w:val="both"/>
        <w:rPr>
          <w:rFonts w:ascii="Times New Roman" w:hAnsi="Times New Roman" w:cs="Times New Roman"/>
          <w:color w:val="auto"/>
        </w:rPr>
      </w:pPr>
      <w:r>
        <w:rPr>
          <w:rFonts w:ascii="Times New Roman" w:hAnsi="Times New Roman" w:cs="Times New Roman"/>
        </w:rPr>
        <w:t>Акт заверяется подписями лиц, ответственных за сдачу и прием дел, а также другими лицами, участвующими</w:t>
      </w:r>
    </w:p>
    <w:p w:rsidR="003C4926" w:rsidRDefault="003C4926" w:rsidP="003C4926">
      <w:pPr>
        <w:rPr>
          <w:rFonts w:ascii="Times New Roman" w:hAnsi="Times New Roman" w:cs="Times New Roman"/>
        </w:rPr>
      </w:pPr>
      <w:r>
        <w:rPr>
          <w:rFonts w:ascii="Times New Roman" w:hAnsi="Times New Roman" w:cs="Times New Roman"/>
        </w:rPr>
        <w:t xml:space="preserve">             1.31 В случае обнаружения пропажи или уничтожения первичных документов Администрации сотрудникам учреждения следует незамедлительно сообщить об этом руководителю и бухгалтеру.</w:t>
      </w:r>
    </w:p>
    <w:p w:rsidR="003C4926" w:rsidRDefault="003C4926" w:rsidP="003C4926">
      <w:pPr>
        <w:pStyle w:val="af7"/>
      </w:pPr>
      <w:r>
        <w:t xml:space="preserve">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rsidR="003C4926" w:rsidRDefault="003C4926" w:rsidP="003C4926">
      <w:pPr>
        <w:pStyle w:val="af7"/>
      </w:pPr>
      <w:r>
        <w:t>Выяснение причин такого происшествия осуществляется в соответствии с распоряжением руководителя учреждения.</w:t>
      </w:r>
    </w:p>
    <w:p w:rsidR="003C4926" w:rsidRDefault="003C4926" w:rsidP="003C4926">
      <w:pPr>
        <w:rPr>
          <w:rFonts w:ascii="Times New Roman" w:hAnsi="Times New Roman" w:cs="Times New Roman"/>
        </w:rPr>
      </w:pPr>
    </w:p>
    <w:p w:rsidR="003C4926" w:rsidRDefault="003C4926" w:rsidP="003C4926">
      <w:pPr>
        <w:pStyle w:val="ConsPlusNormal"/>
        <w:jc w:val="center"/>
        <w:outlineLvl w:val="1"/>
        <w:rPr>
          <w:rFonts w:ascii="Times New Roman" w:hAnsi="Times New Roman" w:cs="Times New Roman"/>
          <w:sz w:val="24"/>
          <w:szCs w:val="24"/>
        </w:rPr>
      </w:pPr>
      <w:r>
        <w:rPr>
          <w:rFonts w:ascii="Times New Roman" w:hAnsi="Times New Roman" w:cs="Times New Roman"/>
          <w:b/>
          <w:bCs/>
          <w:sz w:val="24"/>
          <w:szCs w:val="24"/>
        </w:rPr>
        <w:t>II. Методическая часть</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bCs/>
        </w:rPr>
        <w:t>1. Рабочий План счетов</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1. Бюджетный учет ведется с использованием рабочего Плана счетов (Приложение № 1), разработанного в соответствии с Инструкцией к Единому плану счетов № 157н, Инструкцией № 162н.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Основание: пункты 2 и 6 Инструкции к Единому плану счетов № 157н, пункт 19 Стандарта «Концептуальные основы бухучета и отчетности».</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pStyle w:val="110"/>
        <w:shd w:val="clear" w:color="auto" w:fill="auto"/>
        <w:spacing w:before="0" w:after="44" w:line="230" w:lineRule="exact"/>
        <w:ind w:left="3200"/>
        <w:jc w:val="left"/>
        <w:rPr>
          <w:sz w:val="24"/>
          <w:szCs w:val="24"/>
        </w:rPr>
      </w:pPr>
      <w:r>
        <w:rPr>
          <w:sz w:val="24"/>
          <w:szCs w:val="24"/>
        </w:rPr>
        <w:t>2. Учет нефинансовых активов</w:t>
      </w:r>
    </w:p>
    <w:p w:rsidR="003C4926" w:rsidRDefault="003C4926" w:rsidP="003C4926">
      <w:pPr>
        <w:pStyle w:val="110"/>
        <w:numPr>
          <w:ilvl w:val="0"/>
          <w:numId w:val="7"/>
        </w:numPr>
        <w:shd w:val="clear" w:color="auto" w:fill="auto"/>
        <w:tabs>
          <w:tab w:val="left" w:pos="1134"/>
        </w:tabs>
        <w:spacing w:before="0" w:after="0" w:line="254" w:lineRule="exact"/>
        <w:ind w:right="20"/>
        <w:rPr>
          <w:sz w:val="24"/>
          <w:szCs w:val="24"/>
        </w:rPr>
      </w:pPr>
      <w:r>
        <w:rPr>
          <w:sz w:val="24"/>
          <w:szCs w:val="24"/>
        </w:rPr>
        <w:t>Выдача и использование доверенностей на получение товарно-материальных ценностей осуществляется в соответствии с Положением (Приложение N 9). Данным положением также определяется перечень должностных лиц, имеющих право:</w:t>
      </w:r>
    </w:p>
    <w:p w:rsidR="003C4926" w:rsidRDefault="003C4926" w:rsidP="003C4926">
      <w:pPr>
        <w:pStyle w:val="110"/>
        <w:numPr>
          <w:ilvl w:val="0"/>
          <w:numId w:val="1"/>
        </w:numPr>
        <w:shd w:val="clear" w:color="auto" w:fill="auto"/>
        <w:tabs>
          <w:tab w:val="left" w:pos="874"/>
        </w:tabs>
        <w:spacing w:before="0" w:after="0" w:line="254" w:lineRule="exact"/>
        <w:rPr>
          <w:sz w:val="24"/>
          <w:szCs w:val="24"/>
        </w:rPr>
      </w:pPr>
      <w:r>
        <w:rPr>
          <w:sz w:val="24"/>
          <w:szCs w:val="24"/>
        </w:rPr>
        <w:t>подписи доверенностей;</w:t>
      </w:r>
    </w:p>
    <w:p w:rsidR="003C4926" w:rsidRDefault="003C4926" w:rsidP="003C4926">
      <w:pPr>
        <w:pStyle w:val="110"/>
        <w:numPr>
          <w:ilvl w:val="0"/>
          <w:numId w:val="1"/>
        </w:numPr>
        <w:shd w:val="clear" w:color="auto" w:fill="auto"/>
        <w:tabs>
          <w:tab w:val="left" w:pos="874"/>
        </w:tabs>
        <w:spacing w:before="0" w:after="0" w:line="254" w:lineRule="exact"/>
        <w:rPr>
          <w:sz w:val="24"/>
          <w:szCs w:val="24"/>
        </w:rPr>
      </w:pPr>
      <w:r>
        <w:rPr>
          <w:sz w:val="24"/>
          <w:szCs w:val="24"/>
        </w:rPr>
        <w:t>получения доверенностей.</w:t>
      </w:r>
    </w:p>
    <w:p w:rsidR="003C4926" w:rsidRDefault="003C4926" w:rsidP="003C4926">
      <w:pPr>
        <w:pStyle w:val="110"/>
        <w:numPr>
          <w:ilvl w:val="0"/>
          <w:numId w:val="7"/>
        </w:numPr>
        <w:shd w:val="clear" w:color="auto" w:fill="auto"/>
        <w:tabs>
          <w:tab w:val="left" w:pos="1144"/>
        </w:tabs>
        <w:spacing w:before="0" w:after="0" w:line="254" w:lineRule="exact"/>
        <w:ind w:right="20"/>
        <w:rPr>
          <w:sz w:val="24"/>
          <w:szCs w:val="24"/>
        </w:rPr>
      </w:pPr>
      <w:r>
        <w:rPr>
          <w:sz w:val="24"/>
          <w:szCs w:val="24"/>
        </w:rPr>
        <w:t xml:space="preserve">При поступлении объектов нефинансовых активов, полученных безвозмездно, в том числе по договорам дарения (пожертвования) от юридических и физических лиц, </w:t>
      </w:r>
      <w:proofErr w:type="spellStart"/>
      <w:r>
        <w:rPr>
          <w:sz w:val="24"/>
          <w:szCs w:val="24"/>
        </w:rPr>
        <w:t>оприходовании</w:t>
      </w:r>
      <w:proofErr w:type="spellEnd"/>
      <w:r>
        <w:rPr>
          <w:sz w:val="24"/>
          <w:szCs w:val="24"/>
        </w:rPr>
        <w:t xml:space="preserve">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3C4926" w:rsidRDefault="003C4926" w:rsidP="003C4926">
      <w:pPr>
        <w:pStyle w:val="110"/>
        <w:shd w:val="clear" w:color="auto" w:fill="auto"/>
        <w:spacing w:before="0" w:after="0" w:line="254" w:lineRule="exact"/>
        <w:ind w:left="40" w:firstLine="700"/>
        <w:rPr>
          <w:sz w:val="24"/>
          <w:szCs w:val="24"/>
        </w:rPr>
      </w:pPr>
      <w:r>
        <w:rPr>
          <w:sz w:val="24"/>
          <w:szCs w:val="24"/>
        </w:rPr>
        <w:t>Справедливая стоимость нефинансовых активов может определяться следующим образом:</w:t>
      </w:r>
    </w:p>
    <w:p w:rsidR="003C4926" w:rsidRDefault="003C4926" w:rsidP="003C4926">
      <w:pPr>
        <w:pStyle w:val="110"/>
        <w:numPr>
          <w:ilvl w:val="1"/>
          <w:numId w:val="7"/>
        </w:numPr>
        <w:shd w:val="clear" w:color="auto" w:fill="auto"/>
        <w:tabs>
          <w:tab w:val="left" w:pos="961"/>
        </w:tabs>
        <w:spacing w:before="0" w:after="0" w:line="254" w:lineRule="exact"/>
        <w:rPr>
          <w:sz w:val="24"/>
          <w:szCs w:val="24"/>
        </w:rPr>
      </w:pPr>
      <w:r>
        <w:rPr>
          <w:sz w:val="24"/>
          <w:szCs w:val="24"/>
        </w:rPr>
        <w:t>для объектов недвижимости, подлежащих государственной регистрации - на основании:</w:t>
      </w:r>
    </w:p>
    <w:p w:rsidR="003C4926" w:rsidRDefault="003C4926" w:rsidP="003C4926">
      <w:pPr>
        <w:pStyle w:val="110"/>
        <w:numPr>
          <w:ilvl w:val="0"/>
          <w:numId w:val="1"/>
        </w:numPr>
        <w:shd w:val="clear" w:color="auto" w:fill="auto"/>
        <w:tabs>
          <w:tab w:val="left" w:pos="870"/>
        </w:tabs>
        <w:spacing w:before="0" w:after="0" w:line="254" w:lineRule="exact"/>
        <w:ind w:right="20"/>
        <w:rPr>
          <w:sz w:val="24"/>
          <w:szCs w:val="24"/>
        </w:rPr>
      </w:pPr>
      <w:r>
        <w:rPr>
          <w:sz w:val="24"/>
          <w:szCs w:val="24"/>
        </w:rPr>
        <w:t xml:space="preserve">оценки, произведенной в соответствии с положениями Федерального закона от 29.07.1998 г. N 1 35-Ф3 "Об оценочной деятельности </w:t>
      </w:r>
      <w:proofErr w:type="spellStart"/>
      <w:r>
        <w:rPr>
          <w:sz w:val="24"/>
          <w:szCs w:val="24"/>
        </w:rPr>
        <w:t>н</w:t>
      </w:r>
      <w:proofErr w:type="spellEnd"/>
      <w:r>
        <w:rPr>
          <w:sz w:val="24"/>
          <w:szCs w:val="24"/>
        </w:rPr>
        <w:t xml:space="preserve"> Российской Федерации";</w:t>
      </w:r>
    </w:p>
    <w:p w:rsidR="003C4926" w:rsidRDefault="003C4926" w:rsidP="003C4926">
      <w:pPr>
        <w:pStyle w:val="110"/>
        <w:numPr>
          <w:ilvl w:val="1"/>
          <w:numId w:val="1"/>
        </w:numPr>
        <w:shd w:val="clear" w:color="auto" w:fill="auto"/>
        <w:tabs>
          <w:tab w:val="left" w:pos="985"/>
        </w:tabs>
        <w:spacing w:before="0" w:after="0" w:line="254" w:lineRule="exact"/>
        <w:rPr>
          <w:sz w:val="24"/>
          <w:szCs w:val="24"/>
        </w:rPr>
      </w:pPr>
      <w:r>
        <w:rPr>
          <w:sz w:val="24"/>
          <w:szCs w:val="24"/>
        </w:rPr>
        <w:t xml:space="preserve">для иных объектов (ранее не </w:t>
      </w:r>
      <w:proofErr w:type="spellStart"/>
      <w:r>
        <w:rPr>
          <w:sz w:val="24"/>
          <w:szCs w:val="24"/>
        </w:rPr>
        <w:t>эксплуат</w:t>
      </w:r>
      <w:proofErr w:type="spellEnd"/>
      <w:r>
        <w:rPr>
          <w:sz w:val="24"/>
          <w:szCs w:val="24"/>
        </w:rPr>
        <w:t xml:space="preserve"> нравившихся) - на основании:</w:t>
      </w:r>
    </w:p>
    <w:p w:rsidR="003C4926" w:rsidRDefault="003C4926" w:rsidP="003C4926">
      <w:pPr>
        <w:pStyle w:val="110"/>
        <w:shd w:val="clear" w:color="auto" w:fill="auto"/>
        <w:spacing w:before="0" w:after="0" w:line="256" w:lineRule="exact"/>
        <w:ind w:left="20" w:right="40" w:firstLine="660"/>
        <w:rPr>
          <w:sz w:val="24"/>
          <w:szCs w:val="24"/>
        </w:rPr>
      </w:pPr>
      <w:r>
        <w:rPr>
          <w:sz w:val="24"/>
          <w:szCs w:val="24"/>
        </w:rPr>
        <w:t>-данных о ценах на аналогичные материальные ценности, полученных в письменной форме от организаций-изготовителей;</w:t>
      </w:r>
    </w:p>
    <w:p w:rsidR="003C4926" w:rsidRDefault="003C4926" w:rsidP="003C4926">
      <w:pPr>
        <w:pStyle w:val="110"/>
        <w:numPr>
          <w:ilvl w:val="0"/>
          <w:numId w:val="1"/>
        </w:numPr>
        <w:shd w:val="clear" w:color="auto" w:fill="auto"/>
        <w:tabs>
          <w:tab w:val="left" w:pos="806"/>
        </w:tabs>
        <w:spacing w:before="0" w:after="0" w:line="256" w:lineRule="exact"/>
        <w:rPr>
          <w:sz w:val="24"/>
          <w:szCs w:val="24"/>
        </w:rPr>
      </w:pPr>
      <w:r>
        <w:rPr>
          <w:sz w:val="24"/>
          <w:szCs w:val="24"/>
        </w:rPr>
        <w:t>сведений об уровне цен, имеющиеся у органов государственной статистики;</w:t>
      </w:r>
    </w:p>
    <w:p w:rsidR="003C4926" w:rsidRDefault="003C4926" w:rsidP="003C4926">
      <w:pPr>
        <w:pStyle w:val="110"/>
        <w:numPr>
          <w:ilvl w:val="0"/>
          <w:numId w:val="1"/>
        </w:numPr>
        <w:shd w:val="clear" w:color="auto" w:fill="auto"/>
        <w:tabs>
          <w:tab w:val="left" w:pos="834"/>
        </w:tabs>
        <w:spacing w:before="0" w:after="0" w:line="256" w:lineRule="exact"/>
        <w:ind w:right="40"/>
        <w:rPr>
          <w:sz w:val="24"/>
          <w:szCs w:val="24"/>
        </w:rPr>
      </w:pPr>
      <w:r>
        <w:rPr>
          <w:sz w:val="24"/>
          <w:szCs w:val="24"/>
        </w:rPr>
        <w:t>экспертных заключений (при условии документального подтверждения квалификации экспертов) о стоимости отдельных (аналогичных) объектов;</w:t>
      </w:r>
    </w:p>
    <w:p w:rsidR="003C4926" w:rsidRDefault="003C4926" w:rsidP="003C4926">
      <w:pPr>
        <w:pStyle w:val="110"/>
        <w:shd w:val="clear" w:color="auto" w:fill="auto"/>
        <w:spacing w:before="0" w:after="0" w:line="256" w:lineRule="exact"/>
        <w:ind w:left="20" w:firstLine="660"/>
        <w:rPr>
          <w:sz w:val="24"/>
          <w:szCs w:val="24"/>
        </w:rPr>
      </w:pPr>
      <w:r>
        <w:rPr>
          <w:sz w:val="24"/>
          <w:szCs w:val="24"/>
        </w:rPr>
        <w:t>3) для иных объектов (бывших в эксплуатации) - на основании:</w:t>
      </w:r>
    </w:p>
    <w:p w:rsidR="003C4926" w:rsidRDefault="003C4926" w:rsidP="003C4926">
      <w:pPr>
        <w:pStyle w:val="110"/>
        <w:shd w:val="clear" w:color="auto" w:fill="auto"/>
        <w:spacing w:before="0" w:after="0" w:line="256" w:lineRule="exact"/>
        <w:ind w:left="20" w:right="40" w:firstLine="660"/>
        <w:rPr>
          <w:sz w:val="24"/>
          <w:szCs w:val="24"/>
        </w:rPr>
      </w:pPr>
      <w:r>
        <w:rPr>
          <w:sz w:val="24"/>
          <w:szCs w:val="24"/>
        </w:rPr>
        <w:t>-данных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3C4926" w:rsidRDefault="003C4926" w:rsidP="003C4926">
      <w:pPr>
        <w:pStyle w:val="110"/>
        <w:numPr>
          <w:ilvl w:val="0"/>
          <w:numId w:val="1"/>
        </w:numPr>
        <w:shd w:val="clear" w:color="auto" w:fill="auto"/>
        <w:tabs>
          <w:tab w:val="left" w:pos="823"/>
        </w:tabs>
        <w:spacing w:before="0" w:after="0" w:line="256" w:lineRule="exact"/>
        <w:ind w:right="40"/>
        <w:rPr>
          <w:sz w:val="24"/>
          <w:szCs w:val="24"/>
        </w:rPr>
      </w:pPr>
      <w:r>
        <w:rPr>
          <w:sz w:val="24"/>
          <w:szCs w:val="24"/>
        </w:rPr>
        <w:lastRenderedPageBreak/>
        <w:t>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
    <w:p w:rsidR="003C4926" w:rsidRDefault="003C4926" w:rsidP="003C4926">
      <w:pPr>
        <w:pStyle w:val="110"/>
        <w:numPr>
          <w:ilvl w:val="0"/>
          <w:numId w:val="1"/>
        </w:numPr>
        <w:shd w:val="clear" w:color="auto" w:fill="auto"/>
        <w:tabs>
          <w:tab w:val="left" w:pos="816"/>
        </w:tabs>
        <w:spacing w:before="0" w:after="0" w:line="256" w:lineRule="exact"/>
        <w:ind w:right="40"/>
        <w:rPr>
          <w:sz w:val="24"/>
          <w:szCs w:val="24"/>
        </w:rPr>
      </w:pPr>
      <w:r>
        <w:rPr>
          <w:sz w:val="24"/>
          <w:szCs w:val="24"/>
        </w:rPr>
        <w:t>данных объявлений о продаже аналогичных объектов в СМИ с применением поправочных коэффициентов;</w:t>
      </w:r>
    </w:p>
    <w:p w:rsidR="003C4926" w:rsidRDefault="003C4926" w:rsidP="003C4926">
      <w:pPr>
        <w:pStyle w:val="110"/>
        <w:numPr>
          <w:ilvl w:val="0"/>
          <w:numId w:val="1"/>
        </w:numPr>
        <w:shd w:val="clear" w:color="auto" w:fill="auto"/>
        <w:tabs>
          <w:tab w:val="left" w:pos="826"/>
        </w:tabs>
        <w:spacing w:before="0" w:after="0" w:line="256" w:lineRule="exact"/>
        <w:ind w:right="40"/>
        <w:rPr>
          <w:sz w:val="24"/>
          <w:szCs w:val="24"/>
        </w:rPr>
      </w:pPr>
      <w:r>
        <w:rPr>
          <w:sz w:val="24"/>
          <w:szCs w:val="24"/>
        </w:rPr>
        <w:t>экспертных заключений (при условии документального подтверждения квалификации экспертов);</w:t>
      </w:r>
    </w:p>
    <w:p w:rsidR="003C4926" w:rsidRDefault="003C4926" w:rsidP="003C4926">
      <w:pPr>
        <w:pStyle w:val="110"/>
        <w:numPr>
          <w:ilvl w:val="0"/>
          <w:numId w:val="8"/>
        </w:numPr>
        <w:shd w:val="clear" w:color="auto" w:fill="auto"/>
        <w:tabs>
          <w:tab w:val="left" w:pos="1096"/>
        </w:tabs>
        <w:spacing w:before="0" w:after="0" w:line="256" w:lineRule="exact"/>
        <w:ind w:right="40"/>
        <w:rPr>
          <w:sz w:val="24"/>
          <w:szCs w:val="24"/>
        </w:rPr>
      </w:pPr>
      <w:r>
        <w:rPr>
          <w:sz w:val="24"/>
          <w:szCs w:val="24"/>
        </w:rPr>
        <w:t>При частичной ликвидации (</w:t>
      </w:r>
      <w:proofErr w:type="spellStart"/>
      <w:r>
        <w:rPr>
          <w:sz w:val="24"/>
          <w:szCs w:val="24"/>
        </w:rPr>
        <w:t>разукомплектации</w:t>
      </w:r>
      <w:proofErr w:type="spellEnd"/>
      <w:r>
        <w:rPr>
          <w:sz w:val="24"/>
          <w:szCs w:val="24"/>
        </w:rPr>
        <w:t>) объекта нефинансовых активов расчет стоимости, ликвидируемой (выделяемой) части объекта осуществляется</w:t>
      </w:r>
    </w:p>
    <w:p w:rsidR="003C4926" w:rsidRDefault="003C4926" w:rsidP="003C4926">
      <w:pPr>
        <w:pStyle w:val="110"/>
        <w:shd w:val="clear" w:color="auto" w:fill="auto"/>
        <w:spacing w:before="0" w:after="0" w:line="256" w:lineRule="exact"/>
        <w:ind w:left="20" w:right="40" w:firstLine="660"/>
        <w:rPr>
          <w:sz w:val="24"/>
          <w:szCs w:val="24"/>
        </w:rPr>
      </w:pPr>
      <w:r>
        <w:rPr>
          <w:sz w:val="24"/>
          <w:szCs w:val="24"/>
        </w:rPr>
        <w:t>-в процентном отношении к стоимости всего объекта, определенном комиссией по поступлению и выбытию активов;</w:t>
      </w:r>
    </w:p>
    <w:p w:rsidR="003C4926" w:rsidRDefault="003C4926" w:rsidP="003C4926">
      <w:pPr>
        <w:pStyle w:val="110"/>
        <w:numPr>
          <w:ilvl w:val="0"/>
          <w:numId w:val="1"/>
        </w:numPr>
        <w:shd w:val="clear" w:color="auto" w:fill="auto"/>
        <w:tabs>
          <w:tab w:val="left" w:pos="834"/>
        </w:tabs>
        <w:spacing w:before="0" w:after="0" w:line="256" w:lineRule="exact"/>
        <w:ind w:right="40"/>
        <w:rPr>
          <w:sz w:val="24"/>
          <w:szCs w:val="24"/>
        </w:rPr>
      </w:pPr>
      <w:r>
        <w:rPr>
          <w:sz w:val="24"/>
          <w:szCs w:val="24"/>
        </w:rPr>
        <w:t>исходя из стоимости отдельных предметов, входящих в состав сложных объектов нефинансовых активов;</w:t>
      </w:r>
    </w:p>
    <w:p w:rsidR="003C4926" w:rsidRDefault="003C4926" w:rsidP="003C4926">
      <w:pPr>
        <w:pStyle w:val="110"/>
        <w:numPr>
          <w:ilvl w:val="0"/>
          <w:numId w:val="1"/>
        </w:numPr>
        <w:shd w:val="clear" w:color="auto" w:fill="auto"/>
        <w:tabs>
          <w:tab w:val="left" w:pos="802"/>
        </w:tabs>
        <w:spacing w:before="0" w:after="0" w:line="256" w:lineRule="exact"/>
        <w:rPr>
          <w:sz w:val="24"/>
          <w:szCs w:val="24"/>
        </w:rPr>
      </w:pPr>
      <w:r>
        <w:rPr>
          <w:sz w:val="24"/>
          <w:szCs w:val="24"/>
        </w:rPr>
        <w:t>путем независимой оценки;</w:t>
      </w:r>
    </w:p>
    <w:p w:rsidR="003C4926" w:rsidRDefault="003C4926" w:rsidP="003C4926">
      <w:pPr>
        <w:pStyle w:val="110"/>
        <w:numPr>
          <w:ilvl w:val="0"/>
          <w:numId w:val="8"/>
        </w:numPr>
        <w:shd w:val="clear" w:color="auto" w:fill="auto"/>
        <w:tabs>
          <w:tab w:val="left" w:pos="1089"/>
        </w:tabs>
        <w:spacing w:before="0" w:after="0" w:line="256" w:lineRule="exact"/>
        <w:ind w:right="40"/>
        <w:rPr>
          <w:sz w:val="24"/>
          <w:szCs w:val="24"/>
        </w:rPr>
      </w:pPr>
      <w:r>
        <w:rPr>
          <w:sz w:val="24"/>
          <w:szCs w:val="24"/>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о списании нефинансовых активов (кроме транспортных средств (</w:t>
      </w:r>
      <w:proofErr w:type="spellStart"/>
      <w:r>
        <w:rPr>
          <w:sz w:val="24"/>
          <w:szCs w:val="24"/>
        </w:rPr>
        <w:t>ф</w:t>
      </w:r>
      <w:proofErr w:type="spellEnd"/>
      <w:r>
        <w:rPr>
          <w:sz w:val="24"/>
          <w:szCs w:val="24"/>
        </w:rPr>
        <w:t xml:space="preserve"> 0504104)</w:t>
      </w:r>
    </w:p>
    <w:p w:rsidR="003C4926" w:rsidRDefault="003C4926" w:rsidP="003C4926">
      <w:pPr>
        <w:pStyle w:val="110"/>
        <w:shd w:val="clear" w:color="auto" w:fill="auto"/>
        <w:tabs>
          <w:tab w:val="left" w:leader="underscore" w:pos="2094"/>
        </w:tabs>
        <w:spacing w:before="0" w:after="0" w:line="256" w:lineRule="exact"/>
        <w:ind w:left="20"/>
        <w:rPr>
          <w:sz w:val="24"/>
          <w:szCs w:val="24"/>
        </w:rPr>
      </w:pPr>
      <w:r>
        <w:rPr>
          <w:sz w:val="24"/>
          <w:szCs w:val="24"/>
        </w:rPr>
        <w:t>, списывается с балансового учета и до оформления списания, а также</w:t>
      </w:r>
    </w:p>
    <w:p w:rsidR="003C4926" w:rsidRDefault="003C4926" w:rsidP="003C4926">
      <w:pPr>
        <w:pStyle w:val="110"/>
        <w:shd w:val="clear" w:color="auto" w:fill="auto"/>
        <w:spacing w:before="0" w:after="0" w:line="256" w:lineRule="exact"/>
        <w:ind w:left="20" w:right="40"/>
        <w:rPr>
          <w:sz w:val="24"/>
          <w:szCs w:val="24"/>
        </w:rPr>
      </w:pPr>
      <w:r>
        <w:rPr>
          <w:sz w:val="24"/>
          <w:szCs w:val="24"/>
        </w:rPr>
        <w:t>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rsidR="003C4926" w:rsidRDefault="003C4926" w:rsidP="003C4926">
      <w:pPr>
        <w:pStyle w:val="110"/>
        <w:numPr>
          <w:ilvl w:val="0"/>
          <w:numId w:val="8"/>
        </w:numPr>
        <w:shd w:val="clear" w:color="auto" w:fill="auto"/>
        <w:tabs>
          <w:tab w:val="left" w:pos="1086"/>
        </w:tabs>
        <w:spacing w:before="0" w:after="0" w:line="256" w:lineRule="exact"/>
        <w:ind w:right="40"/>
        <w:rPr>
          <w:sz w:val="24"/>
          <w:szCs w:val="24"/>
        </w:rPr>
      </w:pPr>
      <w:r>
        <w:rPr>
          <w:sz w:val="24"/>
          <w:szCs w:val="24"/>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3C4926" w:rsidRDefault="003C4926" w:rsidP="003C4926">
      <w:pPr>
        <w:pStyle w:val="110"/>
        <w:numPr>
          <w:ilvl w:val="0"/>
          <w:numId w:val="8"/>
        </w:numPr>
        <w:shd w:val="clear" w:color="auto" w:fill="auto"/>
        <w:tabs>
          <w:tab w:val="left" w:pos="1086"/>
        </w:tabs>
        <w:spacing w:before="0" w:after="0" w:line="256" w:lineRule="exact"/>
        <w:ind w:right="40"/>
        <w:rPr>
          <w:sz w:val="24"/>
          <w:szCs w:val="24"/>
        </w:rPr>
      </w:pPr>
      <w:r>
        <w:rPr>
          <w:sz w:val="24"/>
          <w:szCs w:val="24"/>
        </w:rPr>
        <w:t>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 Приходным ордером на приемку материальных ценностей (нефинансовых активов) (ф. 0504207). Акт о приеме-передаче (ф. 0504101) оформляется при приобретении, безвозмездной передаче, нефинансовых активов., в том числе: при закреплении права оперативного управления (хозяйственного ведения); передаче имущества в государственную (муниципальную) казну;</w:t>
      </w:r>
    </w:p>
    <w:p w:rsidR="003C4926" w:rsidRDefault="003C4926" w:rsidP="003C4926">
      <w:pPr>
        <w:pStyle w:val="110"/>
        <w:shd w:val="clear" w:color="auto" w:fill="auto"/>
        <w:spacing w:before="0" w:after="0" w:line="256" w:lineRule="exact"/>
        <w:ind w:left="20" w:right="40" w:firstLine="660"/>
        <w:rPr>
          <w:sz w:val="24"/>
          <w:szCs w:val="24"/>
        </w:rPr>
      </w:pPr>
      <w:r>
        <w:rPr>
          <w:sz w:val="24"/>
          <w:szCs w:val="24"/>
        </w:rPr>
        <w:t xml:space="preserve">Акт о приеме-передаче (ф. 0504101) составляется при оформлении операций по приемке (передаче) имущества, относящегося к объектам нефинансовых активов, в том числе вложений </w:t>
      </w:r>
      <w:proofErr w:type="spellStart"/>
      <w:r>
        <w:rPr>
          <w:sz w:val="24"/>
          <w:szCs w:val="24"/>
        </w:rPr>
        <w:t>н</w:t>
      </w:r>
      <w:proofErr w:type="spellEnd"/>
      <w:r>
        <w:rPr>
          <w:sz w:val="24"/>
          <w:szCs w:val="24"/>
        </w:rPr>
        <w:t xml:space="preserve"> объекты недвижимого имущества.</w:t>
      </w:r>
    </w:p>
    <w:p w:rsidR="003C4926" w:rsidRDefault="003C4926" w:rsidP="003C4926">
      <w:pPr>
        <w:pStyle w:val="110"/>
        <w:shd w:val="clear" w:color="auto" w:fill="auto"/>
        <w:spacing w:before="0" w:after="0" w:line="256" w:lineRule="exact"/>
        <w:ind w:left="20" w:right="40" w:firstLine="660"/>
        <w:rPr>
          <w:sz w:val="24"/>
          <w:szCs w:val="24"/>
        </w:rPr>
      </w:pPr>
      <w:r>
        <w:rPr>
          <w:sz w:val="24"/>
          <w:szCs w:val="24"/>
        </w:rPr>
        <w:t>Акт о приеме-передаче (ф. 0504101) применяется при оформлении приема-передачи как одного, так и нескольких объектов нефинансовых активов.</w:t>
      </w:r>
    </w:p>
    <w:p w:rsidR="003C4926" w:rsidRDefault="003C4926" w:rsidP="003C4926">
      <w:pPr>
        <w:pStyle w:val="110"/>
        <w:shd w:val="clear" w:color="auto" w:fill="auto"/>
        <w:spacing w:before="0" w:after="0" w:line="254" w:lineRule="exact"/>
        <w:ind w:left="20" w:right="20" w:firstLine="700"/>
        <w:rPr>
          <w:sz w:val="24"/>
          <w:szCs w:val="24"/>
        </w:rPr>
      </w:pPr>
      <w:r>
        <w:rPr>
          <w:sz w:val="24"/>
          <w:szCs w:val="24"/>
        </w:rPr>
        <w:t>В случае приобретения (покупки, дарения) нефинансовых активов поля передающей стороны не заполняются.</w:t>
      </w:r>
    </w:p>
    <w:p w:rsidR="003C4926" w:rsidRDefault="003C4926" w:rsidP="003C4926">
      <w:pPr>
        <w:pStyle w:val="110"/>
        <w:shd w:val="clear" w:color="auto" w:fill="auto"/>
        <w:spacing w:before="0" w:after="0" w:line="254" w:lineRule="exact"/>
        <w:ind w:left="20" w:right="20" w:firstLine="700"/>
        <w:rPr>
          <w:sz w:val="24"/>
          <w:szCs w:val="24"/>
        </w:rPr>
      </w:pPr>
      <w:r>
        <w:rPr>
          <w:sz w:val="24"/>
          <w:szCs w:val="24"/>
        </w:rP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w:t>
      </w:r>
      <w:proofErr w:type="spellStart"/>
      <w:r>
        <w:rPr>
          <w:sz w:val="24"/>
          <w:szCs w:val="24"/>
        </w:rPr>
        <w:t>ф</w:t>
      </w:r>
      <w:proofErr w:type="spellEnd"/>
      <w:r>
        <w:rPr>
          <w:sz w:val="24"/>
          <w:szCs w:val="24"/>
        </w:rPr>
        <w:t>, 0504207),</w:t>
      </w:r>
    </w:p>
    <w:p w:rsidR="003C4926" w:rsidRDefault="003C4926" w:rsidP="003C4926">
      <w:pPr>
        <w:pStyle w:val="110"/>
        <w:numPr>
          <w:ilvl w:val="0"/>
          <w:numId w:val="8"/>
        </w:numPr>
        <w:shd w:val="clear" w:color="auto" w:fill="auto"/>
        <w:tabs>
          <w:tab w:val="left" w:pos="1114"/>
        </w:tabs>
        <w:spacing w:before="0" w:after="0" w:line="254" w:lineRule="exact"/>
        <w:ind w:right="20"/>
        <w:rPr>
          <w:sz w:val="24"/>
          <w:szCs w:val="24"/>
        </w:rPr>
      </w:pPr>
      <w:r>
        <w:rPr>
          <w:sz w:val="24"/>
          <w:szCs w:val="24"/>
        </w:rPr>
        <w:t>В Инвентарной карточке учета нефинансовых активов (ф. 0504031) и Инвентарной карточке группового учета нефинансовых активов (</w:t>
      </w:r>
      <w:proofErr w:type="spellStart"/>
      <w:r>
        <w:rPr>
          <w:sz w:val="24"/>
          <w:szCs w:val="24"/>
        </w:rPr>
        <w:t>ф</w:t>
      </w:r>
      <w:proofErr w:type="spellEnd"/>
      <w:r>
        <w:rPr>
          <w:sz w:val="24"/>
          <w:szCs w:val="24"/>
        </w:rPr>
        <w:t>, 0504032)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3C4926" w:rsidRDefault="003C4926" w:rsidP="003C4926">
      <w:pPr>
        <w:pStyle w:val="110"/>
        <w:numPr>
          <w:ilvl w:val="0"/>
          <w:numId w:val="8"/>
        </w:numPr>
        <w:shd w:val="clear" w:color="auto" w:fill="auto"/>
        <w:tabs>
          <w:tab w:val="left" w:pos="1114"/>
        </w:tabs>
        <w:spacing w:before="0" w:after="0" w:line="254" w:lineRule="exact"/>
        <w:ind w:right="20"/>
        <w:rPr>
          <w:sz w:val="24"/>
          <w:szCs w:val="24"/>
        </w:rPr>
      </w:pPr>
      <w:r>
        <w:rPr>
          <w:sz w:val="24"/>
          <w:szCs w:val="24"/>
        </w:rPr>
        <w:t xml:space="preserve">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w:t>
      </w:r>
      <w:proofErr w:type="spellStart"/>
      <w:r>
        <w:rPr>
          <w:sz w:val="24"/>
          <w:szCs w:val="24"/>
        </w:rPr>
        <w:t>нз</w:t>
      </w:r>
      <w:proofErr w:type="spellEnd"/>
      <w:r>
        <w:rPr>
          <w:sz w:val="24"/>
          <w:szCs w:val="24"/>
        </w:rPr>
        <w:t xml:space="preserve"> функций (услуг), в которых они подлежат использованию.</w:t>
      </w:r>
    </w:p>
    <w:p w:rsidR="003C4926" w:rsidRDefault="003C4926" w:rsidP="003C4926">
      <w:pPr>
        <w:pStyle w:val="110"/>
        <w:numPr>
          <w:ilvl w:val="0"/>
          <w:numId w:val="8"/>
        </w:numPr>
        <w:shd w:val="clear" w:color="auto" w:fill="auto"/>
        <w:tabs>
          <w:tab w:val="left" w:pos="1239"/>
        </w:tabs>
        <w:spacing w:before="0" w:after="560" w:line="254" w:lineRule="exact"/>
        <w:ind w:right="20"/>
        <w:rPr>
          <w:sz w:val="24"/>
          <w:szCs w:val="24"/>
        </w:rPr>
      </w:pPr>
      <w:r>
        <w:rPr>
          <w:sz w:val="24"/>
          <w:szCs w:val="24"/>
        </w:rPr>
        <w:t>Если перемещение между группами и (или) видами имущества обусловлено необходимостью исправления ошибки прошлых лет, то используется счет - 0 304 86 000 "Иные расчеты года, предшествующего отчетному" и счет 0 304 96 000 «Иные расчеты прошлых лет». Исправительные операции, а также операции по закрытию счетов, на которых обособлена информация по исправлению ошибок прошлых лет, отражаются в отдельном регистре - журнале по прочим операциям (ф. 0504071) с признаком "Исправление ошибок прошлых лет"</w:t>
      </w:r>
    </w:p>
    <w:p w:rsidR="003C4926" w:rsidRDefault="003C4926" w:rsidP="003C4926">
      <w:pPr>
        <w:pStyle w:val="20"/>
        <w:shd w:val="clear" w:color="auto" w:fill="auto"/>
        <w:spacing w:after="348" w:line="230" w:lineRule="exact"/>
        <w:ind w:left="3480"/>
        <w:jc w:val="left"/>
        <w:rPr>
          <w:sz w:val="24"/>
          <w:szCs w:val="24"/>
        </w:rPr>
      </w:pPr>
      <w:r>
        <w:rPr>
          <w:sz w:val="24"/>
          <w:szCs w:val="24"/>
        </w:rPr>
        <w:lastRenderedPageBreak/>
        <w:t>3. Учет основных средств</w:t>
      </w:r>
    </w:p>
    <w:p w:rsidR="003C4926" w:rsidRDefault="003C4926" w:rsidP="003C4926">
      <w:pPr>
        <w:pStyle w:val="20"/>
        <w:shd w:val="clear" w:color="auto" w:fill="auto"/>
        <w:spacing w:after="215" w:line="230" w:lineRule="exact"/>
        <w:ind w:left="20" w:firstLine="700"/>
        <w:jc w:val="both"/>
        <w:rPr>
          <w:sz w:val="24"/>
          <w:szCs w:val="24"/>
        </w:rPr>
      </w:pPr>
      <w:r>
        <w:rPr>
          <w:sz w:val="24"/>
          <w:szCs w:val="24"/>
        </w:rPr>
        <w:t>3.1. Порядок принятия объектов основных средств к учету</w:t>
      </w:r>
    </w:p>
    <w:p w:rsidR="003C4926" w:rsidRDefault="003C4926" w:rsidP="003C4926">
      <w:pPr>
        <w:pStyle w:val="110"/>
        <w:shd w:val="clear" w:color="auto" w:fill="auto"/>
        <w:spacing w:before="0" w:after="0" w:line="259" w:lineRule="exact"/>
        <w:ind w:left="20" w:right="20" w:firstLine="700"/>
        <w:rPr>
          <w:sz w:val="24"/>
          <w:szCs w:val="24"/>
        </w:rPr>
      </w:pPr>
      <w:r>
        <w:rPr>
          <w:sz w:val="24"/>
          <w:szCs w:val="24"/>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3C4926" w:rsidRDefault="003C4926" w:rsidP="003C4926">
      <w:pPr>
        <w:pStyle w:val="110"/>
        <w:shd w:val="clear" w:color="auto" w:fill="auto"/>
        <w:spacing w:before="0" w:after="0" w:line="259" w:lineRule="exact"/>
        <w:ind w:left="20" w:right="20" w:firstLine="700"/>
        <w:rPr>
          <w:sz w:val="24"/>
          <w:szCs w:val="24"/>
        </w:rPr>
      </w:pPr>
      <w:r>
        <w:rPr>
          <w:sz w:val="24"/>
          <w:szCs w:val="24"/>
        </w:rPr>
        <w:t>3.12.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3C4926" w:rsidRDefault="003C4926" w:rsidP="003C4926">
      <w:pPr>
        <w:pStyle w:val="110"/>
        <w:numPr>
          <w:ilvl w:val="0"/>
          <w:numId w:val="9"/>
        </w:numPr>
        <w:shd w:val="clear" w:color="auto" w:fill="auto"/>
        <w:tabs>
          <w:tab w:val="left" w:pos="1297"/>
        </w:tabs>
        <w:spacing w:before="0" w:after="0" w:line="259" w:lineRule="exact"/>
        <w:ind w:right="20"/>
        <w:rPr>
          <w:sz w:val="24"/>
          <w:szCs w:val="24"/>
        </w:rPr>
      </w:pPr>
      <w:r>
        <w:rPr>
          <w:sz w:val="24"/>
          <w:szCs w:val="24"/>
        </w:rPr>
        <w:t xml:space="preserve">Инвентарный номер, присвоенный </w:t>
      </w:r>
      <w:proofErr w:type="spellStart"/>
      <w:r>
        <w:rPr>
          <w:sz w:val="24"/>
          <w:szCs w:val="24"/>
        </w:rPr>
        <w:t>объеюу</w:t>
      </w:r>
      <w:proofErr w:type="spellEnd"/>
      <w:r>
        <w:rPr>
          <w:sz w:val="24"/>
          <w:szCs w:val="24"/>
        </w:rPr>
        <w:t xml:space="preserve">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3C4926" w:rsidRDefault="003C4926" w:rsidP="003C4926">
      <w:pPr>
        <w:pStyle w:val="110"/>
        <w:numPr>
          <w:ilvl w:val="0"/>
          <w:numId w:val="9"/>
        </w:numPr>
        <w:shd w:val="clear" w:color="auto" w:fill="auto"/>
        <w:tabs>
          <w:tab w:val="left" w:pos="1306"/>
        </w:tabs>
        <w:spacing w:before="0" w:after="0" w:line="259" w:lineRule="exact"/>
        <w:ind w:right="20"/>
        <w:rPr>
          <w:sz w:val="24"/>
          <w:szCs w:val="24"/>
        </w:rPr>
      </w:pPr>
      <w:r>
        <w:rPr>
          <w:sz w:val="24"/>
          <w:szCs w:val="24"/>
        </w:rPr>
        <w:t>Инвентарный номер основного средства состоит из 10 знаков и формируется по следующим правилам:</w:t>
      </w:r>
    </w:p>
    <w:p w:rsidR="003C4926" w:rsidRDefault="003C4926" w:rsidP="003C4926">
      <w:pPr>
        <w:pStyle w:val="110"/>
        <w:shd w:val="clear" w:color="auto" w:fill="auto"/>
        <w:spacing w:before="0" w:after="0" w:line="254" w:lineRule="exact"/>
        <w:ind w:left="20" w:right="20" w:firstLine="680"/>
        <w:jc w:val="left"/>
        <w:rPr>
          <w:sz w:val="24"/>
          <w:szCs w:val="24"/>
        </w:rPr>
      </w:pPr>
      <w:r>
        <w:rPr>
          <w:sz w:val="24"/>
          <w:szCs w:val="24"/>
        </w:rPr>
        <w:t>-в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 и общей нумерации объектов основных средств в учреждении.. Инвентарные номера не наносятся на объекты основных средств стоимостью до 10 000 руб. включительно.</w:t>
      </w:r>
    </w:p>
    <w:p w:rsidR="003C4926" w:rsidRDefault="003C4926" w:rsidP="003C4926">
      <w:pPr>
        <w:pStyle w:val="110"/>
        <w:numPr>
          <w:ilvl w:val="0"/>
          <w:numId w:val="9"/>
        </w:numPr>
        <w:shd w:val="clear" w:color="auto" w:fill="auto"/>
        <w:tabs>
          <w:tab w:val="left" w:pos="1282"/>
        </w:tabs>
        <w:spacing w:before="0" w:after="0" w:line="254" w:lineRule="exact"/>
        <w:ind w:right="20"/>
        <w:rPr>
          <w:sz w:val="24"/>
          <w:szCs w:val="24"/>
        </w:rPr>
      </w:pPr>
      <w:r>
        <w:rPr>
          <w:sz w:val="24"/>
          <w:szCs w:val="24"/>
        </w:rPr>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3C4926" w:rsidRDefault="003C4926" w:rsidP="003C4926">
      <w:pPr>
        <w:pStyle w:val="110"/>
        <w:numPr>
          <w:ilvl w:val="0"/>
          <w:numId w:val="1"/>
        </w:numPr>
        <w:shd w:val="clear" w:color="auto" w:fill="auto"/>
        <w:tabs>
          <w:tab w:val="left" w:pos="831"/>
        </w:tabs>
        <w:spacing w:before="0" w:after="0" w:line="254" w:lineRule="exact"/>
        <w:ind w:right="20"/>
        <w:jc w:val="left"/>
        <w:rPr>
          <w:sz w:val="24"/>
          <w:szCs w:val="24"/>
        </w:rPr>
      </w:pPr>
      <w:r>
        <w:rPr>
          <w:sz w:val="24"/>
          <w:szCs w:val="24"/>
        </w:rPr>
        <w:t>наименование объекта в учете состоит из наименования вида объекта и наименования марки (модели);</w:t>
      </w:r>
    </w:p>
    <w:p w:rsidR="003C4926" w:rsidRDefault="003C4926" w:rsidP="003C4926">
      <w:pPr>
        <w:pStyle w:val="110"/>
        <w:numPr>
          <w:ilvl w:val="0"/>
          <w:numId w:val="1"/>
        </w:numPr>
        <w:shd w:val="clear" w:color="auto" w:fill="auto"/>
        <w:tabs>
          <w:tab w:val="left" w:pos="826"/>
        </w:tabs>
        <w:spacing w:before="0" w:after="0" w:line="254" w:lineRule="exact"/>
        <w:ind w:right="20"/>
        <w:jc w:val="left"/>
        <w:rPr>
          <w:sz w:val="24"/>
          <w:szCs w:val="24"/>
        </w:rPr>
      </w:pPr>
      <w:r>
        <w:rPr>
          <w:sz w:val="24"/>
          <w:szCs w:val="24"/>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3C4926" w:rsidRDefault="003C4926" w:rsidP="003C4926">
      <w:pPr>
        <w:pStyle w:val="110"/>
        <w:numPr>
          <w:ilvl w:val="0"/>
          <w:numId w:val="1"/>
        </w:numPr>
        <w:shd w:val="clear" w:color="auto" w:fill="auto"/>
        <w:tabs>
          <w:tab w:val="left" w:pos="826"/>
        </w:tabs>
        <w:spacing w:before="0" w:after="0" w:line="254" w:lineRule="exact"/>
        <w:ind w:right="20"/>
        <w:jc w:val="left"/>
        <w:rPr>
          <w:sz w:val="24"/>
          <w:szCs w:val="24"/>
        </w:rPr>
      </w:pPr>
      <w:r>
        <w:rPr>
          <w:sz w:val="24"/>
          <w:szCs w:val="24"/>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3C4926" w:rsidRDefault="003C4926" w:rsidP="003C4926">
      <w:pPr>
        <w:pStyle w:val="110"/>
        <w:numPr>
          <w:ilvl w:val="0"/>
          <w:numId w:val="1"/>
        </w:numPr>
        <w:shd w:val="clear" w:color="auto" w:fill="auto"/>
        <w:tabs>
          <w:tab w:val="left" w:pos="826"/>
        </w:tabs>
        <w:spacing w:before="0" w:after="0" w:line="254" w:lineRule="exact"/>
        <w:ind w:right="20"/>
        <w:rPr>
          <w:sz w:val="24"/>
          <w:szCs w:val="24"/>
        </w:rPr>
      </w:pPr>
      <w:r>
        <w:rPr>
          <w:sz w:val="24"/>
          <w:szCs w:val="24"/>
        </w:rPr>
        <w:t>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3C4926" w:rsidRDefault="003C4926" w:rsidP="003C4926">
      <w:pPr>
        <w:pStyle w:val="110"/>
        <w:numPr>
          <w:ilvl w:val="0"/>
          <w:numId w:val="9"/>
        </w:numPr>
        <w:shd w:val="clear" w:color="auto" w:fill="auto"/>
        <w:tabs>
          <w:tab w:val="left" w:pos="1273"/>
        </w:tabs>
        <w:spacing w:before="0" w:after="0" w:line="254" w:lineRule="exact"/>
        <w:ind w:right="20"/>
        <w:rPr>
          <w:sz w:val="24"/>
          <w:szCs w:val="24"/>
        </w:rPr>
      </w:pPr>
      <w:r>
        <w:rPr>
          <w:sz w:val="24"/>
          <w:szCs w:val="24"/>
        </w:rPr>
        <w:t>Документы, подтверждающие факт государственной регистрации зданий, сооружений, подлежат хранению в отделе бюджетной политики и учета, ответственный за сохранность - начальник отдела, а также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lastRenderedPageBreak/>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3C4926" w:rsidRDefault="003C4926" w:rsidP="003C4926">
      <w:pPr>
        <w:pStyle w:val="110"/>
        <w:numPr>
          <w:ilvl w:val="0"/>
          <w:numId w:val="9"/>
        </w:numPr>
        <w:shd w:val="clear" w:color="auto" w:fill="auto"/>
        <w:tabs>
          <w:tab w:val="left" w:pos="1263"/>
        </w:tabs>
        <w:spacing w:before="0" w:after="0" w:line="254" w:lineRule="exact"/>
        <w:ind w:right="20"/>
        <w:rPr>
          <w:sz w:val="24"/>
          <w:szCs w:val="24"/>
        </w:rPr>
      </w:pPr>
      <w:r>
        <w:rPr>
          <w:sz w:val="24"/>
          <w:szCs w:val="24"/>
        </w:rPr>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3C4926" w:rsidRDefault="003C4926" w:rsidP="003C4926">
      <w:pPr>
        <w:pStyle w:val="110"/>
        <w:numPr>
          <w:ilvl w:val="0"/>
          <w:numId w:val="9"/>
        </w:numPr>
        <w:shd w:val="clear" w:color="auto" w:fill="auto"/>
        <w:tabs>
          <w:tab w:val="left" w:pos="1273"/>
        </w:tabs>
        <w:spacing w:before="0" w:after="0" w:line="254" w:lineRule="exact"/>
        <w:ind w:right="20"/>
        <w:rPr>
          <w:sz w:val="24"/>
          <w:szCs w:val="24"/>
        </w:rPr>
      </w:pPr>
      <w:r>
        <w:rPr>
          <w:sz w:val="24"/>
          <w:szCs w:val="24"/>
        </w:rPr>
        <w:t>По материальным ценностям, полученным безвозмездно от организаций государственного сектора и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3C4926" w:rsidRDefault="003C4926" w:rsidP="003C4926">
      <w:pPr>
        <w:pStyle w:val="110"/>
        <w:shd w:val="clear" w:color="auto" w:fill="auto"/>
        <w:spacing w:before="0" w:after="0" w:line="254" w:lineRule="exact"/>
        <w:ind w:left="20" w:right="20" w:firstLine="680"/>
        <w:jc w:val="left"/>
        <w:rPr>
          <w:sz w:val="24"/>
          <w:szCs w:val="24"/>
        </w:rPr>
      </w:pPr>
      <w:r>
        <w:rPr>
          <w:sz w:val="24"/>
          <w:szCs w:val="24"/>
        </w:rPr>
        <w:t>Если по указанным основаниям полученные материальные ценности слсдуе1 классифицировать как материальные запасы, они должны быть приняты к учету в составе</w:t>
      </w:r>
    </w:p>
    <w:p w:rsidR="003C4926" w:rsidRDefault="003C4926" w:rsidP="003C4926">
      <w:pPr>
        <w:pStyle w:val="110"/>
        <w:shd w:val="clear" w:color="auto" w:fill="auto"/>
        <w:spacing w:before="0" w:after="0" w:line="252" w:lineRule="exact"/>
        <w:ind w:left="40" w:right="40"/>
        <w:rPr>
          <w:sz w:val="24"/>
          <w:szCs w:val="24"/>
        </w:rPr>
      </w:pPr>
      <w:r>
        <w:rPr>
          <w:sz w:val="24"/>
          <w:szCs w:val="24"/>
        </w:rPr>
        <w:t>материальных запасов или переведены в категорию материальных запасов сразу же после принятия к учету.</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3.1.9.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3C4926" w:rsidRDefault="003C4926" w:rsidP="003C4926">
      <w:pPr>
        <w:pStyle w:val="110"/>
        <w:shd w:val="clear" w:color="auto" w:fill="auto"/>
        <w:spacing w:before="0" w:after="0" w:line="252" w:lineRule="exact"/>
        <w:ind w:left="40" w:right="40" w:firstLine="700"/>
        <w:rPr>
          <w:sz w:val="24"/>
          <w:szCs w:val="24"/>
        </w:rPr>
      </w:pPr>
      <w:r>
        <w:rPr>
          <w:sz w:val="24"/>
          <w:szCs w:val="24"/>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3C4926" w:rsidRDefault="003C4926" w:rsidP="003C4926">
      <w:pPr>
        <w:pStyle w:val="110"/>
        <w:numPr>
          <w:ilvl w:val="0"/>
          <w:numId w:val="1"/>
        </w:numPr>
        <w:shd w:val="clear" w:color="auto" w:fill="auto"/>
        <w:tabs>
          <w:tab w:val="left" w:pos="870"/>
        </w:tabs>
        <w:spacing w:before="0" w:after="0" w:line="252" w:lineRule="exact"/>
        <w:rPr>
          <w:sz w:val="24"/>
          <w:szCs w:val="24"/>
        </w:rPr>
      </w:pPr>
      <w:r>
        <w:rPr>
          <w:sz w:val="24"/>
          <w:szCs w:val="24"/>
        </w:rPr>
        <w:t>мебель для обстановки одного помещения: столы, стулья, стеллажи, шкафы, полки;</w:t>
      </w:r>
    </w:p>
    <w:p w:rsidR="003C4926" w:rsidRDefault="003C4926" w:rsidP="003C4926">
      <w:pPr>
        <w:pStyle w:val="110"/>
        <w:numPr>
          <w:ilvl w:val="0"/>
          <w:numId w:val="1"/>
        </w:numPr>
        <w:shd w:val="clear" w:color="auto" w:fill="auto"/>
        <w:tabs>
          <w:tab w:val="left" w:pos="873"/>
        </w:tabs>
        <w:spacing w:before="0" w:after="0" w:line="252" w:lineRule="exact"/>
        <w:rPr>
          <w:sz w:val="24"/>
          <w:szCs w:val="24"/>
        </w:rPr>
      </w:pPr>
      <w:r>
        <w:rPr>
          <w:sz w:val="24"/>
          <w:szCs w:val="24"/>
        </w:rPr>
        <w:t>компьютерное и периферийное оборудование.</w:t>
      </w:r>
    </w:p>
    <w:p w:rsidR="003C4926" w:rsidRDefault="003C4926" w:rsidP="003C4926">
      <w:pPr>
        <w:pStyle w:val="110"/>
        <w:shd w:val="clear" w:color="auto" w:fill="auto"/>
        <w:spacing w:before="0" w:after="183" w:line="259" w:lineRule="exact"/>
        <w:ind w:left="40" w:right="40" w:firstLine="700"/>
        <w:rPr>
          <w:sz w:val="24"/>
          <w:szCs w:val="24"/>
        </w:rPr>
      </w:pPr>
      <w:r>
        <w:rPr>
          <w:sz w:val="24"/>
          <w:szCs w:val="24"/>
        </w:rPr>
        <w:t>Перечень предметов, включаемых в комплекс объектов основных средств, определяет Комиссия учреждения по поступлению и выбытию активов.</w:t>
      </w:r>
    </w:p>
    <w:p w:rsidR="003C4926" w:rsidRDefault="003C4926" w:rsidP="003C4926">
      <w:pPr>
        <w:pStyle w:val="110"/>
        <w:shd w:val="clear" w:color="auto" w:fill="auto"/>
        <w:spacing w:before="0" w:after="177" w:line="256" w:lineRule="exact"/>
        <w:ind w:left="1200" w:right="500"/>
        <w:jc w:val="left"/>
        <w:rPr>
          <w:b/>
          <w:sz w:val="24"/>
          <w:szCs w:val="24"/>
        </w:rPr>
      </w:pPr>
      <w:r>
        <w:rPr>
          <w:b/>
          <w:sz w:val="24"/>
          <w:szCs w:val="24"/>
        </w:rPr>
        <w:t>3.2. Порядок учета при проведении ремонта, обслуживания, реконструкции, модернизации, дооборудования, монтажа объектов основных средств</w:t>
      </w:r>
    </w:p>
    <w:p w:rsidR="003C4926" w:rsidRDefault="003C4926" w:rsidP="003C4926">
      <w:pPr>
        <w:pStyle w:val="110"/>
        <w:numPr>
          <w:ilvl w:val="0"/>
          <w:numId w:val="10"/>
        </w:numPr>
        <w:shd w:val="clear" w:color="auto" w:fill="auto"/>
        <w:tabs>
          <w:tab w:val="left" w:pos="1318"/>
        </w:tabs>
        <w:spacing w:before="0" w:after="0" w:line="259" w:lineRule="exact"/>
        <w:ind w:right="40"/>
        <w:rPr>
          <w:sz w:val="24"/>
          <w:szCs w:val="24"/>
        </w:rPr>
      </w:pPr>
      <w:r>
        <w:rPr>
          <w:sz w:val="24"/>
          <w:szCs w:val="24"/>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3C4926" w:rsidRDefault="003C4926" w:rsidP="003C4926">
      <w:pPr>
        <w:pStyle w:val="110"/>
        <w:numPr>
          <w:ilvl w:val="0"/>
          <w:numId w:val="10"/>
        </w:numPr>
        <w:shd w:val="clear" w:color="auto" w:fill="auto"/>
        <w:tabs>
          <w:tab w:val="left" w:pos="1307"/>
        </w:tabs>
        <w:spacing w:before="0" w:after="0" w:line="259" w:lineRule="exact"/>
        <w:ind w:right="40"/>
        <w:rPr>
          <w:sz w:val="24"/>
          <w:szCs w:val="24"/>
        </w:rPr>
      </w:pPr>
      <w:r>
        <w:rPr>
          <w:sz w:val="24"/>
          <w:szCs w:val="24"/>
        </w:rPr>
        <w:lastRenderedPageBreak/>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w:t>
      </w:r>
    </w:p>
    <w:p w:rsidR="003C4926" w:rsidRDefault="003C4926" w:rsidP="003C4926">
      <w:pPr>
        <w:pStyle w:val="110"/>
        <w:numPr>
          <w:ilvl w:val="0"/>
          <w:numId w:val="10"/>
        </w:numPr>
        <w:shd w:val="clear" w:color="auto" w:fill="auto"/>
        <w:tabs>
          <w:tab w:val="left" w:pos="1307"/>
        </w:tabs>
        <w:spacing w:before="0" w:after="0" w:line="259" w:lineRule="exact"/>
        <w:ind w:right="40"/>
        <w:rPr>
          <w:sz w:val="24"/>
          <w:szCs w:val="24"/>
        </w:rPr>
      </w:pPr>
      <w:r>
        <w:rPr>
          <w:sz w:val="24"/>
          <w:szCs w:val="24"/>
        </w:rPr>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Pr>
          <w:sz w:val="24"/>
          <w:szCs w:val="24"/>
        </w:rPr>
        <w:t>оприходованию</w:t>
      </w:r>
      <w:proofErr w:type="spellEnd"/>
      <w:r>
        <w:rPr>
          <w:sz w:val="24"/>
          <w:szCs w:val="24"/>
        </w:rPr>
        <w:t xml:space="preserve"> и включению в состав материальных запасов по текущей оценочной стоимости.</w:t>
      </w:r>
    </w:p>
    <w:p w:rsidR="003C4926" w:rsidRDefault="003C4926" w:rsidP="003C4926">
      <w:pPr>
        <w:pStyle w:val="110"/>
        <w:numPr>
          <w:ilvl w:val="0"/>
          <w:numId w:val="10"/>
        </w:numPr>
        <w:shd w:val="clear" w:color="auto" w:fill="auto"/>
        <w:tabs>
          <w:tab w:val="left" w:pos="1311"/>
        </w:tabs>
        <w:spacing w:before="0" w:after="0" w:line="254" w:lineRule="exact"/>
        <w:ind w:right="20"/>
        <w:rPr>
          <w:sz w:val="24"/>
          <w:szCs w:val="24"/>
        </w:rPr>
      </w:pPr>
      <w:r>
        <w:rPr>
          <w:sz w:val="24"/>
          <w:szCs w:val="24"/>
        </w:rPr>
        <w:t>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Pr>
          <w:sz w:val="24"/>
          <w:szCs w:val="24"/>
        </w:rPr>
        <w:t>выбываемых</w:t>
      </w:r>
      <w:proofErr w:type="spellEnd"/>
      <w:r>
        <w:rPr>
          <w:sz w:val="24"/>
          <w:szCs w:val="24"/>
        </w:rPr>
        <w:t>) составных частей, которая относится на текущие расходы.</w:t>
      </w:r>
    </w:p>
    <w:p w:rsidR="003C4926" w:rsidRDefault="003C4926" w:rsidP="003C4926">
      <w:pPr>
        <w:pStyle w:val="110"/>
        <w:shd w:val="clear" w:color="auto" w:fill="auto"/>
        <w:spacing w:before="0" w:after="0" w:line="254" w:lineRule="exact"/>
        <w:ind w:left="20" w:firstLine="680"/>
        <w:rPr>
          <w:sz w:val="24"/>
          <w:szCs w:val="24"/>
        </w:rPr>
      </w:pPr>
      <w:r>
        <w:rPr>
          <w:sz w:val="24"/>
          <w:szCs w:val="24"/>
        </w:rPr>
        <w:t>К таким объектам относятся следующие группы основных средств:</w:t>
      </w:r>
    </w:p>
    <w:p w:rsidR="003C4926" w:rsidRDefault="003C4926" w:rsidP="003C4926">
      <w:pPr>
        <w:pStyle w:val="110"/>
        <w:numPr>
          <w:ilvl w:val="0"/>
          <w:numId w:val="1"/>
        </w:numPr>
        <w:shd w:val="clear" w:color="auto" w:fill="auto"/>
        <w:tabs>
          <w:tab w:val="left" w:pos="830"/>
        </w:tabs>
        <w:spacing w:before="0" w:after="0" w:line="254" w:lineRule="exact"/>
        <w:rPr>
          <w:sz w:val="24"/>
          <w:szCs w:val="24"/>
        </w:rPr>
      </w:pPr>
      <w:r>
        <w:rPr>
          <w:sz w:val="24"/>
          <w:szCs w:val="24"/>
        </w:rPr>
        <w:t>нежилые помещения (здания и сооружения);</w:t>
      </w:r>
    </w:p>
    <w:p w:rsidR="003C4926" w:rsidRDefault="003C4926" w:rsidP="003C4926">
      <w:pPr>
        <w:pStyle w:val="110"/>
        <w:numPr>
          <w:ilvl w:val="0"/>
          <w:numId w:val="1"/>
        </w:numPr>
        <w:shd w:val="clear" w:color="auto" w:fill="auto"/>
        <w:tabs>
          <w:tab w:val="left" w:pos="834"/>
        </w:tabs>
        <w:spacing w:before="0" w:after="0" w:line="254" w:lineRule="exact"/>
        <w:rPr>
          <w:sz w:val="24"/>
          <w:szCs w:val="24"/>
        </w:rPr>
      </w:pPr>
      <w:r>
        <w:rPr>
          <w:sz w:val="24"/>
          <w:szCs w:val="24"/>
        </w:rPr>
        <w:t>машины и оборудование.</w:t>
      </w:r>
    </w:p>
    <w:p w:rsidR="003C4926" w:rsidRDefault="003C4926" w:rsidP="003C4926">
      <w:pPr>
        <w:pStyle w:val="110"/>
        <w:numPr>
          <w:ilvl w:val="0"/>
          <w:numId w:val="10"/>
        </w:numPr>
        <w:shd w:val="clear" w:color="auto" w:fill="auto"/>
        <w:tabs>
          <w:tab w:val="left" w:pos="1321"/>
        </w:tabs>
        <w:spacing w:before="0" w:after="0" w:line="254" w:lineRule="exact"/>
        <w:ind w:right="20"/>
        <w:rPr>
          <w:sz w:val="24"/>
          <w:szCs w:val="24"/>
        </w:rPr>
      </w:pPr>
      <w:r>
        <w:rPr>
          <w:sz w:val="24"/>
          <w:szCs w:val="24"/>
        </w:rPr>
        <w:t>С даты перехода на федеральный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Существенной признается стоимость свыше указать значение 20000,00 руб.</w:t>
      </w:r>
    </w:p>
    <w:p w:rsidR="003C4926" w:rsidRDefault="003C4926" w:rsidP="003C4926">
      <w:pPr>
        <w:pStyle w:val="110"/>
        <w:numPr>
          <w:ilvl w:val="0"/>
          <w:numId w:val="10"/>
        </w:numPr>
        <w:shd w:val="clear" w:color="auto" w:fill="auto"/>
        <w:tabs>
          <w:tab w:val="left" w:pos="1268"/>
        </w:tabs>
        <w:spacing w:before="0" w:after="0" w:line="254" w:lineRule="exact"/>
        <w:ind w:right="20"/>
        <w:rPr>
          <w:sz w:val="24"/>
          <w:szCs w:val="24"/>
        </w:rPr>
      </w:pPr>
      <w:r>
        <w:rPr>
          <w:sz w:val="24"/>
          <w:szCs w:val="24"/>
        </w:rPr>
        <w:t xml:space="preserve">Ремонт, обслуживание, капитальный ремонт, модернизация, дооборудование объектов </w:t>
      </w:r>
      <w:proofErr w:type="spellStart"/>
      <w:r>
        <w:rPr>
          <w:sz w:val="24"/>
          <w:szCs w:val="24"/>
        </w:rPr>
        <w:t>осповных</w:t>
      </w:r>
      <w:proofErr w:type="spellEnd"/>
      <w:r>
        <w:rPr>
          <w:sz w:val="24"/>
          <w:szCs w:val="24"/>
        </w:rPr>
        <w:t xml:space="preserve">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(Приложение </w:t>
      </w:r>
      <w:r>
        <w:rPr>
          <w:sz w:val="24"/>
          <w:szCs w:val="24"/>
          <w:lang w:val="en-US"/>
        </w:rPr>
        <w:t>N</w:t>
      </w:r>
      <w:r>
        <w:rPr>
          <w:sz w:val="24"/>
          <w:szCs w:val="24"/>
        </w:rPr>
        <w:t>_2). В Заявке приводится следующая информация:</w:t>
      </w:r>
    </w:p>
    <w:p w:rsidR="003C4926" w:rsidRDefault="003C4926" w:rsidP="003C4926">
      <w:pPr>
        <w:pStyle w:val="110"/>
        <w:numPr>
          <w:ilvl w:val="0"/>
          <w:numId w:val="1"/>
        </w:numPr>
        <w:shd w:val="clear" w:color="auto" w:fill="auto"/>
        <w:tabs>
          <w:tab w:val="left" w:pos="830"/>
        </w:tabs>
        <w:spacing w:before="0" w:after="0" w:line="254" w:lineRule="exact"/>
        <w:rPr>
          <w:sz w:val="24"/>
          <w:szCs w:val="24"/>
        </w:rPr>
      </w:pPr>
      <w:r>
        <w:rPr>
          <w:sz w:val="24"/>
          <w:szCs w:val="24"/>
        </w:rPr>
        <w:t>наименования соответствующих объектов и их инвентарные номера;</w:t>
      </w:r>
    </w:p>
    <w:p w:rsidR="003C4926" w:rsidRDefault="003C4926" w:rsidP="003C4926">
      <w:pPr>
        <w:pStyle w:val="110"/>
        <w:numPr>
          <w:ilvl w:val="0"/>
          <w:numId w:val="1"/>
        </w:numPr>
        <w:shd w:val="clear" w:color="auto" w:fill="auto"/>
        <w:tabs>
          <w:tab w:val="left" w:pos="826"/>
        </w:tabs>
        <w:spacing w:before="0" w:after="0" w:line="254" w:lineRule="exact"/>
        <w:ind w:right="20"/>
        <w:rPr>
          <w:sz w:val="24"/>
          <w:szCs w:val="24"/>
        </w:rPr>
      </w:pPr>
      <w:r>
        <w:rPr>
          <w:sz w:val="24"/>
          <w:szCs w:val="24"/>
        </w:rPr>
        <w:t>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3C4926" w:rsidRDefault="003C4926" w:rsidP="003C4926">
      <w:pPr>
        <w:pStyle w:val="110"/>
        <w:numPr>
          <w:ilvl w:val="0"/>
          <w:numId w:val="1"/>
        </w:numPr>
        <w:shd w:val="clear" w:color="auto" w:fill="auto"/>
        <w:tabs>
          <w:tab w:val="left" w:pos="826"/>
        </w:tabs>
        <w:spacing w:before="0" w:after="0" w:line="254" w:lineRule="exact"/>
        <w:ind w:right="20"/>
        <w:rPr>
          <w:sz w:val="24"/>
          <w:szCs w:val="24"/>
        </w:rPr>
      </w:pPr>
      <w:r>
        <w:rPr>
          <w:sz w:val="24"/>
          <w:szCs w:val="24"/>
        </w:rPr>
        <w:t>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3C4926" w:rsidRDefault="003C4926" w:rsidP="003C4926">
      <w:pPr>
        <w:pStyle w:val="110"/>
        <w:numPr>
          <w:ilvl w:val="0"/>
          <w:numId w:val="1"/>
        </w:numPr>
        <w:shd w:val="clear" w:color="auto" w:fill="auto"/>
        <w:tabs>
          <w:tab w:val="left" w:pos="831"/>
        </w:tabs>
        <w:spacing w:before="0" w:after="0" w:line="254" w:lineRule="exact"/>
        <w:ind w:right="20"/>
        <w:rPr>
          <w:sz w:val="24"/>
          <w:szCs w:val="24"/>
        </w:rPr>
      </w:pPr>
      <w:r>
        <w:rPr>
          <w:sz w:val="24"/>
          <w:szCs w:val="24"/>
        </w:rPr>
        <w:t xml:space="preserve">информация о </w:t>
      </w:r>
      <w:proofErr w:type="spellStart"/>
      <w:r>
        <w:rPr>
          <w:sz w:val="24"/>
          <w:szCs w:val="24"/>
        </w:rPr>
        <w:t>проведешш</w:t>
      </w:r>
      <w:proofErr w:type="spellEnd"/>
      <w:r>
        <w:rPr>
          <w:sz w:val="24"/>
          <w:szCs w:val="24"/>
        </w:rPr>
        <w:t xml:space="preserve"> аналогичных работ в отношении объекта (дата, объем и стоимость работ).</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3C4926" w:rsidRDefault="003C4926" w:rsidP="003C4926">
      <w:pPr>
        <w:pStyle w:val="110"/>
        <w:numPr>
          <w:ilvl w:val="0"/>
          <w:numId w:val="10"/>
        </w:numPr>
        <w:shd w:val="clear" w:color="auto" w:fill="auto"/>
        <w:tabs>
          <w:tab w:val="left" w:pos="1378"/>
        </w:tabs>
        <w:spacing w:before="0" w:after="200" w:line="254" w:lineRule="exact"/>
        <w:ind w:right="20"/>
        <w:rPr>
          <w:sz w:val="24"/>
          <w:szCs w:val="24"/>
        </w:rPr>
      </w:pPr>
      <w:r>
        <w:rPr>
          <w:sz w:val="24"/>
          <w:szCs w:val="24"/>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3C4926" w:rsidRDefault="003C4926" w:rsidP="003C4926">
      <w:pPr>
        <w:pStyle w:val="110"/>
        <w:shd w:val="clear" w:color="auto" w:fill="auto"/>
        <w:spacing w:before="0" w:after="215" w:line="230" w:lineRule="exact"/>
        <w:ind w:left="1160"/>
        <w:jc w:val="left"/>
        <w:rPr>
          <w:sz w:val="24"/>
          <w:szCs w:val="24"/>
        </w:rPr>
      </w:pPr>
      <w:r>
        <w:rPr>
          <w:rStyle w:val="ad"/>
          <w:sz w:val="24"/>
          <w:szCs w:val="24"/>
        </w:rPr>
        <w:t xml:space="preserve">3.3.  </w:t>
      </w:r>
      <w:proofErr w:type="spellStart"/>
      <w:r>
        <w:rPr>
          <w:rStyle w:val="ad"/>
          <w:sz w:val="24"/>
          <w:szCs w:val="24"/>
        </w:rPr>
        <w:t>Разукомплектация</w:t>
      </w:r>
      <w:proofErr w:type="spellEnd"/>
      <w:r>
        <w:rPr>
          <w:rStyle w:val="ad"/>
          <w:sz w:val="24"/>
          <w:szCs w:val="24"/>
        </w:rPr>
        <w:t xml:space="preserve"> (частичная</w:t>
      </w:r>
      <w:r>
        <w:rPr>
          <w:sz w:val="24"/>
          <w:szCs w:val="24"/>
        </w:rPr>
        <w:t xml:space="preserve"> ликвидации) объектом основных </w:t>
      </w:r>
      <w:proofErr w:type="spellStart"/>
      <w:r>
        <w:rPr>
          <w:sz w:val="24"/>
          <w:szCs w:val="24"/>
        </w:rPr>
        <w:t>средсв</w:t>
      </w:r>
      <w:proofErr w:type="spellEnd"/>
      <w:r>
        <w:rPr>
          <w:sz w:val="24"/>
          <w:szCs w:val="24"/>
        </w:rPr>
        <w:t>.</w:t>
      </w:r>
    </w:p>
    <w:p w:rsidR="003C4926" w:rsidRDefault="003C4926" w:rsidP="003C4926">
      <w:pPr>
        <w:pStyle w:val="110"/>
        <w:shd w:val="clear" w:color="auto" w:fill="auto"/>
        <w:spacing w:before="0" w:after="0" w:line="259" w:lineRule="exact"/>
        <w:ind w:left="20" w:right="20" w:firstLine="680"/>
        <w:rPr>
          <w:sz w:val="24"/>
          <w:szCs w:val="24"/>
        </w:rPr>
      </w:pPr>
      <w:r>
        <w:rPr>
          <w:sz w:val="24"/>
          <w:szCs w:val="24"/>
        </w:rPr>
        <w:t xml:space="preserve">З.З.1. </w:t>
      </w:r>
      <w:proofErr w:type="spellStart"/>
      <w:r>
        <w:rPr>
          <w:sz w:val="24"/>
          <w:szCs w:val="24"/>
        </w:rPr>
        <w:t>Разукомплсктация</w:t>
      </w:r>
      <w:proofErr w:type="spellEnd"/>
      <w:r>
        <w:rPr>
          <w:sz w:val="24"/>
          <w:szCs w:val="24"/>
        </w:rPr>
        <w:t xml:space="preserve"> (частичная ликвидация) объектов основных средств оформляется Актом о </w:t>
      </w:r>
      <w:proofErr w:type="spellStart"/>
      <w:r>
        <w:rPr>
          <w:sz w:val="24"/>
          <w:szCs w:val="24"/>
        </w:rPr>
        <w:t>разукомплектации</w:t>
      </w:r>
      <w:proofErr w:type="spellEnd"/>
      <w:r>
        <w:rPr>
          <w:sz w:val="24"/>
          <w:szCs w:val="24"/>
        </w:rPr>
        <w:t xml:space="preserve"> (частичной ликвидации) основного средства (Приложение N . 2_).</w:t>
      </w:r>
    </w:p>
    <w:p w:rsidR="003C4926" w:rsidRDefault="003C4926" w:rsidP="003C4926">
      <w:pPr>
        <w:pStyle w:val="110"/>
        <w:shd w:val="clear" w:color="auto" w:fill="auto"/>
        <w:spacing w:before="0" w:after="205" w:line="230" w:lineRule="exact"/>
        <w:ind w:left="1620"/>
        <w:jc w:val="left"/>
        <w:rPr>
          <w:sz w:val="24"/>
          <w:szCs w:val="24"/>
        </w:rPr>
      </w:pPr>
    </w:p>
    <w:p w:rsidR="003C4926" w:rsidRDefault="003C4926" w:rsidP="003C4926">
      <w:pPr>
        <w:pStyle w:val="110"/>
        <w:shd w:val="clear" w:color="auto" w:fill="auto"/>
        <w:spacing w:before="0" w:after="205" w:line="230" w:lineRule="exact"/>
        <w:ind w:left="1620"/>
        <w:jc w:val="left"/>
        <w:rPr>
          <w:b/>
          <w:sz w:val="24"/>
          <w:szCs w:val="24"/>
        </w:rPr>
      </w:pPr>
      <w:r>
        <w:rPr>
          <w:b/>
          <w:sz w:val="24"/>
          <w:szCs w:val="24"/>
        </w:rPr>
        <w:lastRenderedPageBreak/>
        <w:t>3.4. Порядок списания пришедших в негодность основных средств.</w:t>
      </w:r>
    </w:p>
    <w:p w:rsidR="003C4926" w:rsidRDefault="003C4926" w:rsidP="003C4926">
      <w:pPr>
        <w:pStyle w:val="110"/>
        <w:shd w:val="clear" w:color="auto" w:fill="auto"/>
        <w:tabs>
          <w:tab w:val="left" w:pos="1287"/>
        </w:tabs>
        <w:spacing w:before="0" w:after="180" w:line="254" w:lineRule="exact"/>
        <w:ind w:right="200"/>
        <w:rPr>
          <w:sz w:val="24"/>
          <w:szCs w:val="24"/>
        </w:rPr>
      </w:pPr>
      <w:r>
        <w:rPr>
          <w:sz w:val="24"/>
          <w:szCs w:val="24"/>
        </w:rPr>
        <w:t xml:space="preserve">          3.4.1. Основные средства, непригодные для дальнейшего использования в деятельности учреждения, выводятся из эксплуатации на основании Акта о списании нефинансовых активов  (кроме транспортных средств (ф. 0504104) , списываются с балансового учета и до оформления их списания, а также реализации мероприятий (демонтаж, утилизация, уничтожение),, предусмотренных Положением о порядке списания муниципального имущества МО "приморское городское поселение" Выборгского района Ленинградской области утвержденное Постановлением № 590 от 16.12.2020 г. учитываются за балансом на счете 02 "Материальные ценности, принятые на хранение".</w:t>
      </w:r>
    </w:p>
    <w:p w:rsidR="003C4926" w:rsidRDefault="003C4926" w:rsidP="003C4926">
      <w:pPr>
        <w:pStyle w:val="110"/>
        <w:shd w:val="clear" w:color="auto" w:fill="auto"/>
        <w:spacing w:before="0" w:after="0" w:line="254" w:lineRule="exact"/>
        <w:ind w:left="20" w:firstLine="700"/>
        <w:rPr>
          <w:b/>
          <w:sz w:val="24"/>
          <w:szCs w:val="24"/>
        </w:rPr>
      </w:pPr>
      <w:r>
        <w:rPr>
          <w:b/>
          <w:sz w:val="24"/>
          <w:szCs w:val="24"/>
        </w:rPr>
        <w:t>3.5. Особенности учета приспособлений и принадлежностей к основным средствам</w:t>
      </w:r>
    </w:p>
    <w:p w:rsidR="003C4926" w:rsidRDefault="003C4926" w:rsidP="003C4926">
      <w:pPr>
        <w:pStyle w:val="110"/>
        <w:shd w:val="clear" w:color="auto" w:fill="auto"/>
        <w:spacing w:before="0" w:after="0" w:line="254" w:lineRule="exact"/>
        <w:ind w:left="20" w:firstLine="700"/>
        <w:rPr>
          <w:sz w:val="24"/>
          <w:szCs w:val="24"/>
        </w:rPr>
      </w:pPr>
    </w:p>
    <w:p w:rsidR="003C4926" w:rsidRDefault="003C4926" w:rsidP="003C4926">
      <w:pPr>
        <w:pStyle w:val="110"/>
        <w:numPr>
          <w:ilvl w:val="0"/>
          <w:numId w:val="11"/>
        </w:numPr>
        <w:shd w:val="clear" w:color="auto" w:fill="auto"/>
        <w:tabs>
          <w:tab w:val="left" w:pos="1273"/>
        </w:tabs>
        <w:spacing w:before="0" w:after="0" w:line="254" w:lineRule="exact"/>
        <w:ind w:right="200"/>
        <w:rPr>
          <w:sz w:val="24"/>
          <w:szCs w:val="24"/>
        </w:rPr>
      </w:pPr>
      <w:r>
        <w:rPr>
          <w:sz w:val="24"/>
          <w:szCs w:val="24"/>
        </w:rPr>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Pr>
          <w:sz w:val="24"/>
          <w:szCs w:val="24"/>
        </w:rPr>
        <w:t>разукомплектации</w:t>
      </w:r>
      <w:proofErr w:type="spellEnd"/>
      <w:r>
        <w:rPr>
          <w:sz w:val="24"/>
          <w:szCs w:val="24"/>
        </w:rPr>
        <w:t xml:space="preserve"> (частичной ликвидации) и т.п.</w:t>
      </w:r>
    </w:p>
    <w:p w:rsidR="003C4926" w:rsidRDefault="003C4926" w:rsidP="003C4926">
      <w:pPr>
        <w:pStyle w:val="110"/>
        <w:numPr>
          <w:ilvl w:val="0"/>
          <w:numId w:val="11"/>
        </w:numPr>
        <w:shd w:val="clear" w:color="auto" w:fill="auto"/>
        <w:tabs>
          <w:tab w:val="left" w:pos="1273"/>
        </w:tabs>
        <w:spacing w:before="0" w:after="0" w:line="254" w:lineRule="exact"/>
        <w:ind w:right="200"/>
        <w:rPr>
          <w:sz w:val="24"/>
          <w:szCs w:val="24"/>
        </w:rPr>
      </w:pPr>
      <w:r>
        <w:rPr>
          <w:sz w:val="24"/>
          <w:szCs w:val="24"/>
        </w:rPr>
        <w:t>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3C4926" w:rsidRDefault="003C4926" w:rsidP="003C4926">
      <w:pPr>
        <w:pStyle w:val="110"/>
        <w:numPr>
          <w:ilvl w:val="0"/>
          <w:numId w:val="11"/>
        </w:numPr>
        <w:shd w:val="clear" w:color="auto" w:fill="auto"/>
        <w:tabs>
          <w:tab w:val="left" w:pos="1263"/>
        </w:tabs>
        <w:spacing w:before="0" w:after="0" w:line="254" w:lineRule="exact"/>
        <w:ind w:right="200"/>
        <w:rPr>
          <w:sz w:val="24"/>
          <w:szCs w:val="24"/>
        </w:rPr>
      </w:pPr>
      <w:r>
        <w:rPr>
          <w:sz w:val="24"/>
          <w:szCs w:val="24"/>
        </w:rPr>
        <w:t>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3C4926" w:rsidRDefault="003C4926" w:rsidP="003C4926">
      <w:pPr>
        <w:pStyle w:val="110"/>
        <w:numPr>
          <w:ilvl w:val="0"/>
          <w:numId w:val="11"/>
        </w:numPr>
        <w:shd w:val="clear" w:color="auto" w:fill="auto"/>
        <w:tabs>
          <w:tab w:val="left" w:pos="1273"/>
        </w:tabs>
        <w:spacing w:before="0" w:after="0" w:line="254" w:lineRule="exact"/>
        <w:ind w:right="200"/>
        <w:rPr>
          <w:sz w:val="24"/>
          <w:szCs w:val="24"/>
        </w:rPr>
      </w:pPr>
      <w:r>
        <w:rPr>
          <w:sz w:val="24"/>
          <w:szCs w:val="24"/>
        </w:rPr>
        <w:t>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 по поступлению и выбытию активов.</w:t>
      </w:r>
    </w:p>
    <w:p w:rsidR="003C4926" w:rsidRDefault="003C4926" w:rsidP="003C4926">
      <w:pPr>
        <w:pStyle w:val="110"/>
        <w:numPr>
          <w:ilvl w:val="0"/>
          <w:numId w:val="11"/>
        </w:numPr>
        <w:shd w:val="clear" w:color="auto" w:fill="auto"/>
        <w:tabs>
          <w:tab w:val="left" w:pos="1263"/>
        </w:tabs>
        <w:spacing w:before="0" w:after="0" w:line="254" w:lineRule="exact"/>
        <w:ind w:right="200"/>
        <w:rPr>
          <w:sz w:val="24"/>
          <w:szCs w:val="24"/>
        </w:rPr>
      </w:pPr>
      <w:r>
        <w:rPr>
          <w:sz w:val="24"/>
          <w:szCs w:val="24"/>
        </w:rPr>
        <w:t>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расходы (финансовый результат). Факт замены принадлежности отражается в инвентарной карточке.</w:t>
      </w:r>
    </w:p>
    <w:p w:rsidR="003C4926" w:rsidRDefault="003C4926" w:rsidP="003C4926">
      <w:pPr>
        <w:pStyle w:val="110"/>
        <w:numPr>
          <w:ilvl w:val="0"/>
          <w:numId w:val="11"/>
        </w:numPr>
        <w:shd w:val="clear" w:color="auto" w:fill="auto"/>
        <w:tabs>
          <w:tab w:val="left" w:pos="1273"/>
        </w:tabs>
        <w:spacing w:before="0" w:after="0" w:line="254" w:lineRule="exact"/>
        <w:ind w:right="200"/>
        <w:rPr>
          <w:sz w:val="24"/>
          <w:szCs w:val="24"/>
        </w:rPr>
      </w:pPr>
      <w:r>
        <w:rPr>
          <w:sz w:val="24"/>
          <w:szCs w:val="24"/>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Pr>
          <w:sz w:val="24"/>
          <w:szCs w:val="24"/>
        </w:rPr>
        <w:t>разукомплектации</w:t>
      </w:r>
      <w:proofErr w:type="spellEnd"/>
      <w:r>
        <w:rPr>
          <w:sz w:val="24"/>
          <w:szCs w:val="24"/>
        </w:rPr>
        <w:t>. Факт выбытия принадлежности отражается в инвентарной карточке.</w:t>
      </w:r>
    </w:p>
    <w:p w:rsidR="003C4926" w:rsidRDefault="003C4926" w:rsidP="003C4926">
      <w:pPr>
        <w:pStyle w:val="110"/>
        <w:numPr>
          <w:ilvl w:val="0"/>
          <w:numId w:val="11"/>
        </w:numPr>
        <w:shd w:val="clear" w:color="auto" w:fill="auto"/>
        <w:tabs>
          <w:tab w:val="left" w:pos="1263"/>
        </w:tabs>
        <w:spacing w:before="0" w:after="0" w:line="254" w:lineRule="exact"/>
        <w:ind w:right="200"/>
        <w:rPr>
          <w:sz w:val="24"/>
          <w:szCs w:val="24"/>
        </w:rPr>
      </w:pPr>
      <w:r>
        <w:rPr>
          <w:sz w:val="24"/>
          <w:szCs w:val="24"/>
        </w:rPr>
        <w:t>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3C4926" w:rsidRDefault="003C4926" w:rsidP="003C4926">
      <w:pPr>
        <w:pStyle w:val="110"/>
        <w:numPr>
          <w:ilvl w:val="0"/>
          <w:numId w:val="11"/>
        </w:numPr>
        <w:shd w:val="clear" w:color="auto" w:fill="auto"/>
        <w:tabs>
          <w:tab w:val="left" w:pos="1273"/>
        </w:tabs>
        <w:spacing w:before="0" w:after="9" w:line="254" w:lineRule="exact"/>
        <w:ind w:right="200"/>
        <w:rPr>
          <w:sz w:val="24"/>
          <w:szCs w:val="24"/>
        </w:rPr>
      </w:pPr>
      <w:r>
        <w:rPr>
          <w:sz w:val="24"/>
          <w:szCs w:val="24"/>
        </w:rPr>
        <w:t>Инвентаризация (проверка наличия) приспособлений и принадлежностей, числящихся в составе основного средства, производится:</w:t>
      </w:r>
    </w:p>
    <w:p w:rsidR="003C4926" w:rsidRDefault="003C4926" w:rsidP="003C4926">
      <w:pPr>
        <w:framePr w:wrap="notBeside" w:vAnchor="text" w:hAnchor="text" w:xAlign="center" w:y="1"/>
        <w:numPr>
          <w:ilvl w:val="0"/>
          <w:numId w:val="12"/>
        </w:numPr>
        <w:tabs>
          <w:tab w:val="left" w:pos="134"/>
        </w:tabs>
        <w:spacing w:line="254" w:lineRule="exact"/>
        <w:jc w:val="center"/>
        <w:rPr>
          <w:rFonts w:ascii="Times New Roman" w:hAnsi="Times New Roman" w:cs="Times New Roman"/>
        </w:rPr>
      </w:pPr>
      <w:r>
        <w:rPr>
          <w:rFonts w:ascii="Times New Roman" w:hAnsi="Times New Roman" w:cs="Times New Roman"/>
        </w:rPr>
        <w:t>при передаче основных средств между материально ответственными лицами;</w:t>
      </w:r>
    </w:p>
    <w:p w:rsidR="003C4926" w:rsidRDefault="003C4926" w:rsidP="003C4926">
      <w:pPr>
        <w:framePr w:wrap="notBeside" w:vAnchor="text" w:hAnchor="text" w:xAlign="center" w:y="1"/>
        <w:numPr>
          <w:ilvl w:val="0"/>
          <w:numId w:val="12"/>
        </w:numPr>
        <w:tabs>
          <w:tab w:val="left" w:pos="134"/>
        </w:tabs>
        <w:spacing w:line="254" w:lineRule="exact"/>
        <w:jc w:val="center"/>
        <w:rPr>
          <w:rFonts w:ascii="Times New Roman" w:hAnsi="Times New Roman" w:cs="Times New Roman"/>
        </w:rPr>
      </w:pPr>
      <w:r>
        <w:rPr>
          <w:rFonts w:ascii="Times New Roman" w:hAnsi="Times New Roman" w:cs="Times New Roman"/>
        </w:rPr>
        <w:t>при поступлении основных средств в организацию.</w:t>
      </w:r>
    </w:p>
    <w:p w:rsidR="003C4926" w:rsidRDefault="003C4926" w:rsidP="003C4926">
      <w:pPr>
        <w:framePr w:wrap="notBeside" w:vAnchor="text" w:hAnchor="text" w:xAlign="center" w:y="1"/>
        <w:tabs>
          <w:tab w:val="left" w:leader="underscore" w:pos="7685"/>
        </w:tabs>
        <w:jc w:val="center"/>
        <w:rPr>
          <w:rFonts w:ascii="Times New Roman" w:hAnsi="Times New Roman" w:cs="Times New Roman"/>
        </w:rPr>
      </w:pPr>
      <w:r>
        <w:rPr>
          <w:rFonts w:ascii="Times New Roman" w:hAnsi="Times New Roman" w:cs="Times New Roman"/>
        </w:rPr>
        <w:t>3.5</w:t>
      </w:r>
      <w:r>
        <w:t>.9. В</w:t>
      </w:r>
      <w:r>
        <w:rPr>
          <w:rFonts w:ascii="Times New Roman" w:hAnsi="Times New Roman" w:cs="Times New Roman"/>
        </w:rPr>
        <w:t xml:space="preserve"> составе </w:t>
      </w:r>
      <w:r>
        <w:t>приспособлен</w:t>
      </w:r>
      <w:r>
        <w:rPr>
          <w:rFonts w:ascii="Times New Roman" w:hAnsi="Times New Roman" w:cs="Times New Roman"/>
        </w:rPr>
        <w:t xml:space="preserve">ий и </w:t>
      </w:r>
      <w:r>
        <w:t>принадлежно</w:t>
      </w:r>
      <w:r>
        <w:rPr>
          <w:rFonts w:ascii="Times New Roman" w:hAnsi="Times New Roman" w:cs="Times New Roman"/>
        </w:rPr>
        <w:t>стей у</w:t>
      </w:r>
      <w:r>
        <w:t>читываются:</w:t>
      </w:r>
      <w:r>
        <w:rPr>
          <w:rFonts w:ascii="Times New Roman" w:hAnsi="Times New Roman" w:cs="Times New Roman"/>
        </w:rPr>
        <w:tab/>
      </w:r>
    </w:p>
    <w:tbl>
      <w:tblPr>
        <w:tblW w:w="0" w:type="auto"/>
        <w:jc w:val="center"/>
        <w:tblLayout w:type="fixed"/>
        <w:tblCellMar>
          <w:left w:w="10" w:type="dxa"/>
          <w:right w:w="10" w:type="dxa"/>
        </w:tblCellMar>
        <w:tblLook w:val="04A0"/>
      </w:tblPr>
      <w:tblGrid>
        <w:gridCol w:w="2558"/>
        <w:gridCol w:w="7094"/>
      </w:tblGrid>
      <w:tr w:rsidR="003C4926" w:rsidTr="003C4926">
        <w:trPr>
          <w:trHeight w:val="293"/>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140"/>
              <w:jc w:val="left"/>
              <w:rPr>
                <w:sz w:val="24"/>
                <w:szCs w:val="24"/>
              </w:rPr>
            </w:pPr>
            <w:r>
              <w:rPr>
                <w:sz w:val="24"/>
                <w:szCs w:val="24"/>
              </w:rPr>
              <w:t>Вид основных средств</w:t>
            </w:r>
          </w:p>
        </w:tc>
        <w:tc>
          <w:tcPr>
            <w:tcW w:w="709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1400"/>
              <w:jc w:val="left"/>
              <w:rPr>
                <w:sz w:val="24"/>
                <w:szCs w:val="24"/>
              </w:rPr>
            </w:pPr>
            <w:r>
              <w:rPr>
                <w:sz w:val="24"/>
                <w:szCs w:val="24"/>
              </w:rPr>
              <w:t>Состав приспособлений и принадлежностей</w:t>
            </w:r>
          </w:p>
        </w:tc>
      </w:tr>
      <w:tr w:rsidR="003C4926" w:rsidTr="003C4926">
        <w:trPr>
          <w:trHeight w:val="1325"/>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54" w:lineRule="exact"/>
              <w:ind w:left="140"/>
              <w:jc w:val="left"/>
              <w:rPr>
                <w:sz w:val="24"/>
                <w:szCs w:val="24"/>
              </w:rPr>
            </w:pPr>
            <w:r>
              <w:rPr>
                <w:sz w:val="24"/>
                <w:szCs w:val="24"/>
              </w:rPr>
              <w:t>Средства вычислительной техники и связи</w:t>
            </w:r>
          </w:p>
        </w:tc>
        <w:tc>
          <w:tcPr>
            <w:tcW w:w="7094"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rsidP="003C4926">
            <w:pPr>
              <w:pStyle w:val="110"/>
              <w:framePr w:wrap="notBeside" w:vAnchor="text" w:hAnchor="text" w:xAlign="center" w:y="1"/>
              <w:numPr>
                <w:ilvl w:val="0"/>
                <w:numId w:val="13"/>
              </w:numPr>
              <w:shd w:val="clear" w:color="auto" w:fill="auto"/>
              <w:tabs>
                <w:tab w:val="left" w:pos="250"/>
              </w:tabs>
              <w:spacing w:before="0" w:after="0" w:line="254" w:lineRule="exact"/>
              <w:rPr>
                <w:color w:val="auto"/>
                <w:sz w:val="24"/>
                <w:szCs w:val="24"/>
              </w:rPr>
            </w:pPr>
            <w:r>
              <w:rPr>
                <w:sz w:val="24"/>
                <w:szCs w:val="24"/>
              </w:rPr>
              <w:t>сумки и чехлы для переносных компьютеров;</w:t>
            </w:r>
          </w:p>
          <w:p w:rsidR="003C4926" w:rsidRDefault="003C4926" w:rsidP="003C4926">
            <w:pPr>
              <w:pStyle w:val="110"/>
              <w:framePr w:wrap="notBeside" w:vAnchor="text" w:hAnchor="text" w:xAlign="center" w:y="1"/>
              <w:numPr>
                <w:ilvl w:val="0"/>
                <w:numId w:val="13"/>
              </w:numPr>
              <w:shd w:val="clear" w:color="auto" w:fill="auto"/>
              <w:tabs>
                <w:tab w:val="left" w:pos="250"/>
              </w:tabs>
              <w:spacing w:before="0" w:after="0" w:line="254" w:lineRule="exact"/>
              <w:rPr>
                <w:sz w:val="24"/>
                <w:szCs w:val="24"/>
              </w:rPr>
            </w:pPr>
            <w:r>
              <w:rPr>
                <w:sz w:val="24"/>
                <w:szCs w:val="24"/>
              </w:rPr>
              <w:t>сумки для проекторов;</w:t>
            </w:r>
          </w:p>
          <w:p w:rsidR="003C4926" w:rsidRDefault="003C4926" w:rsidP="003C4926">
            <w:pPr>
              <w:pStyle w:val="110"/>
              <w:framePr w:wrap="notBeside" w:vAnchor="text" w:hAnchor="text" w:xAlign="center" w:y="1"/>
              <w:numPr>
                <w:ilvl w:val="0"/>
                <w:numId w:val="13"/>
              </w:numPr>
              <w:shd w:val="clear" w:color="auto" w:fill="auto"/>
              <w:tabs>
                <w:tab w:val="left" w:pos="254"/>
              </w:tabs>
              <w:spacing w:before="0" w:after="0" w:line="254" w:lineRule="exact"/>
              <w:rPr>
                <w:sz w:val="24"/>
                <w:szCs w:val="24"/>
              </w:rPr>
            </w:pPr>
            <w:r>
              <w:rPr>
                <w:sz w:val="24"/>
                <w:szCs w:val="24"/>
              </w:rPr>
              <w:t>чехлы, сумки и кобуры для радиостанций и сотовых телефонов;</w:t>
            </w:r>
          </w:p>
          <w:p w:rsidR="003C4926" w:rsidRDefault="003C4926" w:rsidP="003C4926">
            <w:pPr>
              <w:pStyle w:val="110"/>
              <w:framePr w:wrap="notBeside" w:vAnchor="text" w:hAnchor="text" w:xAlign="center" w:y="1"/>
              <w:numPr>
                <w:ilvl w:val="0"/>
                <w:numId w:val="13"/>
              </w:numPr>
              <w:shd w:val="clear" w:color="auto" w:fill="auto"/>
              <w:tabs>
                <w:tab w:val="left" w:pos="437"/>
              </w:tabs>
              <w:spacing w:before="0" w:after="0" w:line="254" w:lineRule="exact"/>
              <w:rPr>
                <w:sz w:val="24"/>
                <w:szCs w:val="24"/>
              </w:rPr>
            </w:pPr>
            <w:r>
              <w:rPr>
                <w:sz w:val="24"/>
                <w:szCs w:val="24"/>
              </w:rPr>
              <w:t>зарядные устройства для сотовых телефонов, мобильных компьютеров, радиостанций;</w:t>
            </w:r>
          </w:p>
        </w:tc>
      </w:tr>
    </w:tbl>
    <w:p w:rsidR="003C4926" w:rsidRDefault="003C4926" w:rsidP="003C4926">
      <w:pPr>
        <w:rPr>
          <w:rFonts w:ascii="Times New Roman" w:hAnsi="Times New Roman" w:cs="Times New Roman"/>
        </w:rPr>
      </w:pPr>
    </w:p>
    <w:tbl>
      <w:tblPr>
        <w:tblW w:w="0" w:type="auto"/>
        <w:jc w:val="center"/>
        <w:tblLayout w:type="fixed"/>
        <w:tblCellMar>
          <w:left w:w="10" w:type="dxa"/>
          <w:right w:w="10" w:type="dxa"/>
        </w:tblCellMar>
        <w:tblLook w:val="04A0"/>
      </w:tblPr>
      <w:tblGrid>
        <w:gridCol w:w="2592"/>
        <w:gridCol w:w="7133"/>
      </w:tblGrid>
      <w:tr w:rsidR="003C4926" w:rsidTr="003C4926">
        <w:trPr>
          <w:trHeight w:val="293"/>
          <w:jc w:val="center"/>
        </w:trPr>
        <w:tc>
          <w:tcPr>
            <w:tcW w:w="2592" w:type="dxa"/>
            <w:tcBorders>
              <w:top w:val="single" w:sz="4" w:space="0" w:color="auto"/>
              <w:left w:val="single" w:sz="4" w:space="0" w:color="auto"/>
              <w:bottom w:val="single" w:sz="4" w:space="0" w:color="auto"/>
              <w:right w:val="single" w:sz="4" w:space="0" w:color="auto"/>
            </w:tcBorders>
            <w:shd w:val="clear" w:color="auto" w:fill="FFFFFF"/>
          </w:tcPr>
          <w:p w:rsidR="003C4926" w:rsidRDefault="003C4926">
            <w:pPr>
              <w:framePr w:wrap="notBeside" w:vAnchor="text" w:hAnchor="text" w:xAlign="center" w:y="1"/>
              <w:rPr>
                <w:rFonts w:ascii="Times New Roman" w:hAnsi="Times New Roman" w:cs="Times New Roman"/>
              </w:rPr>
            </w:pPr>
          </w:p>
        </w:tc>
        <w:tc>
          <w:tcPr>
            <w:tcW w:w="7133"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100"/>
              <w:jc w:val="left"/>
              <w:rPr>
                <w:sz w:val="24"/>
                <w:szCs w:val="24"/>
              </w:rPr>
            </w:pPr>
            <w:r>
              <w:rPr>
                <w:sz w:val="24"/>
                <w:szCs w:val="24"/>
              </w:rPr>
              <w:t>- внешние блоки питания для ноутбуков, моноблочных компьютеров;</w:t>
            </w:r>
          </w:p>
        </w:tc>
      </w:tr>
      <w:tr w:rsidR="003C4926" w:rsidTr="003C4926">
        <w:trPr>
          <w:trHeight w:val="792"/>
          <w:jc w:val="center"/>
        </w:trPr>
        <w:tc>
          <w:tcPr>
            <w:tcW w:w="2592"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pPr>
              <w:pStyle w:val="110"/>
              <w:framePr w:wrap="notBeside" w:vAnchor="text" w:hAnchor="text" w:xAlign="center" w:y="1"/>
              <w:shd w:val="clear" w:color="auto" w:fill="auto"/>
              <w:spacing w:before="0" w:after="0" w:line="240" w:lineRule="auto"/>
              <w:ind w:left="120"/>
              <w:jc w:val="left"/>
              <w:rPr>
                <w:sz w:val="24"/>
                <w:szCs w:val="24"/>
              </w:rPr>
            </w:pPr>
            <w:r>
              <w:rPr>
                <w:sz w:val="24"/>
                <w:szCs w:val="24"/>
              </w:rPr>
              <w:t>Фото- и видеотехника</w:t>
            </w:r>
          </w:p>
        </w:tc>
        <w:tc>
          <w:tcPr>
            <w:tcW w:w="7133" w:type="dxa"/>
            <w:tcBorders>
              <w:top w:val="single" w:sz="4" w:space="0" w:color="auto"/>
              <w:left w:val="single" w:sz="4" w:space="0" w:color="auto"/>
              <w:bottom w:val="single" w:sz="4" w:space="0" w:color="auto"/>
              <w:right w:val="single" w:sz="4" w:space="0" w:color="auto"/>
            </w:tcBorders>
            <w:shd w:val="clear" w:color="auto" w:fill="FFFFFF"/>
            <w:hideMark/>
          </w:tcPr>
          <w:p w:rsidR="003C4926" w:rsidRDefault="003C4926" w:rsidP="003C4926">
            <w:pPr>
              <w:pStyle w:val="110"/>
              <w:framePr w:wrap="notBeside" w:vAnchor="text" w:hAnchor="text" w:xAlign="center" w:y="1"/>
              <w:numPr>
                <w:ilvl w:val="0"/>
                <w:numId w:val="14"/>
              </w:numPr>
              <w:shd w:val="clear" w:color="auto" w:fill="auto"/>
              <w:tabs>
                <w:tab w:val="left" w:pos="230"/>
              </w:tabs>
              <w:spacing w:before="0" w:after="0" w:line="250" w:lineRule="exact"/>
              <w:jc w:val="left"/>
              <w:rPr>
                <w:color w:val="auto"/>
                <w:sz w:val="24"/>
                <w:szCs w:val="24"/>
              </w:rPr>
            </w:pPr>
            <w:r>
              <w:rPr>
                <w:sz w:val="24"/>
                <w:szCs w:val="24"/>
              </w:rPr>
              <w:t>штативы;</w:t>
            </w:r>
          </w:p>
          <w:p w:rsidR="003C4926" w:rsidRDefault="003C4926" w:rsidP="003C4926">
            <w:pPr>
              <w:pStyle w:val="110"/>
              <w:framePr w:wrap="notBeside" w:vAnchor="text" w:hAnchor="text" w:xAlign="center" w:y="1"/>
              <w:numPr>
                <w:ilvl w:val="0"/>
                <w:numId w:val="14"/>
              </w:numPr>
              <w:shd w:val="clear" w:color="auto" w:fill="auto"/>
              <w:tabs>
                <w:tab w:val="left" w:pos="239"/>
              </w:tabs>
              <w:spacing w:before="0" w:after="0" w:line="250" w:lineRule="exact"/>
              <w:jc w:val="left"/>
              <w:rPr>
                <w:sz w:val="24"/>
                <w:szCs w:val="24"/>
              </w:rPr>
            </w:pPr>
            <w:r>
              <w:rPr>
                <w:sz w:val="24"/>
                <w:szCs w:val="24"/>
              </w:rPr>
              <w:t>сумки и чехлы;</w:t>
            </w:r>
          </w:p>
          <w:p w:rsidR="003C4926" w:rsidRDefault="003C4926" w:rsidP="003C4926">
            <w:pPr>
              <w:pStyle w:val="110"/>
              <w:framePr w:wrap="notBeside" w:vAnchor="text" w:hAnchor="text" w:xAlign="center" w:y="1"/>
              <w:numPr>
                <w:ilvl w:val="0"/>
                <w:numId w:val="14"/>
              </w:numPr>
              <w:shd w:val="clear" w:color="auto" w:fill="auto"/>
              <w:tabs>
                <w:tab w:val="left" w:pos="234"/>
              </w:tabs>
              <w:spacing w:before="0" w:after="0" w:line="250" w:lineRule="exact"/>
              <w:jc w:val="left"/>
              <w:rPr>
                <w:sz w:val="24"/>
                <w:szCs w:val="24"/>
              </w:rPr>
            </w:pPr>
            <w:r>
              <w:rPr>
                <w:sz w:val="24"/>
                <w:szCs w:val="24"/>
              </w:rPr>
              <w:t>сменная оптика</w:t>
            </w:r>
          </w:p>
        </w:tc>
      </w:tr>
    </w:tbl>
    <w:p w:rsidR="003C4926" w:rsidRDefault="003C4926" w:rsidP="003C4926">
      <w:pPr>
        <w:rPr>
          <w:rFonts w:ascii="Times New Roman" w:hAnsi="Times New Roman" w:cs="Times New Roman"/>
        </w:rPr>
      </w:pPr>
    </w:p>
    <w:p w:rsidR="003C4926" w:rsidRDefault="003C4926" w:rsidP="003C4926">
      <w:pPr>
        <w:pStyle w:val="20"/>
        <w:shd w:val="clear" w:color="auto" w:fill="auto"/>
        <w:spacing w:before="200" w:line="254" w:lineRule="exact"/>
        <w:ind w:left="1160"/>
        <w:jc w:val="left"/>
        <w:rPr>
          <w:sz w:val="24"/>
          <w:szCs w:val="24"/>
        </w:rPr>
      </w:pPr>
      <w:r>
        <w:rPr>
          <w:sz w:val="24"/>
          <w:szCs w:val="24"/>
        </w:rPr>
        <w:t>3.6. Особенности учета персональных компьютеров и иной вычислительной</w:t>
      </w:r>
    </w:p>
    <w:p w:rsidR="003C4926" w:rsidRDefault="003C4926" w:rsidP="003C4926">
      <w:pPr>
        <w:pStyle w:val="110"/>
        <w:shd w:val="clear" w:color="auto" w:fill="auto"/>
        <w:spacing w:before="0" w:after="0" w:line="254" w:lineRule="exact"/>
        <w:ind w:left="4380"/>
        <w:jc w:val="left"/>
        <w:rPr>
          <w:sz w:val="24"/>
          <w:szCs w:val="24"/>
        </w:rPr>
      </w:pPr>
      <w:r>
        <w:rPr>
          <w:sz w:val="24"/>
          <w:szCs w:val="24"/>
        </w:rPr>
        <w:t>техники</w:t>
      </w:r>
    </w:p>
    <w:p w:rsidR="003C4926" w:rsidRDefault="003C4926" w:rsidP="003C4926">
      <w:pPr>
        <w:pStyle w:val="110"/>
        <w:numPr>
          <w:ilvl w:val="0"/>
          <w:numId w:val="15"/>
        </w:numPr>
        <w:shd w:val="clear" w:color="auto" w:fill="auto"/>
        <w:tabs>
          <w:tab w:val="left" w:pos="1317"/>
        </w:tabs>
        <w:spacing w:before="0" w:after="0" w:line="254" w:lineRule="exact"/>
        <w:ind w:right="140"/>
        <w:rPr>
          <w:sz w:val="24"/>
          <w:szCs w:val="24"/>
        </w:rPr>
      </w:pPr>
      <w:r>
        <w:rPr>
          <w:sz w:val="24"/>
          <w:szCs w:val="24"/>
        </w:rPr>
        <w:t>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3C4926" w:rsidRDefault="003C4926" w:rsidP="003C4926">
      <w:pPr>
        <w:pStyle w:val="110"/>
        <w:numPr>
          <w:ilvl w:val="0"/>
          <w:numId w:val="1"/>
        </w:numPr>
        <w:shd w:val="clear" w:color="auto" w:fill="auto"/>
        <w:tabs>
          <w:tab w:val="left" w:pos="870"/>
        </w:tabs>
        <w:spacing w:before="0" w:after="0" w:line="254" w:lineRule="exact"/>
        <w:rPr>
          <w:sz w:val="24"/>
          <w:szCs w:val="24"/>
        </w:rPr>
      </w:pPr>
      <w:r>
        <w:rPr>
          <w:sz w:val="24"/>
          <w:szCs w:val="24"/>
        </w:rPr>
        <w:t>самостоятельные объекты основных средств;</w:t>
      </w:r>
    </w:p>
    <w:p w:rsidR="003C4926" w:rsidRDefault="003C4926" w:rsidP="003C4926">
      <w:pPr>
        <w:pStyle w:val="110"/>
        <w:numPr>
          <w:ilvl w:val="0"/>
          <w:numId w:val="1"/>
        </w:numPr>
        <w:shd w:val="clear" w:color="auto" w:fill="auto"/>
        <w:tabs>
          <w:tab w:val="left" w:pos="884"/>
        </w:tabs>
        <w:spacing w:before="0" w:after="0" w:line="254" w:lineRule="exact"/>
        <w:rPr>
          <w:sz w:val="24"/>
          <w:szCs w:val="24"/>
        </w:rPr>
      </w:pPr>
      <w:r>
        <w:rPr>
          <w:sz w:val="24"/>
          <w:szCs w:val="24"/>
        </w:rPr>
        <w:t>составные части АРМ.</w:t>
      </w:r>
    </w:p>
    <w:p w:rsidR="003C4926" w:rsidRDefault="003C4926" w:rsidP="003C4926">
      <w:pPr>
        <w:pStyle w:val="110"/>
        <w:numPr>
          <w:ilvl w:val="0"/>
          <w:numId w:val="15"/>
        </w:numPr>
        <w:shd w:val="clear" w:color="auto" w:fill="auto"/>
        <w:tabs>
          <w:tab w:val="left" w:pos="1307"/>
        </w:tabs>
        <w:spacing w:before="0" w:after="260" w:line="254" w:lineRule="exact"/>
        <w:ind w:right="140"/>
        <w:rPr>
          <w:sz w:val="24"/>
          <w:szCs w:val="24"/>
        </w:rPr>
      </w:pPr>
      <w:r>
        <w:rPr>
          <w:sz w:val="24"/>
          <w:szCs w:val="24"/>
        </w:rPr>
        <w:t>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3C4926" w:rsidRDefault="003C4926" w:rsidP="003C4926">
      <w:pPr>
        <w:pStyle w:val="20"/>
        <w:shd w:val="clear" w:color="auto" w:fill="auto"/>
        <w:spacing w:after="145" w:line="230" w:lineRule="exact"/>
        <w:ind w:left="2140"/>
        <w:jc w:val="left"/>
        <w:rPr>
          <w:sz w:val="24"/>
          <w:szCs w:val="24"/>
        </w:rPr>
      </w:pPr>
      <w:r>
        <w:rPr>
          <w:sz w:val="24"/>
          <w:szCs w:val="24"/>
        </w:rPr>
        <w:t>3.7. Особенности учета единых функционирующих систем</w:t>
      </w:r>
    </w:p>
    <w:p w:rsidR="003C4926" w:rsidRDefault="003C4926" w:rsidP="003C4926">
      <w:pPr>
        <w:pStyle w:val="110"/>
        <w:shd w:val="clear" w:color="auto" w:fill="auto"/>
        <w:tabs>
          <w:tab w:val="left" w:pos="1134"/>
        </w:tabs>
        <w:spacing w:before="0" w:after="0" w:line="259" w:lineRule="exact"/>
        <w:ind w:left="1100"/>
        <w:rPr>
          <w:sz w:val="24"/>
          <w:szCs w:val="24"/>
        </w:rPr>
      </w:pPr>
      <w:r>
        <w:rPr>
          <w:sz w:val="24"/>
          <w:szCs w:val="24"/>
        </w:rPr>
        <w:t>3.7.1 К единым функционирующим системам относятся:</w:t>
      </w:r>
    </w:p>
    <w:p w:rsidR="003C4926" w:rsidRDefault="003C4926" w:rsidP="003C4926">
      <w:pPr>
        <w:pStyle w:val="110"/>
        <w:numPr>
          <w:ilvl w:val="0"/>
          <w:numId w:val="1"/>
        </w:numPr>
        <w:shd w:val="clear" w:color="auto" w:fill="auto"/>
        <w:tabs>
          <w:tab w:val="left" w:pos="879"/>
        </w:tabs>
        <w:spacing w:before="0" w:after="0" w:line="259" w:lineRule="exact"/>
        <w:rPr>
          <w:sz w:val="24"/>
          <w:szCs w:val="24"/>
        </w:rPr>
      </w:pPr>
      <w:r>
        <w:rPr>
          <w:sz w:val="24"/>
          <w:szCs w:val="24"/>
        </w:rPr>
        <w:t>система видеонаблюдения;</w:t>
      </w:r>
    </w:p>
    <w:p w:rsidR="003C4926" w:rsidRDefault="003C4926" w:rsidP="003C4926">
      <w:pPr>
        <w:pStyle w:val="110"/>
        <w:numPr>
          <w:ilvl w:val="0"/>
          <w:numId w:val="1"/>
        </w:numPr>
        <w:shd w:val="clear" w:color="auto" w:fill="auto"/>
        <w:tabs>
          <w:tab w:val="left" w:pos="874"/>
        </w:tabs>
        <w:spacing w:before="0" w:after="0" w:line="259" w:lineRule="exact"/>
        <w:rPr>
          <w:sz w:val="24"/>
          <w:szCs w:val="24"/>
        </w:rPr>
      </w:pPr>
      <w:r>
        <w:rPr>
          <w:sz w:val="24"/>
          <w:szCs w:val="24"/>
        </w:rPr>
        <w:t>кабельная система локальной вычислительной сети;</w:t>
      </w:r>
    </w:p>
    <w:p w:rsidR="003C4926" w:rsidRDefault="003C4926" w:rsidP="003C4926">
      <w:pPr>
        <w:pStyle w:val="110"/>
        <w:numPr>
          <w:ilvl w:val="0"/>
          <w:numId w:val="1"/>
        </w:numPr>
        <w:shd w:val="clear" w:color="auto" w:fill="auto"/>
        <w:tabs>
          <w:tab w:val="left" w:pos="870"/>
        </w:tabs>
        <w:spacing w:before="0" w:after="0" w:line="259" w:lineRule="exact"/>
        <w:rPr>
          <w:sz w:val="24"/>
          <w:szCs w:val="24"/>
        </w:rPr>
      </w:pPr>
      <w:r>
        <w:rPr>
          <w:sz w:val="24"/>
          <w:szCs w:val="24"/>
        </w:rPr>
        <w:t>телефонная сеть;</w:t>
      </w:r>
    </w:p>
    <w:p w:rsidR="003C4926" w:rsidRDefault="003C4926" w:rsidP="003C4926">
      <w:pPr>
        <w:pStyle w:val="110"/>
        <w:numPr>
          <w:ilvl w:val="0"/>
          <w:numId w:val="1"/>
        </w:numPr>
        <w:shd w:val="clear" w:color="auto" w:fill="auto"/>
        <w:tabs>
          <w:tab w:val="left" w:pos="874"/>
        </w:tabs>
        <w:spacing w:before="0" w:after="0" w:line="259" w:lineRule="exact"/>
        <w:rPr>
          <w:sz w:val="24"/>
          <w:szCs w:val="24"/>
        </w:rPr>
      </w:pPr>
      <w:r>
        <w:rPr>
          <w:sz w:val="24"/>
          <w:szCs w:val="24"/>
        </w:rPr>
        <w:t>"тревожная кнопка";</w:t>
      </w:r>
    </w:p>
    <w:p w:rsidR="003C4926" w:rsidRDefault="003C4926" w:rsidP="003C4926">
      <w:pPr>
        <w:pStyle w:val="110"/>
        <w:shd w:val="clear" w:color="auto" w:fill="auto"/>
        <w:spacing w:before="0" w:after="0" w:line="259" w:lineRule="exact"/>
        <w:ind w:left="40" w:right="140" w:firstLine="700"/>
        <w:rPr>
          <w:sz w:val="24"/>
          <w:szCs w:val="24"/>
        </w:rPr>
      </w:pPr>
      <w:r>
        <w:rPr>
          <w:sz w:val="24"/>
          <w:szCs w:val="24"/>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3C4926" w:rsidRDefault="003C4926" w:rsidP="003C4926">
      <w:pPr>
        <w:pStyle w:val="110"/>
        <w:shd w:val="clear" w:color="auto" w:fill="auto"/>
        <w:tabs>
          <w:tab w:val="left" w:pos="1316"/>
        </w:tabs>
        <w:spacing w:before="0" w:after="0" w:line="259" w:lineRule="exact"/>
        <w:rPr>
          <w:sz w:val="24"/>
          <w:szCs w:val="24"/>
        </w:rPr>
      </w:pPr>
      <w:r>
        <w:rPr>
          <w:sz w:val="24"/>
          <w:szCs w:val="24"/>
        </w:rPr>
        <w:t xml:space="preserve">            3.7.2Единые функционирующие системы:</w:t>
      </w:r>
    </w:p>
    <w:p w:rsidR="003C4926" w:rsidRDefault="003C4926" w:rsidP="003C4926">
      <w:pPr>
        <w:pStyle w:val="110"/>
        <w:numPr>
          <w:ilvl w:val="0"/>
          <w:numId w:val="1"/>
        </w:numPr>
        <w:shd w:val="clear" w:color="auto" w:fill="auto"/>
        <w:tabs>
          <w:tab w:val="left" w:pos="870"/>
        </w:tabs>
        <w:spacing w:before="0" w:after="0" w:line="259" w:lineRule="exact"/>
        <w:rPr>
          <w:sz w:val="24"/>
          <w:szCs w:val="24"/>
        </w:rPr>
      </w:pPr>
      <w:r>
        <w:rPr>
          <w:sz w:val="24"/>
          <w:szCs w:val="24"/>
        </w:rPr>
        <w:t>не являются отдельными объектами основных средств;</w:t>
      </w:r>
    </w:p>
    <w:p w:rsidR="003C4926" w:rsidRDefault="003C4926" w:rsidP="003C4926">
      <w:pPr>
        <w:pStyle w:val="110"/>
        <w:numPr>
          <w:ilvl w:val="0"/>
          <w:numId w:val="1"/>
        </w:numPr>
        <w:shd w:val="clear" w:color="auto" w:fill="auto"/>
        <w:tabs>
          <w:tab w:val="left" w:pos="870"/>
        </w:tabs>
        <w:spacing w:before="0" w:after="0" w:line="259" w:lineRule="exact"/>
        <w:ind w:right="140"/>
        <w:rPr>
          <w:sz w:val="24"/>
          <w:szCs w:val="24"/>
        </w:rPr>
      </w:pPr>
      <w:r>
        <w:rPr>
          <w:sz w:val="24"/>
          <w:szCs w:val="24"/>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3C4926" w:rsidRDefault="003C4926" w:rsidP="003C4926">
      <w:pPr>
        <w:pStyle w:val="110"/>
        <w:shd w:val="clear" w:color="auto" w:fill="auto"/>
        <w:spacing w:before="0" w:after="0" w:line="259" w:lineRule="exact"/>
        <w:ind w:left="40" w:right="140" w:firstLine="700"/>
        <w:rPr>
          <w:sz w:val="24"/>
          <w:szCs w:val="24"/>
        </w:rPr>
      </w:pPr>
      <w:r>
        <w:rPr>
          <w:sz w:val="24"/>
          <w:szCs w:val="24"/>
        </w:rPr>
        <w:t>Информация о смонтированной системе отражается с указанием даты ввода в эксплуатацию и конкретных помещений, оборудованных системой:</w:t>
      </w:r>
    </w:p>
    <w:p w:rsidR="003C4926" w:rsidRDefault="003C4926" w:rsidP="003C4926">
      <w:pPr>
        <w:pStyle w:val="110"/>
        <w:shd w:val="clear" w:color="auto" w:fill="auto"/>
        <w:spacing w:before="0" w:after="0" w:line="259" w:lineRule="exact"/>
        <w:ind w:left="40" w:right="140" w:firstLine="700"/>
        <w:rPr>
          <w:sz w:val="24"/>
          <w:szCs w:val="24"/>
        </w:rPr>
      </w:pPr>
      <w:r>
        <w:rPr>
          <w:sz w:val="24"/>
          <w:szCs w:val="24"/>
        </w:rPr>
        <w:t>-в инвентарной карточке (ф. 0504031) соответствующего здания (сооружения), учитываемого в балансовом учете, в разделе "Индивидуальные характеристики";</w:t>
      </w:r>
    </w:p>
    <w:p w:rsidR="003C4926" w:rsidRDefault="003C4926" w:rsidP="003C4926">
      <w:pPr>
        <w:pStyle w:val="110"/>
        <w:numPr>
          <w:ilvl w:val="0"/>
          <w:numId w:val="1"/>
        </w:numPr>
        <w:shd w:val="clear" w:color="auto" w:fill="auto"/>
        <w:tabs>
          <w:tab w:val="left" w:pos="875"/>
        </w:tabs>
        <w:spacing w:before="0" w:after="0" w:line="259" w:lineRule="exact"/>
        <w:ind w:right="140"/>
        <w:rPr>
          <w:sz w:val="24"/>
          <w:szCs w:val="24"/>
        </w:rPr>
      </w:pPr>
      <w:r>
        <w:rPr>
          <w:sz w:val="24"/>
          <w:szCs w:val="24"/>
        </w:rPr>
        <w:t xml:space="preserve">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w:t>
      </w:r>
      <w:proofErr w:type="spellStart"/>
      <w:r>
        <w:rPr>
          <w:sz w:val="24"/>
          <w:szCs w:val="24"/>
        </w:rPr>
        <w:t>забалансовом</w:t>
      </w:r>
      <w:proofErr w:type="spellEnd"/>
      <w:r>
        <w:rPr>
          <w:sz w:val="24"/>
          <w:szCs w:val="24"/>
        </w:rPr>
        <w:t xml:space="preserve"> счете 01 "Имущество, полученное в пользование").</w:t>
      </w:r>
    </w:p>
    <w:p w:rsidR="003C4926" w:rsidRDefault="003C4926" w:rsidP="003C4926">
      <w:pPr>
        <w:pStyle w:val="110"/>
        <w:shd w:val="clear" w:color="auto" w:fill="auto"/>
        <w:tabs>
          <w:tab w:val="left" w:pos="1322"/>
        </w:tabs>
        <w:spacing w:before="0" w:after="263" w:line="259" w:lineRule="exact"/>
        <w:ind w:right="140"/>
        <w:rPr>
          <w:sz w:val="24"/>
          <w:szCs w:val="24"/>
        </w:rPr>
      </w:pPr>
      <w:r>
        <w:rPr>
          <w:sz w:val="24"/>
          <w:szCs w:val="24"/>
        </w:rPr>
        <w:t xml:space="preserve">           3.7.3Отдельные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3C4926" w:rsidRDefault="003C4926" w:rsidP="003C4926">
      <w:pPr>
        <w:rPr>
          <w:rFonts w:ascii="Times New Roman" w:hAnsi="Times New Roman" w:cs="Times New Roman"/>
        </w:rPr>
      </w:pPr>
      <w:r>
        <w:rPr>
          <w:rFonts w:ascii="Times New Roman" w:hAnsi="Times New Roman" w:cs="Times New Roman"/>
        </w:rPr>
        <w:t xml:space="preserve">         3.8.1.К  работам по благоустройству территории относятся:</w:t>
      </w:r>
    </w:p>
    <w:p w:rsidR="003C4926" w:rsidRDefault="003C4926" w:rsidP="003C4926">
      <w:pPr>
        <w:ind w:left="315"/>
        <w:rPr>
          <w:rFonts w:ascii="Times New Roman" w:hAnsi="Times New Roman" w:cs="Times New Roman"/>
        </w:rPr>
      </w:pPr>
      <w:r>
        <w:rPr>
          <w:rFonts w:ascii="Times New Roman" w:hAnsi="Times New Roman" w:cs="Times New Roman"/>
        </w:rPr>
        <w:t>- инженерная подготовка и обеспечение безопасности;</w:t>
      </w:r>
    </w:p>
    <w:p w:rsidR="003C4926" w:rsidRDefault="003C4926" w:rsidP="003C4926">
      <w:pPr>
        <w:rPr>
          <w:rFonts w:ascii="Times New Roman" w:hAnsi="Times New Roman" w:cs="Times New Roman"/>
        </w:rPr>
      </w:pPr>
      <w:r>
        <w:rPr>
          <w:rFonts w:ascii="Times New Roman" w:hAnsi="Times New Roman" w:cs="Times New Roman"/>
        </w:rPr>
        <w:t xml:space="preserve">        3.8.2- озеленение (в т.ч. разбивка газонов, клумб);</w:t>
      </w:r>
    </w:p>
    <w:p w:rsidR="003C4926" w:rsidRDefault="003C4926" w:rsidP="003C4926">
      <w:pPr>
        <w:rPr>
          <w:rFonts w:ascii="Times New Roman" w:hAnsi="Times New Roman" w:cs="Times New Roman"/>
        </w:rPr>
      </w:pPr>
      <w:r>
        <w:rPr>
          <w:rFonts w:ascii="Times New Roman" w:hAnsi="Times New Roman" w:cs="Times New Roman"/>
        </w:rPr>
        <w:t xml:space="preserve">        3.8.3- устройство покрытий (в т.ч. асфальтирование, укладка плитки, обустройство бордюров);</w:t>
      </w:r>
    </w:p>
    <w:p w:rsidR="003C4926" w:rsidRDefault="003C4926" w:rsidP="003C4926">
      <w:pPr>
        <w:rPr>
          <w:rFonts w:ascii="Times New Roman" w:hAnsi="Times New Roman" w:cs="Times New Roman"/>
        </w:rPr>
      </w:pPr>
      <w:r>
        <w:rPr>
          <w:rFonts w:ascii="Times New Roman" w:hAnsi="Times New Roman" w:cs="Times New Roman"/>
        </w:rPr>
        <w:t xml:space="preserve">        3.8.4- устройство освещения;</w:t>
      </w:r>
    </w:p>
    <w:p w:rsidR="003C4926" w:rsidRDefault="003C4926" w:rsidP="003C4926">
      <w:pPr>
        <w:rPr>
          <w:rFonts w:ascii="Times New Roman" w:hAnsi="Times New Roman" w:cs="Times New Roman"/>
        </w:rPr>
      </w:pPr>
      <w:r>
        <w:rPr>
          <w:rFonts w:ascii="Times New Roman" w:hAnsi="Times New Roman" w:cs="Times New Roman"/>
        </w:rPr>
        <w:t xml:space="preserve">        3.8.5.  К элементам (объектам) благоустройства относятся:</w:t>
      </w:r>
    </w:p>
    <w:p w:rsidR="003C4926" w:rsidRDefault="003C4926" w:rsidP="003C4926">
      <w:pPr>
        <w:rPr>
          <w:rFonts w:ascii="Times New Roman" w:hAnsi="Times New Roman" w:cs="Times New Roman"/>
        </w:rPr>
      </w:pPr>
      <w:r>
        <w:rPr>
          <w:rFonts w:ascii="Times New Roman" w:hAnsi="Times New Roman" w:cs="Times New Roman"/>
        </w:rPr>
        <w:t xml:space="preserve">        3.8.6- декоративные, технические, планировочные, конструктивные устройства (в т.ч. ограждения, стоянки для автотранспорта, различные площадки);</w:t>
      </w:r>
    </w:p>
    <w:p w:rsidR="003C4926" w:rsidRDefault="003C4926" w:rsidP="003C4926">
      <w:pPr>
        <w:rPr>
          <w:rFonts w:ascii="Times New Roman" w:hAnsi="Times New Roman" w:cs="Times New Roman"/>
        </w:rPr>
      </w:pPr>
      <w:r>
        <w:rPr>
          <w:rFonts w:ascii="Times New Roman" w:hAnsi="Times New Roman" w:cs="Times New Roman"/>
        </w:rPr>
        <w:t xml:space="preserve">        3.8.7- растительные компоненты (газоны, клумбы, многолетние насаждения и т.д.);</w:t>
      </w:r>
    </w:p>
    <w:p w:rsidR="003C4926" w:rsidRDefault="003C4926" w:rsidP="003C4926">
      <w:pPr>
        <w:rPr>
          <w:rFonts w:ascii="Times New Roman" w:hAnsi="Times New Roman" w:cs="Times New Roman"/>
        </w:rPr>
      </w:pPr>
      <w:r>
        <w:rPr>
          <w:rFonts w:ascii="Times New Roman" w:hAnsi="Times New Roman" w:cs="Times New Roman"/>
        </w:rPr>
        <w:lastRenderedPageBreak/>
        <w:t xml:space="preserve">        3.8.8- различные виды оборудования и оформления (в т.ч. фонари (сети) наружного освещения, контейнерные площадки, сети наружного освещения);</w:t>
      </w:r>
    </w:p>
    <w:p w:rsidR="003C4926" w:rsidRDefault="003C4926" w:rsidP="003C4926">
      <w:pPr>
        <w:rPr>
          <w:rFonts w:ascii="Times New Roman" w:hAnsi="Times New Roman" w:cs="Times New Roman"/>
        </w:rPr>
      </w:pPr>
      <w:r>
        <w:rPr>
          <w:rFonts w:ascii="Times New Roman" w:hAnsi="Times New Roman" w:cs="Times New Roman"/>
        </w:rPr>
        <w:t xml:space="preserve">        3.8.9- малые архитектурные формы, некапитальные нестационарные сооружения (в т.ч. скамьи, фонтаны, детские площадки, спортивные площадки, беседки, арки, киоски, павильоны, навесы, пр.);</w:t>
      </w:r>
    </w:p>
    <w:p w:rsidR="003C4926" w:rsidRDefault="003C4926" w:rsidP="003C4926">
      <w:pPr>
        <w:rPr>
          <w:rFonts w:ascii="Times New Roman" w:hAnsi="Times New Roman" w:cs="Times New Roman"/>
        </w:rPr>
      </w:pPr>
      <w:r>
        <w:rPr>
          <w:rFonts w:ascii="Times New Roman" w:hAnsi="Times New Roman" w:cs="Times New Roman"/>
        </w:rPr>
        <w:t xml:space="preserve">       3.8.10- наружная реклама и информация, используемые как составные части благоустройства.</w:t>
      </w:r>
    </w:p>
    <w:p w:rsidR="003C4926" w:rsidRDefault="003C4926" w:rsidP="003C4926">
      <w:pPr>
        <w:rPr>
          <w:rFonts w:ascii="Times New Roman" w:hAnsi="Times New Roman" w:cs="Times New Roman"/>
        </w:rPr>
      </w:pPr>
      <w:r>
        <w:rPr>
          <w:rFonts w:ascii="Times New Roman" w:hAnsi="Times New Roman" w:cs="Times New Roman"/>
        </w:rPr>
        <w:t xml:space="preserve">       3.8.11 При принятии решения об учете объектов благоустройства </w:t>
      </w:r>
      <w:hyperlink r:id="rId85" w:history="1">
        <w:r>
          <w:rPr>
            <w:rStyle w:val="afb"/>
            <w:rFonts w:ascii="Times New Roman" w:hAnsi="Times New Roman" w:cs="Times New Roman"/>
          </w:rPr>
          <w:t>Комиссия</w:t>
        </w:r>
      </w:hyperlink>
      <w:r>
        <w:rPr>
          <w:rFonts w:ascii="Times New Roman" w:hAnsi="Times New Roman" w:cs="Times New Roman"/>
        </w:rPr>
        <w:t xml:space="preserve"> по поступлению и выбытию активов руководствуется следующими документами:</w:t>
      </w:r>
    </w:p>
    <w:p w:rsidR="003C4926" w:rsidRDefault="003C4926" w:rsidP="003C4926">
      <w:pPr>
        <w:rPr>
          <w:rFonts w:ascii="Times New Roman" w:hAnsi="Times New Roman" w:cs="Times New Roman"/>
        </w:rPr>
      </w:pPr>
      <w:r>
        <w:rPr>
          <w:rFonts w:ascii="Times New Roman" w:hAnsi="Times New Roman" w:cs="Times New Roman"/>
        </w:rPr>
        <w:t xml:space="preserve">       3.8.12- нормативными документами по бухгалтерскому учету организаций госсектора;</w:t>
      </w:r>
    </w:p>
    <w:p w:rsidR="003C4926" w:rsidRDefault="003C4926" w:rsidP="003C4926">
      <w:pPr>
        <w:rPr>
          <w:rFonts w:ascii="Times New Roman" w:hAnsi="Times New Roman" w:cs="Times New Roman"/>
        </w:rPr>
      </w:pPr>
      <w:r>
        <w:rPr>
          <w:rFonts w:ascii="Times New Roman" w:hAnsi="Times New Roman" w:cs="Times New Roman"/>
        </w:rPr>
        <w:t xml:space="preserve">       3.8.13- иными нормативными актами.</w:t>
      </w:r>
    </w:p>
    <w:p w:rsidR="003C4926" w:rsidRDefault="003C4926" w:rsidP="003C4926">
      <w:pPr>
        <w:rPr>
          <w:rFonts w:ascii="Times New Roman" w:hAnsi="Times New Roman" w:cs="Times New Roman"/>
        </w:rPr>
      </w:pPr>
      <w:r>
        <w:rPr>
          <w:rFonts w:ascii="Times New Roman" w:hAnsi="Times New Roman" w:cs="Times New Roman"/>
        </w:rPr>
        <w:t xml:space="preserve">       3.8.14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86" w:history="1">
        <w:r>
          <w:rPr>
            <w:rStyle w:val="afb"/>
            <w:rFonts w:ascii="Times New Roman" w:hAnsi="Times New Roman" w:cs="Times New Roman"/>
            <w:color w:val="auto"/>
          </w:rPr>
          <w:t>ф. 0504031</w:t>
        </w:r>
      </w:hyperlink>
      <w:r>
        <w:rPr>
          <w:rFonts w:ascii="Times New Roman" w:hAnsi="Times New Roman" w:cs="Times New Roman"/>
        </w:rPr>
        <w:t>) отражается информация по каждому элементу благоустройства, входящему в единый комплекс.</w:t>
      </w:r>
    </w:p>
    <w:p w:rsidR="003C4926" w:rsidRDefault="003C4926" w:rsidP="003C4926">
      <w:pPr>
        <w:rPr>
          <w:rFonts w:ascii="Times New Roman" w:hAnsi="Times New Roman" w:cs="Times New Roman"/>
        </w:rPr>
      </w:pPr>
      <w:r>
        <w:rPr>
          <w:rFonts w:ascii="Times New Roman" w:hAnsi="Times New Roman" w:cs="Times New Roman"/>
        </w:rPr>
        <w:t xml:space="preserve">     3.8.15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3C4926" w:rsidRDefault="003C4926" w:rsidP="003C4926">
      <w:pPr>
        <w:rPr>
          <w:rFonts w:ascii="Times New Roman" w:hAnsi="Times New Roman" w:cs="Times New Roman"/>
        </w:rPr>
      </w:pPr>
      <w:r>
        <w:rPr>
          <w:rFonts w:ascii="Times New Roman" w:hAnsi="Times New Roman" w:cs="Times New Roman"/>
        </w:rPr>
        <w:t xml:space="preserve">     3.8.16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3C4926" w:rsidRDefault="003C4926" w:rsidP="003C4926">
      <w:pPr>
        <w:rPr>
          <w:rFonts w:ascii="Times New Roman" w:hAnsi="Times New Roman" w:cs="Times New Roman"/>
        </w:rPr>
      </w:pPr>
      <w:r>
        <w:rPr>
          <w:rFonts w:ascii="Times New Roman" w:hAnsi="Times New Roman" w:cs="Times New Roman"/>
        </w:rPr>
        <w:t xml:space="preserve">      3.8.17 Сведения о произведенных работах вносятся в Инвентарную карточку (</w:t>
      </w:r>
      <w:hyperlink r:id="rId87" w:history="1">
        <w:r>
          <w:rPr>
            <w:rStyle w:val="afb"/>
            <w:rFonts w:ascii="Times New Roman" w:hAnsi="Times New Roman" w:cs="Times New Roman"/>
            <w:color w:val="auto"/>
          </w:rPr>
          <w:t>ф. 0504031</w:t>
        </w:r>
      </w:hyperlink>
      <w:r>
        <w:rPr>
          <w:rFonts w:ascii="Times New Roman" w:hAnsi="Times New Roman" w:cs="Times New Roman"/>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3C4926" w:rsidRDefault="003C4926" w:rsidP="003C4926">
      <w:pPr>
        <w:rPr>
          <w:rFonts w:ascii="Times New Roman" w:hAnsi="Times New Roman" w:cs="Times New Roman"/>
        </w:rPr>
      </w:pPr>
      <w:r>
        <w:rPr>
          <w:rFonts w:ascii="Times New Roman" w:hAnsi="Times New Roman" w:cs="Times New Roman"/>
        </w:rPr>
        <w:t xml:space="preserve">      3.8.19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3C4926" w:rsidRDefault="003C4926" w:rsidP="003C4926">
      <w:pPr>
        <w:rPr>
          <w:rFonts w:ascii="Times New Roman" w:hAnsi="Times New Roman" w:cs="Times New Roman"/>
        </w:rPr>
      </w:pPr>
      <w:r>
        <w:rPr>
          <w:rFonts w:ascii="Times New Roman" w:hAnsi="Times New Roman" w:cs="Times New Roman"/>
        </w:rPr>
        <w:t xml:space="preserve">       3.8.20 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а отражаются на </w:t>
      </w:r>
      <w:proofErr w:type="spellStart"/>
      <w:r>
        <w:rPr>
          <w:rFonts w:ascii="Times New Roman" w:hAnsi="Times New Roman" w:cs="Times New Roman"/>
        </w:rPr>
        <w:t>забалансовом</w:t>
      </w:r>
      <w:proofErr w:type="spellEnd"/>
      <w:r>
        <w:rPr>
          <w:rFonts w:ascii="Times New Roman" w:hAnsi="Times New Roman" w:cs="Times New Roman"/>
        </w:rPr>
        <w:t xml:space="preserve"> счете в условных единицах.</w:t>
      </w:r>
    </w:p>
    <w:p w:rsidR="003C4926" w:rsidRDefault="003C4926" w:rsidP="003C4926">
      <w:pPr>
        <w:rPr>
          <w:rFonts w:ascii="Times New Roman" w:hAnsi="Times New Roman" w:cs="Times New Roman"/>
        </w:rPr>
      </w:pPr>
      <w:r>
        <w:rPr>
          <w:rFonts w:ascii="Times New Roman" w:hAnsi="Times New Roman" w:cs="Times New Roman"/>
        </w:rPr>
        <w:t xml:space="preserve">(Основание: </w:t>
      </w:r>
      <w:hyperlink r:id="rId88" w:history="1">
        <w:r>
          <w:rPr>
            <w:rStyle w:val="afb"/>
            <w:rFonts w:ascii="Times New Roman" w:eastAsia="Calibri" w:hAnsi="Times New Roman" w:cs="Times New Roman"/>
          </w:rPr>
          <w:t>п.п. 43</w:t>
        </w:r>
      </w:hyperlink>
      <w:r>
        <w:rPr>
          <w:rFonts w:ascii="Times New Roman" w:hAnsi="Times New Roman" w:cs="Times New Roman"/>
        </w:rPr>
        <w:t xml:space="preserve">, </w:t>
      </w:r>
      <w:hyperlink r:id="rId89" w:history="1">
        <w:r>
          <w:rPr>
            <w:rStyle w:val="afb"/>
            <w:rFonts w:ascii="Times New Roman" w:eastAsia="Calibri" w:hAnsi="Times New Roman" w:cs="Times New Roman"/>
          </w:rPr>
          <w:t>70</w:t>
        </w:r>
      </w:hyperlink>
      <w:r>
        <w:rPr>
          <w:rFonts w:ascii="Times New Roman" w:hAnsi="Times New Roman" w:cs="Times New Roman"/>
        </w:rPr>
        <w:t xml:space="preserve">, </w:t>
      </w:r>
      <w:hyperlink r:id="rId90" w:history="1">
        <w:r>
          <w:rPr>
            <w:rStyle w:val="afb"/>
            <w:rFonts w:ascii="Times New Roman" w:eastAsia="Calibri" w:hAnsi="Times New Roman" w:cs="Times New Roman"/>
          </w:rPr>
          <w:t>71</w:t>
        </w:r>
      </w:hyperlink>
      <w:r>
        <w:rPr>
          <w:rFonts w:ascii="Times New Roman" w:hAnsi="Times New Roman" w:cs="Times New Roman"/>
        </w:rPr>
        <w:t xml:space="preserve"> Инструкции N 157н, </w:t>
      </w:r>
      <w:hyperlink r:id="rId91" w:history="1">
        <w:r>
          <w:rPr>
            <w:rStyle w:val="afb"/>
            <w:rFonts w:ascii="Times New Roman" w:eastAsia="Calibri" w:hAnsi="Times New Roman" w:cs="Times New Roman"/>
          </w:rPr>
          <w:t>письмо</w:t>
        </w:r>
      </w:hyperlink>
      <w:r>
        <w:rPr>
          <w:rFonts w:ascii="Times New Roman" w:hAnsi="Times New Roman" w:cs="Times New Roman"/>
        </w:rPr>
        <w:t xml:space="preserve"> Минфина России от 27.10.2015 N 02-05-10/61628)</w:t>
      </w:r>
    </w:p>
    <w:p w:rsidR="003C4926" w:rsidRDefault="003C4926" w:rsidP="003C4926">
      <w:pPr>
        <w:pStyle w:val="20"/>
        <w:shd w:val="clear" w:color="auto" w:fill="auto"/>
        <w:spacing w:after="165" w:line="230" w:lineRule="exact"/>
        <w:ind w:left="3020"/>
        <w:jc w:val="left"/>
        <w:rPr>
          <w:sz w:val="24"/>
          <w:szCs w:val="24"/>
        </w:rPr>
      </w:pPr>
      <w:r>
        <w:rPr>
          <w:sz w:val="24"/>
          <w:szCs w:val="24"/>
        </w:rPr>
        <w:t>3.9. Организация учета основных средств</w:t>
      </w:r>
    </w:p>
    <w:p w:rsidR="003C4926" w:rsidRDefault="003C4926" w:rsidP="003C4926">
      <w:pPr>
        <w:pStyle w:val="110"/>
        <w:shd w:val="clear" w:color="auto" w:fill="auto"/>
        <w:spacing w:before="0" w:after="0" w:line="259" w:lineRule="exact"/>
        <w:ind w:left="40" w:right="140" w:firstLine="700"/>
        <w:rPr>
          <w:sz w:val="24"/>
          <w:szCs w:val="24"/>
        </w:rPr>
      </w:pPr>
      <w:r>
        <w:rPr>
          <w:sz w:val="24"/>
          <w:szCs w:val="24"/>
        </w:rPr>
        <w:t xml:space="preserve">3.9.1.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(ф. 0504210). Учет объектов на </w:t>
      </w:r>
      <w:proofErr w:type="spellStart"/>
      <w:r>
        <w:rPr>
          <w:sz w:val="24"/>
          <w:szCs w:val="24"/>
        </w:rPr>
        <w:t>забалансовом</w:t>
      </w:r>
      <w:proofErr w:type="spellEnd"/>
      <w:r>
        <w:rPr>
          <w:sz w:val="24"/>
          <w:szCs w:val="24"/>
        </w:rPr>
        <w:t xml:space="preserve"> счете 21 ведется</w:t>
      </w:r>
    </w:p>
    <w:p w:rsidR="003C4926" w:rsidRDefault="003C4926" w:rsidP="003C4926">
      <w:pPr>
        <w:pStyle w:val="110"/>
        <w:numPr>
          <w:ilvl w:val="0"/>
          <w:numId w:val="1"/>
        </w:numPr>
        <w:shd w:val="clear" w:color="auto" w:fill="auto"/>
        <w:tabs>
          <w:tab w:val="left" w:pos="889"/>
        </w:tabs>
        <w:spacing w:before="0" w:after="0" w:line="259" w:lineRule="exact"/>
        <w:rPr>
          <w:sz w:val="24"/>
          <w:szCs w:val="24"/>
        </w:rPr>
      </w:pPr>
      <w:r>
        <w:rPr>
          <w:sz w:val="24"/>
          <w:szCs w:val="24"/>
        </w:rPr>
        <w:t>по балансовой стоимости введенного в эксплуатацию объекта.</w:t>
      </w:r>
    </w:p>
    <w:p w:rsidR="003C4926" w:rsidRDefault="003C4926" w:rsidP="003C4926">
      <w:pPr>
        <w:pStyle w:val="110"/>
        <w:shd w:val="clear" w:color="auto" w:fill="auto"/>
        <w:spacing w:before="0" w:after="0" w:line="256" w:lineRule="exact"/>
        <w:ind w:left="20" w:right="20" w:firstLine="660"/>
        <w:rPr>
          <w:sz w:val="24"/>
          <w:szCs w:val="24"/>
        </w:rPr>
      </w:pPr>
      <w:r>
        <w:rPr>
          <w:sz w:val="24"/>
          <w:szCs w:val="24"/>
        </w:rPr>
        <w:t>Основные средства стоимостью до 10 000 руб. включительно при передаче в личное пользование сотрудникам</w:t>
      </w:r>
    </w:p>
    <w:p w:rsidR="003C4926" w:rsidRDefault="003C4926" w:rsidP="003C4926">
      <w:pPr>
        <w:pStyle w:val="110"/>
        <w:numPr>
          <w:ilvl w:val="0"/>
          <w:numId w:val="1"/>
        </w:numPr>
        <w:shd w:val="clear" w:color="auto" w:fill="auto"/>
        <w:tabs>
          <w:tab w:val="left" w:pos="823"/>
        </w:tabs>
        <w:spacing w:before="0" w:after="0" w:line="256" w:lineRule="exact"/>
        <w:ind w:right="20"/>
        <w:rPr>
          <w:sz w:val="24"/>
          <w:szCs w:val="24"/>
        </w:rPr>
      </w:pPr>
      <w:r>
        <w:rPr>
          <w:sz w:val="24"/>
          <w:szCs w:val="24"/>
        </w:rPr>
        <w:t xml:space="preserve">списываются с </w:t>
      </w:r>
      <w:proofErr w:type="spellStart"/>
      <w:r>
        <w:rPr>
          <w:sz w:val="24"/>
          <w:szCs w:val="24"/>
        </w:rPr>
        <w:t>забалансового</w:t>
      </w:r>
      <w:proofErr w:type="spellEnd"/>
      <w:r>
        <w:rPr>
          <w:sz w:val="24"/>
          <w:szCs w:val="24"/>
        </w:rPr>
        <w:t xml:space="preserve"> счета 21 и учитываются на </w:t>
      </w:r>
      <w:proofErr w:type="spellStart"/>
      <w:r>
        <w:rPr>
          <w:sz w:val="24"/>
          <w:szCs w:val="24"/>
        </w:rPr>
        <w:t>забалансовом</w:t>
      </w:r>
      <w:proofErr w:type="spellEnd"/>
      <w:r>
        <w:rPr>
          <w:sz w:val="24"/>
          <w:szCs w:val="24"/>
        </w:rPr>
        <w:t xml:space="preserve"> счете 27 "Материальные ценности, выданные в личное пользование работникам (сотрудникам) по балансовой стоимости;</w:t>
      </w:r>
    </w:p>
    <w:p w:rsidR="003C4926" w:rsidRDefault="003C4926" w:rsidP="003C4926">
      <w:pPr>
        <w:pStyle w:val="110"/>
        <w:shd w:val="clear" w:color="auto" w:fill="auto"/>
        <w:spacing w:before="0" w:after="0" w:line="256" w:lineRule="exact"/>
        <w:ind w:left="20" w:firstLine="660"/>
        <w:rPr>
          <w:sz w:val="24"/>
          <w:szCs w:val="24"/>
        </w:rPr>
      </w:pPr>
      <w:r>
        <w:rPr>
          <w:sz w:val="24"/>
          <w:szCs w:val="24"/>
        </w:rPr>
        <w:t>3.9.2. Учет операций по поступлению объектов основных средств ведется:</w:t>
      </w:r>
    </w:p>
    <w:p w:rsidR="003C4926" w:rsidRDefault="003C4926" w:rsidP="003C4926">
      <w:pPr>
        <w:pStyle w:val="110"/>
        <w:numPr>
          <w:ilvl w:val="0"/>
          <w:numId w:val="1"/>
        </w:numPr>
        <w:shd w:val="clear" w:color="auto" w:fill="auto"/>
        <w:tabs>
          <w:tab w:val="left" w:pos="841"/>
        </w:tabs>
        <w:spacing w:before="0" w:after="0" w:line="256" w:lineRule="exact"/>
        <w:ind w:right="20"/>
        <w:rPr>
          <w:sz w:val="24"/>
          <w:szCs w:val="24"/>
        </w:rPr>
      </w:pPr>
      <w:r>
        <w:rPr>
          <w:sz w:val="24"/>
          <w:szCs w:val="24"/>
        </w:rPr>
        <w:t>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3C4926" w:rsidRDefault="003C4926" w:rsidP="003C4926">
      <w:pPr>
        <w:pStyle w:val="110"/>
        <w:numPr>
          <w:ilvl w:val="0"/>
          <w:numId w:val="1"/>
        </w:numPr>
        <w:shd w:val="clear" w:color="auto" w:fill="auto"/>
        <w:tabs>
          <w:tab w:val="left" w:pos="834"/>
        </w:tabs>
        <w:spacing w:before="0" w:after="0" w:line="256" w:lineRule="exact"/>
        <w:ind w:right="20"/>
        <w:rPr>
          <w:sz w:val="24"/>
          <w:szCs w:val="24"/>
        </w:rPr>
      </w:pPr>
      <w:r>
        <w:rPr>
          <w:sz w:val="24"/>
          <w:szCs w:val="24"/>
        </w:rPr>
        <w:t>в Журнале до прочим операциям (ф. 0504071) - по иным операциям поступления объектов основных средств.</w:t>
      </w:r>
    </w:p>
    <w:p w:rsidR="003C4926" w:rsidRDefault="003C4926" w:rsidP="003C4926">
      <w:pPr>
        <w:pStyle w:val="110"/>
        <w:shd w:val="clear" w:color="auto" w:fill="auto"/>
        <w:tabs>
          <w:tab w:val="left" w:pos="1276"/>
        </w:tabs>
        <w:spacing w:before="0" w:after="0" w:line="256" w:lineRule="exact"/>
        <w:ind w:right="20"/>
        <w:rPr>
          <w:sz w:val="24"/>
          <w:szCs w:val="24"/>
        </w:rPr>
      </w:pPr>
      <w:r>
        <w:rPr>
          <w:sz w:val="24"/>
          <w:szCs w:val="24"/>
        </w:rPr>
        <w:t xml:space="preserve">              3.9.3 Учет операций по выбытию и перемещению объектов основных средств ведется в Журнале операций по выбытию и перемещению нефинансовых активов (ф. 0504071).</w:t>
      </w:r>
    </w:p>
    <w:p w:rsidR="003C4926" w:rsidRDefault="003C4926" w:rsidP="003C4926">
      <w:pPr>
        <w:pStyle w:val="110"/>
        <w:shd w:val="clear" w:color="auto" w:fill="auto"/>
        <w:tabs>
          <w:tab w:val="left" w:pos="1269"/>
        </w:tabs>
        <w:spacing w:before="0" w:after="0" w:line="256" w:lineRule="exact"/>
        <w:ind w:right="20"/>
        <w:rPr>
          <w:sz w:val="24"/>
          <w:szCs w:val="24"/>
        </w:rPr>
      </w:pPr>
      <w:r>
        <w:rPr>
          <w:sz w:val="24"/>
          <w:szCs w:val="24"/>
        </w:rPr>
        <w:lastRenderedPageBreak/>
        <w:t xml:space="preserve">              3.9.4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3C4926" w:rsidRDefault="003C4926" w:rsidP="003C4926">
      <w:pPr>
        <w:pStyle w:val="110"/>
        <w:shd w:val="clear" w:color="auto" w:fill="auto"/>
        <w:tabs>
          <w:tab w:val="left" w:pos="1262"/>
        </w:tabs>
        <w:spacing w:before="0" w:after="0" w:line="256" w:lineRule="exact"/>
        <w:ind w:right="20"/>
        <w:rPr>
          <w:sz w:val="24"/>
          <w:szCs w:val="24"/>
        </w:rPr>
      </w:pPr>
      <w:r>
        <w:rPr>
          <w:sz w:val="24"/>
          <w:szCs w:val="24"/>
        </w:rPr>
        <w:t xml:space="preserve">             3.9.5 Начисление амортизации по основным средствам ежемесячно отражается в Ведомости начисления амортизации.</w:t>
      </w:r>
    </w:p>
    <w:p w:rsidR="003C4926" w:rsidRDefault="003C4926" w:rsidP="003C4926">
      <w:pPr>
        <w:pStyle w:val="110"/>
        <w:shd w:val="clear" w:color="auto" w:fill="auto"/>
        <w:tabs>
          <w:tab w:val="left" w:pos="1273"/>
        </w:tabs>
        <w:spacing w:before="0" w:after="0" w:line="256" w:lineRule="exact"/>
        <w:ind w:right="20"/>
        <w:rPr>
          <w:sz w:val="24"/>
          <w:szCs w:val="24"/>
        </w:rPr>
      </w:pPr>
      <w:r>
        <w:rPr>
          <w:sz w:val="24"/>
          <w:szCs w:val="24"/>
        </w:rPr>
        <w:t xml:space="preserve">             3.9.6 С даты перехода на федеральный стандарт для госсектора "Основные средства" основные средства стоимостью более 20 000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Pr>
          <w:sz w:val="24"/>
          <w:szCs w:val="24"/>
        </w:rPr>
        <w:t>забалансовом</w:t>
      </w:r>
      <w:proofErr w:type="spellEnd"/>
      <w:r>
        <w:rPr>
          <w:sz w:val="24"/>
          <w:szCs w:val="24"/>
        </w:rPr>
        <w:t xml:space="preserve"> счете 27 "Материальные ценности, выданные в личное пользование работникам (сотрудникам)".</w:t>
      </w:r>
    </w:p>
    <w:p w:rsidR="003C4926" w:rsidRDefault="003C4926" w:rsidP="003C4926">
      <w:pPr>
        <w:pStyle w:val="110"/>
        <w:shd w:val="clear" w:color="auto" w:fill="auto"/>
        <w:tabs>
          <w:tab w:val="left" w:pos="1269"/>
        </w:tabs>
        <w:spacing w:before="0" w:after="321" w:line="256" w:lineRule="exact"/>
        <w:ind w:right="20"/>
        <w:rPr>
          <w:sz w:val="24"/>
          <w:szCs w:val="24"/>
        </w:rPr>
      </w:pPr>
      <w:r>
        <w:rPr>
          <w:sz w:val="24"/>
          <w:szCs w:val="24"/>
        </w:rPr>
        <w:t xml:space="preserve">              3.9.7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распоряжением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Pr>
          <w:sz w:val="24"/>
          <w:szCs w:val="24"/>
        </w:rPr>
        <w:t>расконсервация</w:t>
      </w:r>
      <w:proofErr w:type="spellEnd"/>
      <w:r>
        <w:rPr>
          <w:sz w:val="24"/>
          <w:szCs w:val="24"/>
        </w:rPr>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3C4926" w:rsidRDefault="003C4926" w:rsidP="003C4926">
      <w:pPr>
        <w:pStyle w:val="20"/>
        <w:shd w:val="clear" w:color="auto" w:fill="auto"/>
        <w:spacing w:after="67" w:line="230" w:lineRule="exact"/>
        <w:ind w:left="3280"/>
        <w:jc w:val="left"/>
        <w:rPr>
          <w:sz w:val="24"/>
          <w:szCs w:val="24"/>
        </w:rPr>
      </w:pPr>
    </w:p>
    <w:p w:rsidR="003C4926" w:rsidRDefault="003C4926" w:rsidP="003C4926">
      <w:pPr>
        <w:pStyle w:val="20"/>
        <w:shd w:val="clear" w:color="auto" w:fill="auto"/>
        <w:spacing w:after="67" w:line="230" w:lineRule="exact"/>
        <w:ind w:left="3280"/>
        <w:jc w:val="left"/>
        <w:rPr>
          <w:sz w:val="24"/>
          <w:szCs w:val="24"/>
        </w:rPr>
      </w:pPr>
      <w:r>
        <w:rPr>
          <w:sz w:val="24"/>
          <w:szCs w:val="24"/>
        </w:rPr>
        <w:t>4. Нематериальные активы.</w:t>
      </w:r>
    </w:p>
    <w:p w:rsidR="003C4926" w:rsidRDefault="003C4926" w:rsidP="003C4926">
      <w:pPr>
        <w:pStyle w:val="110"/>
        <w:shd w:val="clear" w:color="auto" w:fill="auto"/>
        <w:spacing w:before="0" w:after="51" w:line="295" w:lineRule="exact"/>
        <w:ind w:left="20" w:right="20" w:firstLine="660"/>
        <w:rPr>
          <w:sz w:val="24"/>
          <w:szCs w:val="24"/>
        </w:rPr>
      </w:pPr>
      <w:r>
        <w:rPr>
          <w:sz w:val="24"/>
          <w:szCs w:val="24"/>
        </w:rPr>
        <w:t>4.1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3C4926" w:rsidRDefault="003C4926" w:rsidP="003C4926">
      <w:pPr>
        <w:pStyle w:val="110"/>
        <w:shd w:val="clear" w:color="auto" w:fill="auto"/>
        <w:spacing w:before="0" w:after="121" w:line="306" w:lineRule="exact"/>
        <w:ind w:left="20" w:right="20" w:firstLine="660"/>
        <w:rPr>
          <w:sz w:val="24"/>
          <w:szCs w:val="24"/>
        </w:rPr>
      </w:pPr>
      <w:r>
        <w:rPr>
          <w:sz w:val="24"/>
          <w:szCs w:val="24"/>
        </w:rPr>
        <w:t>4.2.0бьект нефинансовых активов признается нематериальным активом при одновременном выполнении следующих условий:</w:t>
      </w:r>
    </w:p>
    <w:p w:rsidR="003C4926" w:rsidRDefault="003C4926" w:rsidP="003C4926">
      <w:pPr>
        <w:pStyle w:val="110"/>
        <w:numPr>
          <w:ilvl w:val="0"/>
          <w:numId w:val="1"/>
        </w:numPr>
        <w:shd w:val="clear" w:color="auto" w:fill="auto"/>
        <w:tabs>
          <w:tab w:val="left" w:pos="637"/>
        </w:tabs>
        <w:spacing w:before="0" w:after="119" w:line="230" w:lineRule="exact"/>
        <w:jc w:val="left"/>
        <w:rPr>
          <w:sz w:val="24"/>
          <w:szCs w:val="24"/>
        </w:rPr>
      </w:pPr>
      <w:r>
        <w:rPr>
          <w:sz w:val="24"/>
          <w:szCs w:val="24"/>
        </w:rPr>
        <w:t>объект способен приносить экономические выгоды в будущем;</w:t>
      </w:r>
    </w:p>
    <w:p w:rsidR="003C4926" w:rsidRDefault="003C4926" w:rsidP="003C4926">
      <w:pPr>
        <w:pStyle w:val="110"/>
        <w:numPr>
          <w:ilvl w:val="0"/>
          <w:numId w:val="1"/>
        </w:numPr>
        <w:shd w:val="clear" w:color="auto" w:fill="auto"/>
        <w:tabs>
          <w:tab w:val="left" w:pos="637"/>
        </w:tabs>
        <w:spacing w:before="0" w:after="0" w:line="230" w:lineRule="exact"/>
        <w:jc w:val="left"/>
        <w:rPr>
          <w:sz w:val="24"/>
          <w:szCs w:val="24"/>
        </w:rPr>
      </w:pPr>
      <w:r>
        <w:rPr>
          <w:sz w:val="24"/>
          <w:szCs w:val="24"/>
        </w:rPr>
        <w:t>у объекта отсутствует материально-вещественная форма;</w:t>
      </w:r>
    </w:p>
    <w:p w:rsidR="003C4926" w:rsidRDefault="003C4926" w:rsidP="003C4926">
      <w:pPr>
        <w:pStyle w:val="110"/>
        <w:numPr>
          <w:ilvl w:val="0"/>
          <w:numId w:val="1"/>
        </w:numPr>
        <w:shd w:val="clear" w:color="auto" w:fill="auto"/>
        <w:tabs>
          <w:tab w:val="left" w:pos="594"/>
        </w:tabs>
        <w:spacing w:before="0" w:after="68" w:line="230" w:lineRule="exact"/>
        <w:rPr>
          <w:sz w:val="24"/>
          <w:szCs w:val="24"/>
        </w:rPr>
      </w:pPr>
      <w:r>
        <w:rPr>
          <w:sz w:val="24"/>
          <w:szCs w:val="24"/>
        </w:rPr>
        <w:t>объект можно (выделить, отделить) от другого имущества;</w:t>
      </w:r>
    </w:p>
    <w:p w:rsidR="003C4926" w:rsidRDefault="003C4926" w:rsidP="003C4926">
      <w:pPr>
        <w:pStyle w:val="110"/>
        <w:numPr>
          <w:ilvl w:val="0"/>
          <w:numId w:val="1"/>
        </w:numPr>
        <w:shd w:val="clear" w:color="auto" w:fill="auto"/>
        <w:tabs>
          <w:tab w:val="left" w:pos="664"/>
        </w:tabs>
        <w:spacing w:before="0" w:after="110" w:line="293" w:lineRule="exact"/>
        <w:ind w:right="40"/>
        <w:rPr>
          <w:sz w:val="24"/>
          <w:szCs w:val="24"/>
        </w:rPr>
      </w:pPr>
      <w:r>
        <w:rPr>
          <w:sz w:val="24"/>
          <w:szCs w:val="24"/>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C4926" w:rsidRDefault="003C4926" w:rsidP="003C4926">
      <w:pPr>
        <w:pStyle w:val="110"/>
        <w:numPr>
          <w:ilvl w:val="0"/>
          <w:numId w:val="1"/>
        </w:numPr>
        <w:shd w:val="clear" w:color="auto" w:fill="auto"/>
        <w:tabs>
          <w:tab w:val="left" w:pos="604"/>
        </w:tabs>
        <w:spacing w:before="0" w:after="99" w:line="230" w:lineRule="exact"/>
        <w:rPr>
          <w:sz w:val="24"/>
          <w:szCs w:val="24"/>
        </w:rPr>
      </w:pPr>
      <w:r>
        <w:rPr>
          <w:sz w:val="24"/>
          <w:szCs w:val="24"/>
        </w:rPr>
        <w:t>не предполагается последующая перепродажа данного актива;</w:t>
      </w:r>
    </w:p>
    <w:p w:rsidR="003C4926" w:rsidRDefault="003C4926" w:rsidP="003C4926">
      <w:pPr>
        <w:pStyle w:val="110"/>
        <w:numPr>
          <w:ilvl w:val="0"/>
          <w:numId w:val="1"/>
        </w:numPr>
        <w:shd w:val="clear" w:color="auto" w:fill="auto"/>
        <w:tabs>
          <w:tab w:val="left" w:pos="599"/>
        </w:tabs>
        <w:spacing w:before="0" w:after="54" w:line="230" w:lineRule="exact"/>
        <w:rPr>
          <w:sz w:val="24"/>
          <w:szCs w:val="24"/>
        </w:rPr>
      </w:pPr>
      <w:r>
        <w:rPr>
          <w:sz w:val="24"/>
          <w:szCs w:val="24"/>
        </w:rPr>
        <w:t>имеются надлежаще оформленные документы, подтверждающие существование актива;</w:t>
      </w:r>
    </w:p>
    <w:p w:rsidR="003C4926" w:rsidRDefault="003C4926" w:rsidP="003C4926">
      <w:pPr>
        <w:pStyle w:val="110"/>
        <w:numPr>
          <w:ilvl w:val="0"/>
          <w:numId w:val="1"/>
        </w:numPr>
        <w:shd w:val="clear" w:color="auto" w:fill="auto"/>
        <w:tabs>
          <w:tab w:val="left" w:pos="626"/>
        </w:tabs>
        <w:spacing w:before="0" w:after="68" w:line="298" w:lineRule="exact"/>
        <w:ind w:right="40"/>
        <w:rPr>
          <w:sz w:val="24"/>
          <w:szCs w:val="24"/>
        </w:rPr>
      </w:pPr>
      <w:r>
        <w:rPr>
          <w:sz w:val="24"/>
          <w:szCs w:val="24"/>
        </w:rPr>
        <w:t>имеются надлежаще оформленные документы, устанавливающие исключительное право на актив;</w:t>
      </w:r>
    </w:p>
    <w:p w:rsidR="003C4926" w:rsidRDefault="003C4926" w:rsidP="003C4926">
      <w:pPr>
        <w:pStyle w:val="110"/>
        <w:numPr>
          <w:ilvl w:val="0"/>
          <w:numId w:val="1"/>
        </w:numPr>
        <w:shd w:val="clear" w:color="auto" w:fill="auto"/>
        <w:tabs>
          <w:tab w:val="left" w:pos="640"/>
        </w:tabs>
        <w:spacing w:before="0" w:after="56" w:line="288" w:lineRule="exact"/>
        <w:ind w:right="40"/>
        <w:rPr>
          <w:sz w:val="24"/>
          <w:szCs w:val="24"/>
        </w:rPr>
      </w:pPr>
      <w:r>
        <w:rPr>
          <w:sz w:val="24"/>
          <w:szCs w:val="24"/>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3C4926" w:rsidRDefault="003C4926" w:rsidP="003C4926">
      <w:pPr>
        <w:pStyle w:val="110"/>
        <w:numPr>
          <w:ilvl w:val="0"/>
          <w:numId w:val="16"/>
        </w:numPr>
        <w:shd w:val="clear" w:color="auto" w:fill="auto"/>
        <w:tabs>
          <w:tab w:val="left" w:pos="856"/>
        </w:tabs>
        <w:spacing w:before="0" w:after="60" w:line="293" w:lineRule="exact"/>
        <w:ind w:right="40"/>
        <w:rPr>
          <w:sz w:val="24"/>
          <w:szCs w:val="24"/>
        </w:rPr>
      </w:pPr>
      <w:r>
        <w:rPr>
          <w:sz w:val="24"/>
          <w:szCs w:val="24"/>
        </w:rPr>
        <w:t xml:space="preserve">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государственного контракта, предусматривающего </w:t>
      </w:r>
      <w:r>
        <w:rPr>
          <w:sz w:val="24"/>
          <w:szCs w:val="24"/>
        </w:rPr>
        <w:lastRenderedPageBreak/>
        <w:t>приобретение учреждением исключительных прав на результаты интеллектуальной деятельности,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3C4926" w:rsidRDefault="003C4926" w:rsidP="003C4926">
      <w:pPr>
        <w:pStyle w:val="110"/>
        <w:numPr>
          <w:ilvl w:val="0"/>
          <w:numId w:val="16"/>
        </w:numPr>
        <w:shd w:val="clear" w:color="auto" w:fill="auto"/>
        <w:tabs>
          <w:tab w:val="left" w:pos="846"/>
        </w:tabs>
        <w:spacing w:before="0" w:after="91" w:line="293" w:lineRule="exact"/>
        <w:ind w:right="40"/>
        <w:rPr>
          <w:sz w:val="24"/>
          <w:szCs w:val="24"/>
        </w:rPr>
      </w:pPr>
      <w:r>
        <w:rPr>
          <w:sz w:val="24"/>
          <w:szCs w:val="24"/>
        </w:rPr>
        <w:t xml:space="preserve">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w:t>
      </w:r>
      <w:proofErr w:type="spellStart"/>
      <w:r>
        <w:rPr>
          <w:sz w:val="24"/>
          <w:szCs w:val="24"/>
        </w:rPr>
        <w:t>мультимедийный</w:t>
      </w:r>
      <w:proofErr w:type="spellEnd"/>
      <w:r>
        <w:rPr>
          <w:sz w:val="24"/>
          <w:szCs w:val="24"/>
        </w:rPr>
        <w:t xml:space="preserve"> продукт, единая технология и т.п.).</w:t>
      </w:r>
    </w:p>
    <w:p w:rsidR="003C4926" w:rsidRDefault="003C4926" w:rsidP="003C4926">
      <w:pPr>
        <w:pStyle w:val="110"/>
        <w:numPr>
          <w:ilvl w:val="0"/>
          <w:numId w:val="16"/>
        </w:numPr>
        <w:shd w:val="clear" w:color="auto" w:fill="auto"/>
        <w:tabs>
          <w:tab w:val="left" w:pos="861"/>
        </w:tabs>
        <w:spacing w:before="0" w:after="0" w:line="254" w:lineRule="exact"/>
        <w:ind w:right="40"/>
        <w:rPr>
          <w:sz w:val="24"/>
          <w:szCs w:val="24"/>
        </w:rPr>
      </w:pPr>
      <w:r>
        <w:rPr>
          <w:sz w:val="24"/>
          <w:szCs w:val="24"/>
        </w:rPr>
        <w:t>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3C4926" w:rsidRDefault="003C4926" w:rsidP="003C4926">
      <w:pPr>
        <w:pStyle w:val="110"/>
        <w:shd w:val="clear" w:color="auto" w:fill="auto"/>
        <w:spacing w:before="0" w:after="0" w:line="254" w:lineRule="exact"/>
        <w:ind w:left="40" w:right="40" w:firstLine="720"/>
        <w:rPr>
          <w:sz w:val="24"/>
          <w:szCs w:val="24"/>
        </w:rPr>
      </w:pPr>
      <w:r>
        <w:rPr>
          <w:sz w:val="24"/>
          <w:szCs w:val="24"/>
        </w:rPr>
        <w:t>Инвентарный номер, присвоенный объекту нематериального актива, сохраняется за ним на весь период его учета.</w:t>
      </w:r>
    </w:p>
    <w:p w:rsidR="003C4926" w:rsidRDefault="003C4926" w:rsidP="003C4926">
      <w:pPr>
        <w:pStyle w:val="110"/>
        <w:shd w:val="clear" w:color="auto" w:fill="auto"/>
        <w:spacing w:before="0" w:after="0" w:line="254" w:lineRule="exact"/>
        <w:ind w:left="40" w:right="40" w:firstLine="720"/>
        <w:rPr>
          <w:sz w:val="24"/>
          <w:szCs w:val="24"/>
        </w:rPr>
      </w:pPr>
      <w:r>
        <w:rPr>
          <w:sz w:val="24"/>
          <w:szCs w:val="24"/>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3C4926" w:rsidRDefault="003C4926" w:rsidP="003C4926">
      <w:pPr>
        <w:pStyle w:val="110"/>
        <w:numPr>
          <w:ilvl w:val="0"/>
          <w:numId w:val="16"/>
        </w:numPr>
        <w:shd w:val="clear" w:color="auto" w:fill="auto"/>
        <w:tabs>
          <w:tab w:val="left" w:pos="832"/>
        </w:tabs>
        <w:spacing w:before="0" w:after="0" w:line="254" w:lineRule="exact"/>
        <w:ind w:right="40"/>
        <w:rPr>
          <w:sz w:val="24"/>
          <w:szCs w:val="24"/>
        </w:rPr>
      </w:pPr>
      <w:r>
        <w:rPr>
          <w:sz w:val="24"/>
          <w:szCs w:val="24"/>
        </w:rPr>
        <w:t>Сроком полезного использования нематериального актива является период, в течение которого учреждением предполагается использование актива.</w:t>
      </w:r>
    </w:p>
    <w:p w:rsidR="003C4926" w:rsidRDefault="003C4926" w:rsidP="003C4926">
      <w:pPr>
        <w:pStyle w:val="110"/>
        <w:shd w:val="clear" w:color="auto" w:fill="auto"/>
        <w:spacing w:before="0" w:after="0" w:line="254" w:lineRule="exact"/>
        <w:ind w:left="40" w:right="40" w:firstLine="720"/>
        <w:rPr>
          <w:sz w:val="24"/>
          <w:szCs w:val="24"/>
        </w:rPr>
      </w:pPr>
      <w:r>
        <w:rPr>
          <w:sz w:val="24"/>
          <w:szCs w:val="24"/>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3C4926" w:rsidRDefault="003C4926" w:rsidP="003C4926">
      <w:pPr>
        <w:pStyle w:val="110"/>
        <w:numPr>
          <w:ilvl w:val="0"/>
          <w:numId w:val="1"/>
        </w:numPr>
        <w:shd w:val="clear" w:color="auto" w:fill="auto"/>
        <w:tabs>
          <w:tab w:val="left" w:pos="933"/>
        </w:tabs>
        <w:spacing w:before="0" w:after="0" w:line="254" w:lineRule="exact"/>
        <w:ind w:right="40"/>
        <w:rPr>
          <w:sz w:val="24"/>
          <w:szCs w:val="24"/>
        </w:rPr>
      </w:pPr>
      <w:r>
        <w:rPr>
          <w:sz w:val="24"/>
          <w:szCs w:val="24"/>
        </w:rPr>
        <w:t>срока действия прав учреждения на результат интеллектуальной деятельности или средство индивидуализации и периода контроля над активом:</w:t>
      </w:r>
    </w:p>
    <w:p w:rsidR="003C4926" w:rsidRDefault="003C4926" w:rsidP="003C4926">
      <w:pPr>
        <w:pStyle w:val="110"/>
        <w:numPr>
          <w:ilvl w:val="0"/>
          <w:numId w:val="1"/>
        </w:numPr>
        <w:shd w:val="clear" w:color="auto" w:fill="auto"/>
        <w:tabs>
          <w:tab w:val="left" w:pos="918"/>
        </w:tabs>
        <w:spacing w:before="0" w:after="0" w:line="254" w:lineRule="exact"/>
        <w:ind w:right="40"/>
        <w:rPr>
          <w:sz w:val="24"/>
          <w:szCs w:val="24"/>
        </w:rPr>
      </w:pPr>
      <w:r>
        <w:rPr>
          <w:sz w:val="24"/>
          <w:szCs w:val="24"/>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3C4926" w:rsidRDefault="003C4926" w:rsidP="003C4926">
      <w:pPr>
        <w:pStyle w:val="110"/>
        <w:numPr>
          <w:ilvl w:val="0"/>
          <w:numId w:val="1"/>
        </w:numPr>
        <w:shd w:val="clear" w:color="auto" w:fill="auto"/>
        <w:tabs>
          <w:tab w:val="left" w:pos="870"/>
        </w:tabs>
        <w:spacing w:before="0" w:after="0" w:line="254" w:lineRule="exact"/>
        <w:ind w:right="40"/>
        <w:rPr>
          <w:sz w:val="24"/>
          <w:szCs w:val="24"/>
        </w:rPr>
      </w:pPr>
      <w:r>
        <w:rPr>
          <w:sz w:val="24"/>
          <w:szCs w:val="24"/>
        </w:rPr>
        <w:t>ожидаемого</w:t>
      </w:r>
      <w:r>
        <w:rPr>
          <w:rStyle w:val="10pt2"/>
          <w:sz w:val="24"/>
          <w:szCs w:val="24"/>
        </w:rPr>
        <w:t xml:space="preserve"> срока</w:t>
      </w:r>
      <w:r>
        <w:rPr>
          <w:sz w:val="24"/>
          <w:szCs w:val="24"/>
        </w:rPr>
        <w:t xml:space="preserve"> использования актива, в течение которого учреждение предполагает использовать актив в деятельности.</w:t>
      </w:r>
    </w:p>
    <w:p w:rsidR="003C4926" w:rsidRDefault="003C4926" w:rsidP="003C4926">
      <w:pPr>
        <w:pStyle w:val="24"/>
        <w:keepNext/>
        <w:keepLines/>
        <w:shd w:val="clear" w:color="auto" w:fill="auto"/>
        <w:spacing w:after="34" w:line="230" w:lineRule="exact"/>
        <w:ind w:left="3920"/>
        <w:rPr>
          <w:b/>
          <w:sz w:val="24"/>
          <w:szCs w:val="24"/>
        </w:rPr>
      </w:pPr>
      <w:bookmarkStart w:id="1" w:name="bookmark1"/>
    </w:p>
    <w:p w:rsidR="003C4926" w:rsidRDefault="003C4926" w:rsidP="003C4926">
      <w:pPr>
        <w:pStyle w:val="24"/>
        <w:keepNext/>
        <w:keepLines/>
        <w:shd w:val="clear" w:color="auto" w:fill="auto"/>
        <w:spacing w:after="34" w:line="230" w:lineRule="exact"/>
        <w:ind w:left="3920"/>
        <w:rPr>
          <w:b/>
          <w:sz w:val="24"/>
          <w:szCs w:val="24"/>
        </w:rPr>
      </w:pPr>
      <w:r>
        <w:rPr>
          <w:b/>
          <w:sz w:val="24"/>
          <w:szCs w:val="24"/>
        </w:rPr>
        <w:t>5. Амортизация</w:t>
      </w:r>
      <w:bookmarkEnd w:id="1"/>
    </w:p>
    <w:p w:rsidR="003C4926" w:rsidRDefault="003C4926" w:rsidP="003C4926">
      <w:pPr>
        <w:pStyle w:val="24"/>
        <w:keepNext/>
        <w:keepLines/>
        <w:shd w:val="clear" w:color="auto" w:fill="auto"/>
        <w:spacing w:after="34" w:line="230" w:lineRule="exact"/>
        <w:ind w:left="3920"/>
        <w:rPr>
          <w:b/>
          <w:sz w:val="24"/>
          <w:szCs w:val="24"/>
        </w:rPr>
      </w:pP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Амортизация объекта основных средств начинается с 1-го числа месяца, следующего за месяцем принятия его к бухгалтерскому учету.</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1 -го числа месяца, следующего за месяцем, в котором остаточная стоимость объекта основных средств стала равной нулю.</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Начисление амортизации объекта основных средств не приостанавливается в случаях, когда объект основных средств простаивает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Начисление амортизации объекта основных средств производится в соответствии с данной учетной политикой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3C4926" w:rsidRDefault="003C4926" w:rsidP="003C4926">
      <w:pPr>
        <w:pStyle w:val="110"/>
        <w:shd w:val="clear" w:color="auto" w:fill="auto"/>
        <w:spacing w:before="0" w:after="0" w:line="254" w:lineRule="exact"/>
        <w:ind w:left="20" w:firstLine="680"/>
        <w:rPr>
          <w:sz w:val="24"/>
          <w:szCs w:val="24"/>
        </w:rPr>
      </w:pPr>
      <w:r>
        <w:rPr>
          <w:sz w:val="24"/>
          <w:szCs w:val="24"/>
        </w:rPr>
        <w:t>Амортизация объекта основных средств начисляется с учетом следующих положений:</w:t>
      </w:r>
    </w:p>
    <w:p w:rsidR="003C4926" w:rsidRDefault="003C4926" w:rsidP="003C4926">
      <w:pPr>
        <w:pStyle w:val="110"/>
        <w:shd w:val="clear" w:color="auto" w:fill="auto"/>
        <w:tabs>
          <w:tab w:val="left" w:pos="927"/>
        </w:tabs>
        <w:spacing w:before="0" w:after="0" w:line="254" w:lineRule="exact"/>
        <w:ind w:left="20" w:right="20" w:firstLine="680"/>
        <w:rPr>
          <w:sz w:val="24"/>
          <w:szCs w:val="24"/>
        </w:rPr>
      </w:pPr>
      <w:r>
        <w:rPr>
          <w:sz w:val="24"/>
          <w:szCs w:val="24"/>
        </w:rPr>
        <w:t>а)</w:t>
      </w:r>
      <w:r>
        <w:rPr>
          <w:sz w:val="24"/>
          <w:szCs w:val="24"/>
        </w:rPr>
        <w:tab/>
        <w:t>на объект основных средств стоимостью свыше 100 000 рублей амортизация начисляется линейным способом;</w:t>
      </w:r>
    </w:p>
    <w:p w:rsidR="003C4926" w:rsidRDefault="003C4926" w:rsidP="003C4926">
      <w:pPr>
        <w:pStyle w:val="110"/>
        <w:shd w:val="clear" w:color="auto" w:fill="auto"/>
        <w:tabs>
          <w:tab w:val="left" w:pos="1042"/>
        </w:tabs>
        <w:spacing w:before="0" w:after="0" w:line="254" w:lineRule="exact"/>
        <w:ind w:left="20" w:right="20" w:firstLine="680"/>
        <w:rPr>
          <w:sz w:val="24"/>
          <w:szCs w:val="24"/>
        </w:rPr>
      </w:pPr>
      <w:r>
        <w:rPr>
          <w:sz w:val="24"/>
          <w:szCs w:val="24"/>
        </w:rPr>
        <w:t>б)</w:t>
      </w:r>
      <w:r>
        <w:rPr>
          <w:sz w:val="24"/>
          <w:szCs w:val="24"/>
        </w:rPr>
        <w:tab/>
        <w:t xml:space="preserve">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w:t>
      </w:r>
      <w:r>
        <w:rPr>
          <w:sz w:val="24"/>
          <w:szCs w:val="24"/>
        </w:rPr>
        <w:lastRenderedPageBreak/>
        <w:t xml:space="preserve">объекта основных средств на </w:t>
      </w:r>
      <w:proofErr w:type="spellStart"/>
      <w:r>
        <w:rPr>
          <w:sz w:val="24"/>
          <w:szCs w:val="24"/>
        </w:rPr>
        <w:t>забалансовом</w:t>
      </w:r>
      <w:proofErr w:type="spellEnd"/>
      <w:r>
        <w:rPr>
          <w:sz w:val="24"/>
          <w:szCs w:val="24"/>
        </w:rPr>
        <w:t xml:space="preserve"> счете в соответствии с порядком применения Единого плана счетов бухгалтерского учета;</w:t>
      </w:r>
    </w:p>
    <w:p w:rsidR="003C4926" w:rsidRDefault="003C4926" w:rsidP="003C4926">
      <w:pPr>
        <w:pStyle w:val="110"/>
        <w:shd w:val="clear" w:color="auto" w:fill="auto"/>
        <w:tabs>
          <w:tab w:val="left" w:pos="922"/>
        </w:tabs>
        <w:spacing w:before="0" w:after="0" w:line="254" w:lineRule="exact"/>
        <w:ind w:left="20" w:right="20" w:firstLine="680"/>
        <w:rPr>
          <w:sz w:val="24"/>
          <w:szCs w:val="24"/>
        </w:rPr>
      </w:pPr>
      <w:r>
        <w:rPr>
          <w:sz w:val="24"/>
          <w:szCs w:val="24"/>
        </w:rPr>
        <w:t>в)</w:t>
      </w:r>
      <w:r>
        <w:rPr>
          <w:sz w:val="24"/>
          <w:szCs w:val="24"/>
        </w:rPr>
        <w:tab/>
        <w:t>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3C4926" w:rsidRDefault="003C4926" w:rsidP="003C4926">
      <w:pPr>
        <w:pStyle w:val="110"/>
        <w:shd w:val="clear" w:color="auto" w:fill="auto"/>
        <w:spacing w:before="0" w:after="0" w:line="254" w:lineRule="exact"/>
        <w:ind w:left="20" w:right="20" w:firstLine="460"/>
        <w:rPr>
          <w:sz w:val="24"/>
          <w:szCs w:val="24"/>
        </w:rPr>
      </w:pPr>
      <w:r>
        <w:rPr>
          <w:sz w:val="24"/>
          <w:szCs w:val="24"/>
        </w:rPr>
        <w:t>5.1. По результатам достройки, дооборудования, реконструкции, модернизации объекта основных средств профильной комиссией Учреждения могут приниматься решения:</w:t>
      </w:r>
    </w:p>
    <w:p w:rsidR="003C4926" w:rsidRDefault="003C4926" w:rsidP="003C4926">
      <w:pPr>
        <w:pStyle w:val="110"/>
        <w:numPr>
          <w:ilvl w:val="0"/>
          <w:numId w:val="17"/>
        </w:numPr>
        <w:shd w:val="clear" w:color="auto" w:fill="auto"/>
        <w:tabs>
          <w:tab w:val="left" w:pos="942"/>
        </w:tabs>
        <w:spacing w:before="0" w:after="0" w:line="254" w:lineRule="exact"/>
        <w:ind w:right="20"/>
        <w:rPr>
          <w:sz w:val="24"/>
          <w:szCs w:val="24"/>
        </w:rPr>
      </w:pPr>
      <w:r>
        <w:rPr>
          <w:sz w:val="24"/>
          <w:szCs w:val="24"/>
        </w:rPr>
        <w:t>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3C4926" w:rsidRDefault="003C4926" w:rsidP="003C4926">
      <w:pPr>
        <w:pStyle w:val="110"/>
        <w:numPr>
          <w:ilvl w:val="0"/>
          <w:numId w:val="17"/>
        </w:numPr>
        <w:shd w:val="clear" w:color="auto" w:fill="auto"/>
        <w:tabs>
          <w:tab w:val="left" w:pos="940"/>
        </w:tabs>
        <w:spacing w:before="0" w:after="0" w:line="254" w:lineRule="exact"/>
        <w:rPr>
          <w:sz w:val="24"/>
          <w:szCs w:val="24"/>
        </w:rPr>
      </w:pPr>
      <w:r>
        <w:rPr>
          <w:sz w:val="24"/>
          <w:szCs w:val="24"/>
        </w:rPr>
        <w:t>об отсутствии оснований для пересмотра срока полезного использования объекта.</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и. 85 Инструкции N 157и.</w:t>
      </w:r>
    </w:p>
    <w:p w:rsidR="003C4926" w:rsidRDefault="003C4926" w:rsidP="003C4926">
      <w:pPr>
        <w:pStyle w:val="110"/>
        <w:shd w:val="clear" w:color="auto" w:fill="auto"/>
        <w:spacing w:before="0" w:after="0" w:line="254" w:lineRule="exact"/>
        <w:ind w:left="20" w:right="20" w:firstLine="680"/>
        <w:rPr>
          <w:sz w:val="24"/>
          <w:szCs w:val="24"/>
        </w:rPr>
      </w:pPr>
      <w:r>
        <w:rPr>
          <w:sz w:val="24"/>
          <w:szCs w:val="24"/>
        </w:rPr>
        <w:t xml:space="preserve">Если после модернизации (достройки, дооборудования, реконструкции) объекта срок его полезного использования не изменяется, то начисление амортизации </w:t>
      </w:r>
      <w:proofErr w:type="spellStart"/>
      <w:r>
        <w:rPr>
          <w:sz w:val="24"/>
          <w:szCs w:val="24"/>
        </w:rPr>
        <w:t>п</w:t>
      </w:r>
      <w:proofErr w:type="spellEnd"/>
      <w:r>
        <w:rPr>
          <w:sz w:val="24"/>
          <w:szCs w:val="24"/>
        </w:rPr>
        <w:t xml:space="preserve"> целях бухгалтерского учета производится исходя:</w:t>
      </w:r>
    </w:p>
    <w:p w:rsidR="003C4926" w:rsidRDefault="003C4926" w:rsidP="003C4926">
      <w:pPr>
        <w:pStyle w:val="110"/>
        <w:numPr>
          <w:ilvl w:val="0"/>
          <w:numId w:val="1"/>
        </w:numPr>
        <w:shd w:val="clear" w:color="auto" w:fill="auto"/>
        <w:tabs>
          <w:tab w:val="left" w:pos="885"/>
        </w:tabs>
        <w:spacing w:before="0" w:after="0" w:line="254" w:lineRule="exact"/>
        <w:ind w:right="40"/>
        <w:rPr>
          <w:sz w:val="24"/>
          <w:szCs w:val="24"/>
        </w:rPr>
      </w:pPr>
      <w:r>
        <w:rPr>
          <w:sz w:val="24"/>
          <w:szCs w:val="24"/>
        </w:rPr>
        <w:t>из остаточной стоимости, увеличенной на затраты по модернизации (достройке, дооборудованию, реконструкции);</w:t>
      </w:r>
    </w:p>
    <w:p w:rsidR="003C4926" w:rsidRDefault="003C4926" w:rsidP="003C4926">
      <w:pPr>
        <w:pStyle w:val="110"/>
        <w:numPr>
          <w:ilvl w:val="0"/>
          <w:numId w:val="1"/>
        </w:numPr>
        <w:shd w:val="clear" w:color="auto" w:fill="auto"/>
        <w:tabs>
          <w:tab w:val="left" w:pos="854"/>
        </w:tabs>
        <w:spacing w:before="0" w:after="0" w:line="254" w:lineRule="exact"/>
        <w:rPr>
          <w:sz w:val="24"/>
          <w:szCs w:val="24"/>
        </w:rPr>
      </w:pPr>
      <w:r>
        <w:rPr>
          <w:sz w:val="24"/>
          <w:szCs w:val="24"/>
        </w:rPr>
        <w:t>из оставшегося срока полезного использования.</w:t>
      </w:r>
    </w:p>
    <w:p w:rsidR="003C4926" w:rsidRDefault="003C4926" w:rsidP="003C4926">
      <w:pPr>
        <w:pStyle w:val="110"/>
        <w:shd w:val="clear" w:color="auto" w:fill="auto"/>
        <w:spacing w:before="0" w:after="0" w:line="254" w:lineRule="exact"/>
        <w:ind w:left="40" w:right="40" w:firstLine="680"/>
        <w:rPr>
          <w:sz w:val="24"/>
          <w:szCs w:val="24"/>
        </w:rPr>
      </w:pPr>
      <w:r>
        <w:rPr>
          <w:sz w:val="24"/>
          <w:szCs w:val="24"/>
        </w:rPr>
        <w:t>5.2.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p>
    <w:p w:rsidR="003C4926" w:rsidRDefault="003C4926" w:rsidP="003C4926">
      <w:pPr>
        <w:pStyle w:val="110"/>
        <w:numPr>
          <w:ilvl w:val="0"/>
          <w:numId w:val="1"/>
        </w:numPr>
        <w:shd w:val="clear" w:color="auto" w:fill="auto"/>
        <w:tabs>
          <w:tab w:val="left" w:pos="880"/>
        </w:tabs>
        <w:spacing w:before="0" w:after="440" w:line="254" w:lineRule="exact"/>
        <w:ind w:right="40"/>
        <w:rPr>
          <w:sz w:val="24"/>
          <w:szCs w:val="24"/>
        </w:rPr>
      </w:pPr>
      <w:r>
        <w:rPr>
          <w:sz w:val="24"/>
          <w:szCs w:val="24"/>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3C4926" w:rsidRDefault="003C4926" w:rsidP="003C4926">
      <w:pPr>
        <w:pStyle w:val="20"/>
        <w:shd w:val="clear" w:color="auto" w:fill="auto"/>
        <w:spacing w:after="34" w:line="230" w:lineRule="exact"/>
        <w:ind w:left="3240"/>
        <w:jc w:val="left"/>
        <w:rPr>
          <w:sz w:val="24"/>
          <w:szCs w:val="24"/>
        </w:rPr>
      </w:pPr>
      <w:r>
        <w:rPr>
          <w:sz w:val="24"/>
          <w:szCs w:val="24"/>
        </w:rPr>
        <w:t>6. Учет материальных запасов</w:t>
      </w:r>
    </w:p>
    <w:p w:rsidR="003C4926" w:rsidRDefault="003C4926" w:rsidP="003C4926">
      <w:pPr>
        <w:pStyle w:val="20"/>
        <w:shd w:val="clear" w:color="auto" w:fill="auto"/>
        <w:spacing w:after="34" w:line="230" w:lineRule="exact"/>
        <w:ind w:left="3240"/>
        <w:jc w:val="left"/>
        <w:rPr>
          <w:sz w:val="24"/>
          <w:szCs w:val="24"/>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6.1. </w:t>
      </w:r>
      <w:r>
        <w:rPr>
          <w:rStyle w:val="fill"/>
          <w:rFonts w:ascii="Times New Roman" w:hAnsi="Times New Roman" w:cs="Times New Roman"/>
          <w:color w:val="auto"/>
        </w:rPr>
        <w:t xml:space="preserve">Администрация </w:t>
      </w:r>
      <w:r>
        <w:rPr>
          <w:rFonts w:ascii="Times New Roman" w:hAnsi="Times New Roman" w:cs="Times New Roman"/>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 13.</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6.2. Списание материальных запасов производится по средней фактической стоимости.</w:t>
      </w:r>
      <w:r>
        <w:rPr>
          <w:rFonts w:ascii="Times New Roman" w:hAnsi="Times New Roman" w:cs="Times New Roman"/>
        </w:rPr>
        <w:br/>
        <w:t>Основание: пункт 108 Инструкции к Единому плану счетов № 157н.</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6.3. Нормы на расходы горюче-смазочных материалов (ГСМ) разрабатываются самостоятельно на основе методических рекомендаций "Нормы расхода топлив и смазочных материалов на автомобильном транспорте" утвержденных  Распоряжением Минтранса РФ от 14.03.2008 № АМ-23-р  и утверждаются распоряжением главы </w:t>
      </w:r>
      <w:r>
        <w:rPr>
          <w:rStyle w:val="fill"/>
          <w:rFonts w:ascii="Times New Roman" w:hAnsi="Times New Roman" w:cs="Times New Roman"/>
          <w:color w:val="auto"/>
        </w:rPr>
        <w:t>Администрации</w:t>
      </w:r>
      <w:r>
        <w:rPr>
          <w:rFonts w:ascii="Times New Roman" w:hAnsi="Times New Roman" w:cs="Times New Roman"/>
        </w:rPr>
        <w:t>.</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Распоряжением главы администрации утверждаются период применения зимней надбавки к нормам расхода ГСМ и ее величина.</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Стоимость фактически израсходованных объемов ГСМ отражается в учете по кредиту счета 105 00 "Материальные запасы" в полном объеме. Отделом бюджетной политики и учета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3C4926" w:rsidRDefault="003C4926" w:rsidP="003C4926">
      <w:pPr>
        <w:rPr>
          <w:rFonts w:ascii="Times New Roman" w:hAnsi="Times New Roman" w:cs="Times New Roman"/>
        </w:rPr>
      </w:pPr>
      <w:r>
        <w:rPr>
          <w:rFonts w:ascii="Times New Roman" w:hAnsi="Times New Roman" w:cs="Times New Roman"/>
        </w:rPr>
        <w:t xml:space="preserve">            При превышении норм проводится разбирательство (расследование), по результатам которого устанавливается:</w:t>
      </w:r>
    </w:p>
    <w:p w:rsidR="003C4926" w:rsidRDefault="003C4926" w:rsidP="003C4926">
      <w:pPr>
        <w:rPr>
          <w:rFonts w:ascii="Times New Roman" w:hAnsi="Times New Roman" w:cs="Times New Roman"/>
        </w:rPr>
      </w:pPr>
      <w:r>
        <w:rPr>
          <w:rFonts w:ascii="Times New Roman" w:hAnsi="Times New Roman" w:cs="Times New Roman"/>
        </w:rPr>
        <w:lastRenderedPageBreak/>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3C4926" w:rsidRDefault="003C4926" w:rsidP="003C4926">
      <w:pPr>
        <w:rPr>
          <w:rFonts w:ascii="Times New Roman" w:hAnsi="Times New Roman" w:cs="Times New Roman"/>
        </w:rPr>
      </w:pPr>
      <w:r>
        <w:rPr>
          <w:rFonts w:ascii="Times New Roman" w:hAnsi="Times New Roman" w:cs="Times New Roman"/>
        </w:rPr>
        <w:t>- наличие виновных лиц (например, перерасход ГСМ может быть обусловлен ненадлежащей эксплуатацией автомобиля водителем).</w:t>
      </w:r>
    </w:p>
    <w:p w:rsidR="003C4926" w:rsidRDefault="003C4926" w:rsidP="003C4926">
      <w:pPr>
        <w:rPr>
          <w:rFonts w:ascii="Times New Roman" w:hAnsi="Times New Roman" w:cs="Times New Roman"/>
        </w:rPr>
      </w:pPr>
      <w:r>
        <w:rPr>
          <w:rFonts w:ascii="Times New Roman" w:hAnsi="Times New Roman" w:cs="Times New Roman"/>
        </w:rPr>
        <w:t xml:space="preserve">            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3C4926" w:rsidRDefault="003C4926" w:rsidP="003C4926">
      <w:pPr>
        <w:rPr>
          <w:rFonts w:ascii="Times New Roman" w:hAnsi="Times New Roman" w:cs="Times New Roman"/>
        </w:rPr>
      </w:pPr>
      <w:r>
        <w:rPr>
          <w:rFonts w:ascii="Times New Roman" w:hAnsi="Times New Roman" w:cs="Times New Roman"/>
        </w:rPr>
        <w:t xml:space="preserve">            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3C4926" w:rsidRDefault="003C4926" w:rsidP="003C4926">
      <w:pPr>
        <w:rPr>
          <w:rFonts w:ascii="Times New Roman" w:hAnsi="Times New Roman" w:cs="Times New Roman"/>
        </w:rPr>
      </w:pPr>
      <w:r>
        <w:rPr>
          <w:rFonts w:ascii="Times New Roman" w:hAnsi="Times New Roman" w:cs="Times New Roman"/>
        </w:rPr>
        <w:t xml:space="preserve">         Порядок оформления путевых листов осуществляется в соответствии с Приказом Минтранса России от 11.09.2020 N 368 "Об утверждении обязательных реквизитов и порядка заполнения путевых листов" (Зарегистрировано в Минюсте России 30.10.2020 N 60678) по форме утвержденной положением об учетной политике (Приложение № 12)</w:t>
      </w:r>
    </w:p>
    <w:p w:rsidR="003C4926" w:rsidRDefault="003C4926" w:rsidP="003C4926">
      <w:pPr>
        <w:pStyle w:val="af7"/>
      </w:pPr>
      <w:r>
        <w:t xml:space="preserve">      </w:t>
      </w:r>
    </w:p>
    <w:p w:rsidR="003C4926" w:rsidRDefault="003C4926" w:rsidP="003C4926">
      <w:pPr>
        <w:pStyle w:val="af7"/>
      </w:pPr>
      <w:r>
        <w:t xml:space="preserve">        6.4 Порядок компенсации расходов за использование личных легковых автомобилей для служебных поездок приведен в Приложении N 15 к Учетной политике.</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6.5.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6.6. Мягкий и хозяйственный инвентарь, списываются по акту о списании мягкого и хозяйственного инвентаря (ф. 0504143).</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 остальных случаях материальные запасы списываются по акту о списании материальных запасов (ф. 0504230).</w:t>
      </w:r>
    </w:p>
    <w:p w:rsidR="003C4926" w:rsidRDefault="003C4926" w:rsidP="003C4926">
      <w:pPr>
        <w:rPr>
          <w:rFonts w:ascii="Times New Roman" w:hAnsi="Times New Roman" w:cs="Times New Roman"/>
        </w:rPr>
      </w:pPr>
      <w:r>
        <w:rPr>
          <w:rFonts w:ascii="Times New Roman" w:hAnsi="Times New Roman" w:cs="Times New Roman"/>
        </w:rPr>
        <w:t xml:space="preserve">         6.7. Материальные запасы, переданные в личное пользование сотрудникам, списываются с балансового учета и учитываются на </w:t>
      </w:r>
      <w:proofErr w:type="spellStart"/>
      <w:r>
        <w:rPr>
          <w:rFonts w:ascii="Times New Roman" w:hAnsi="Times New Roman" w:cs="Times New Roman"/>
        </w:rPr>
        <w:t>забалансовом</w:t>
      </w:r>
      <w:proofErr w:type="spellEnd"/>
      <w:r>
        <w:rPr>
          <w:rFonts w:ascii="Times New Roman" w:hAnsi="Times New Roman" w:cs="Times New Roman"/>
        </w:rPr>
        <w:t xml:space="preserve"> </w:t>
      </w:r>
      <w:hyperlink r:id="rId92" w:history="1">
        <w:r>
          <w:rPr>
            <w:rStyle w:val="afb"/>
            <w:rFonts w:ascii="Times New Roman" w:hAnsi="Times New Roman" w:cs="Times New Roman"/>
            <w:color w:val="auto"/>
          </w:rPr>
          <w:t>счете 27</w:t>
        </w:r>
      </w:hyperlink>
      <w:r>
        <w:rPr>
          <w:rFonts w:ascii="Times New Roman" w:hAnsi="Times New Roman" w:cs="Times New Roman"/>
        </w:rPr>
        <w:t xml:space="preserve"> "Материальные ценности, выданные в личное пользование работникам (сотрудникам)".</w:t>
      </w:r>
    </w:p>
    <w:p w:rsidR="003C4926" w:rsidRDefault="003C4926" w:rsidP="003C4926">
      <w:pPr>
        <w:rPr>
          <w:rFonts w:ascii="Times New Roman" w:hAnsi="Times New Roman" w:cs="Times New Roman"/>
        </w:rPr>
      </w:pPr>
      <w:bookmarkStart w:id="2" w:name="sub_6367"/>
      <w:r>
        <w:rPr>
          <w:rFonts w:ascii="Times New Roman" w:hAnsi="Times New Roman" w:cs="Times New Roman"/>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93" w:history="1">
        <w:r>
          <w:rPr>
            <w:rStyle w:val="afb"/>
            <w:rFonts w:ascii="Times New Roman" w:hAnsi="Times New Roman" w:cs="Times New Roman"/>
            <w:color w:val="auto"/>
          </w:rPr>
          <w:t xml:space="preserve">счета 27 </w:t>
        </w:r>
      </w:hyperlink>
      <w:r>
        <w:rPr>
          <w:rFonts w:ascii="Times New Roman" w:hAnsi="Times New Roman" w:cs="Times New Roman"/>
        </w:rPr>
        <w:t>и корреспонденцией по дебету счета 0 105 00 000 "Материальные запасы" и кредиту</w:t>
      </w:r>
      <w:r>
        <w:rPr>
          <w:rStyle w:val="afa"/>
          <w:rFonts w:ascii="Times New Roman" w:hAnsi="Times New Roman" w:cs="Times New Roman"/>
          <w:color w:val="auto"/>
        </w:rPr>
        <w:t>:</w:t>
      </w:r>
    </w:p>
    <w:bookmarkEnd w:id="2"/>
    <w:p w:rsidR="003C4926" w:rsidRDefault="003C4926" w:rsidP="003C4926">
      <w:pPr>
        <w:rPr>
          <w:rFonts w:ascii="Times New Roman" w:hAnsi="Times New Roman" w:cs="Times New Roman"/>
        </w:rPr>
      </w:pPr>
      <w:r>
        <w:rPr>
          <w:rStyle w:val="afa"/>
          <w:rFonts w:ascii="Times New Roman" w:hAnsi="Times New Roman" w:cs="Times New Roman"/>
          <w:color w:val="auto"/>
        </w:rPr>
        <w:t xml:space="preserve">- 0 401 10 189 "Иные доходы" </w:t>
      </w:r>
    </w:p>
    <w:p w:rsidR="003C4926" w:rsidRDefault="003C4926" w:rsidP="003C4926">
      <w:pPr>
        <w:rPr>
          <w:rFonts w:ascii="Times New Roman" w:hAnsi="Times New Roman" w:cs="Times New Roman"/>
        </w:rPr>
      </w:pPr>
      <w:r>
        <w:rPr>
          <w:rFonts w:ascii="Times New Roman" w:hAnsi="Times New Roman" w:cs="Times New Roman"/>
        </w:rPr>
        <w:t xml:space="preserve">Выбытие имущества со </w:t>
      </w:r>
      <w:hyperlink r:id="rId94" w:history="1">
        <w:r>
          <w:rPr>
            <w:rStyle w:val="afb"/>
            <w:rFonts w:ascii="Times New Roman" w:hAnsi="Times New Roman" w:cs="Times New Roman"/>
            <w:color w:val="auto"/>
          </w:rPr>
          <w:t>счета 27</w:t>
        </w:r>
      </w:hyperlink>
      <w:r>
        <w:rPr>
          <w:rFonts w:ascii="Times New Roman" w:hAnsi="Times New Roman" w:cs="Times New Roman"/>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95" w:history="1">
        <w:r>
          <w:rPr>
            <w:rStyle w:val="afb"/>
            <w:rFonts w:ascii="Times New Roman" w:hAnsi="Times New Roman" w:cs="Times New Roman"/>
            <w:color w:val="auto"/>
          </w:rPr>
          <w:t>ф. 0504102</w:t>
        </w:r>
      </w:hyperlink>
      <w:r>
        <w:rPr>
          <w:rFonts w:ascii="Times New Roman" w:hAnsi="Times New Roman" w:cs="Times New Roman"/>
        </w:rPr>
        <w:t>).</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6.8. Материальные запасы, полученные при </w:t>
      </w:r>
      <w:proofErr w:type="spellStart"/>
      <w:r>
        <w:rPr>
          <w:rFonts w:ascii="Times New Roman" w:hAnsi="Times New Roman" w:cs="Times New Roman"/>
        </w:rPr>
        <w:t>разукомплектации</w:t>
      </w:r>
      <w:proofErr w:type="spellEnd"/>
      <w:r>
        <w:rPr>
          <w:rFonts w:ascii="Times New Roman" w:hAnsi="Times New Roman" w:cs="Times New Roman"/>
        </w:rPr>
        <w:t xml:space="preserve"> (частичной ликвидации) нефинансовых активов, принимаются к учету по справедливой стоимости на основании Приходного ордера (</w:t>
      </w:r>
      <w:hyperlink r:id="rId96" w:history="1">
        <w:r>
          <w:rPr>
            <w:rStyle w:val="afb"/>
            <w:rFonts w:ascii="Times New Roman" w:hAnsi="Times New Roman" w:cs="Times New Roman"/>
            <w:color w:val="auto"/>
          </w:rPr>
          <w:t>ф. 0504207</w:t>
        </w:r>
      </w:hyperlink>
      <w:r>
        <w:rPr>
          <w:rFonts w:ascii="Times New Roman" w:hAnsi="Times New Roman" w:cs="Times New Roman"/>
        </w:rPr>
        <w:t>).</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6.9. Стоимость материальных запасов при их производстве в учреждении определяется исходя из фактических затрат, кроме общехозяйственных расходов.</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6.10. Аналитический учет материальных запасов в разрезе материально-ответственных лиц, мест хранения ведется:</w:t>
      </w:r>
    </w:p>
    <w:p w:rsidR="003C4926" w:rsidRDefault="003C4926" w:rsidP="003C4926">
      <w:pPr>
        <w:rPr>
          <w:rFonts w:ascii="Times New Roman" w:hAnsi="Times New Roman" w:cs="Times New Roman"/>
        </w:rPr>
      </w:pPr>
      <w:r>
        <w:rPr>
          <w:rFonts w:ascii="Times New Roman" w:hAnsi="Times New Roman" w:cs="Times New Roman"/>
        </w:rPr>
        <w:t>- в Книге учета материальных ценностей (</w:t>
      </w:r>
      <w:hyperlink r:id="rId97" w:history="1">
        <w:r>
          <w:rPr>
            <w:rStyle w:val="afb"/>
            <w:rFonts w:ascii="Times New Roman" w:hAnsi="Times New Roman" w:cs="Times New Roman"/>
            <w:color w:val="auto"/>
          </w:rPr>
          <w:t>ф. 0504042</w:t>
        </w:r>
      </w:hyperlink>
      <w:r>
        <w:rPr>
          <w:rFonts w:ascii="Times New Roman" w:hAnsi="Times New Roman" w:cs="Times New Roman"/>
        </w:rPr>
        <w:t>) по наименованиям, сортам и количеству;</w:t>
      </w:r>
    </w:p>
    <w:p w:rsidR="003C4926" w:rsidRDefault="003C4926" w:rsidP="003C4926">
      <w:pPr>
        <w:rPr>
          <w:rFonts w:ascii="Times New Roman" w:hAnsi="Times New Roman" w:cs="Times New Roman"/>
        </w:rPr>
      </w:pPr>
      <w:r>
        <w:rPr>
          <w:rFonts w:ascii="Times New Roman" w:hAnsi="Times New Roman" w:cs="Times New Roman"/>
        </w:rPr>
        <w:t>- в Карточке учета материальных ценностей (</w:t>
      </w:r>
      <w:hyperlink r:id="rId98" w:history="1">
        <w:r>
          <w:rPr>
            <w:rStyle w:val="afb"/>
            <w:rFonts w:ascii="Times New Roman" w:hAnsi="Times New Roman" w:cs="Times New Roman"/>
            <w:color w:val="auto"/>
          </w:rPr>
          <w:t>ф. 0504043</w:t>
        </w:r>
      </w:hyperlink>
      <w:r>
        <w:rPr>
          <w:rFonts w:ascii="Times New Roman" w:hAnsi="Times New Roman" w:cs="Times New Roman"/>
        </w:rPr>
        <w:t>) по наименованиям, сортам и количеству].</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b/>
        </w:rPr>
        <w:t xml:space="preserve">        6.</w:t>
      </w:r>
      <w:r>
        <w:rPr>
          <w:rFonts w:ascii="Times New Roman" w:hAnsi="Times New Roman" w:cs="Times New Roman"/>
        </w:rPr>
        <w:t xml:space="preserve">11. Учет на </w:t>
      </w:r>
      <w:proofErr w:type="spellStart"/>
      <w:r>
        <w:rPr>
          <w:rFonts w:ascii="Times New Roman" w:hAnsi="Times New Roman" w:cs="Times New Roman"/>
        </w:rPr>
        <w:t>забалансовом</w:t>
      </w:r>
      <w:proofErr w:type="spellEnd"/>
      <w:r>
        <w:rPr>
          <w:rFonts w:ascii="Times New Roman" w:hAnsi="Times New Roman" w:cs="Times New Roman"/>
        </w:rPr>
        <w:t xml:space="preserve">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w:t>
      </w:r>
      <w:proofErr w:type="spellStart"/>
      <w:r>
        <w:rPr>
          <w:rFonts w:ascii="Times New Roman" w:hAnsi="Times New Roman" w:cs="Times New Roman"/>
        </w:rPr>
        <w:t>нетипизированные</w:t>
      </w:r>
      <w:proofErr w:type="spellEnd"/>
      <w:r>
        <w:rPr>
          <w:rFonts w:ascii="Times New Roman" w:hAnsi="Times New Roman" w:cs="Times New Roman"/>
        </w:rPr>
        <w:t xml:space="preserve"> запчасти и комплектующие), такие как:</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автомобильные шины;</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колесные диски;</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аккумуляторы;</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 xml:space="preserve">наборы </w:t>
      </w:r>
      <w:proofErr w:type="spellStart"/>
      <w:r>
        <w:rPr>
          <w:rFonts w:ascii="Times New Roman" w:hAnsi="Times New Roman" w:cs="Times New Roman"/>
        </w:rPr>
        <w:t>автоинструмента</w:t>
      </w:r>
      <w:proofErr w:type="spellEnd"/>
      <w:r>
        <w:rPr>
          <w:rFonts w:ascii="Times New Roman" w:hAnsi="Times New Roman" w:cs="Times New Roman"/>
        </w:rPr>
        <w:t>;</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аптечки;</w:t>
      </w:r>
    </w:p>
    <w:p w:rsidR="003C4926" w:rsidRDefault="003C4926" w:rsidP="003C4926">
      <w:pPr>
        <w:numPr>
          <w:ilvl w:val="0"/>
          <w:numId w:val="18"/>
        </w:numPr>
        <w:ind w:left="0" w:firstLine="0"/>
        <w:rPr>
          <w:rFonts w:ascii="Times New Roman" w:hAnsi="Times New Roman" w:cs="Times New Roman"/>
        </w:rPr>
      </w:pPr>
      <w:r>
        <w:rPr>
          <w:rFonts w:ascii="Times New Roman" w:hAnsi="Times New Roman" w:cs="Times New Roman"/>
        </w:rPr>
        <w:t>огнетушители;</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Аналитический учет по счету ведется в разрезе автомобилей и материально-ответственных лиц.</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Поступление на счет 09 отражается:</w:t>
      </w:r>
      <w:r>
        <w:rPr>
          <w:rFonts w:ascii="Times New Roman" w:hAnsi="Times New Roman" w:cs="Times New Roman"/>
        </w:rPr>
        <w:b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Pr>
          <w:rFonts w:ascii="Times New Roman" w:hAnsi="Times New Roman" w:cs="Times New Roman"/>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rPr>
        <w:t>забалансового</w:t>
      </w:r>
      <w:proofErr w:type="spellEnd"/>
      <w:r>
        <w:rPr>
          <w:rFonts w:ascii="Times New Roman" w:hAnsi="Times New Roman" w:cs="Times New Roman"/>
        </w:rPr>
        <w:t xml:space="preserve"> счета 09.</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Pr>
          <w:rFonts w:ascii="Times New Roman" w:hAnsi="Times New Roman" w:cs="Times New Roman"/>
        </w:rPr>
        <w:t>оприходование</w:t>
      </w:r>
      <w:proofErr w:type="spellEnd"/>
      <w:r>
        <w:rPr>
          <w:rFonts w:ascii="Times New Roman" w:hAnsi="Times New Roman" w:cs="Times New Roman"/>
        </w:rPr>
        <w:t xml:space="preserve"> запчастей на счет 09 не производится.</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Внутреннее перемещение по счету отражается:</w:t>
      </w:r>
      <w:r>
        <w:rPr>
          <w:rFonts w:ascii="Times New Roman" w:hAnsi="Times New Roman" w:cs="Times New Roman"/>
        </w:rPr>
        <w:br/>
        <w:t>– при передаче на другой автомобиль;</w:t>
      </w:r>
      <w:r>
        <w:rPr>
          <w:rFonts w:ascii="Times New Roman" w:hAnsi="Times New Roman" w:cs="Times New Roman"/>
        </w:rPr>
        <w:br/>
        <w:t>– при передаче другому материально-ответственному лицу вместе с автомобилем.</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Выбытие со счета 09 отражается:</w:t>
      </w:r>
      <w:r>
        <w:rPr>
          <w:rFonts w:ascii="Times New Roman" w:hAnsi="Times New Roman" w:cs="Times New Roman"/>
        </w:rPr>
        <w:br/>
        <w:t>– при списании автомобиля по установленным основаниям;</w:t>
      </w:r>
      <w:r>
        <w:rPr>
          <w:rFonts w:ascii="Times New Roman" w:hAnsi="Times New Roman" w:cs="Times New Roman"/>
        </w:rPr>
        <w:br/>
        <w:t>– при установке новых запчастей взамен не пригодных к эксплуатации.</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Основание: пункты 349–350 Инструкции к Единому плану счетов № 157н.</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6.12.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3C4926" w:rsidRDefault="003C4926" w:rsidP="003C4926">
      <w:pPr>
        <w:rPr>
          <w:rFonts w:ascii="Times New Roman" w:hAnsi="Times New Roman" w:cs="Times New Roman"/>
        </w:rPr>
      </w:pPr>
      <w:r>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3C4926" w:rsidRDefault="003C4926" w:rsidP="003C4926">
      <w:pPr>
        <w:rPr>
          <w:rFonts w:ascii="Times New Roman" w:hAnsi="Times New Roman" w:cs="Times New Roman"/>
        </w:rPr>
      </w:pPr>
      <w:r>
        <w:rPr>
          <w:rFonts w:ascii="Times New Roman" w:hAnsi="Times New Roman" w:cs="Times New Roman"/>
        </w:rPr>
        <w:t xml:space="preserve">сумм, уплачиваемых </w:t>
      </w:r>
      <w:r>
        <w:rPr>
          <w:rStyle w:val="fill"/>
          <w:rFonts w:ascii="Times New Roman" w:hAnsi="Times New Roman" w:cs="Times New Roman"/>
          <w:color w:val="auto"/>
        </w:rPr>
        <w:t>Администрацией</w:t>
      </w:r>
      <w:r>
        <w:rPr>
          <w:rFonts w:ascii="Times New Roman" w:hAnsi="Times New Roman" w:cs="Times New Roman"/>
        </w:rPr>
        <w:t xml:space="preserve"> за доставку материальных запасов, приведение их в состояние, пригодное для использования.</w:t>
      </w:r>
    </w:p>
    <w:p w:rsidR="003C4926" w:rsidRDefault="003C4926" w:rsidP="003C4926">
      <w:pPr>
        <w:rPr>
          <w:rFonts w:ascii="Times New Roman" w:hAnsi="Times New Roman" w:cs="Times New Roman"/>
        </w:rPr>
      </w:pPr>
    </w:p>
    <w:p w:rsidR="003C4926" w:rsidRDefault="003C4926" w:rsidP="003C4926">
      <w:pPr>
        <w:pStyle w:val="ConsPlusNormal"/>
        <w:ind w:left="360"/>
        <w:jc w:val="center"/>
        <w:outlineLvl w:val="2"/>
        <w:rPr>
          <w:rFonts w:ascii="Times New Roman" w:hAnsi="Times New Roman" w:cs="Times New Roman"/>
          <w:sz w:val="24"/>
          <w:szCs w:val="24"/>
        </w:rPr>
      </w:pPr>
      <w:r>
        <w:rPr>
          <w:rFonts w:ascii="Times New Roman" w:hAnsi="Times New Roman" w:cs="Times New Roman"/>
          <w:b/>
          <w:bCs/>
          <w:sz w:val="24"/>
          <w:szCs w:val="24"/>
        </w:rPr>
        <w:t>7. Затраты на изготовление готовой продукции,</w:t>
      </w:r>
    </w:p>
    <w:p w:rsidR="003C4926" w:rsidRDefault="003C4926" w:rsidP="003C4926">
      <w:pPr>
        <w:pStyle w:val="ConsPlusNormal"/>
        <w:ind w:left="360"/>
        <w:jc w:val="center"/>
        <w:rPr>
          <w:rFonts w:ascii="Times New Roman" w:hAnsi="Times New Roman" w:cs="Times New Roman"/>
          <w:sz w:val="24"/>
          <w:szCs w:val="24"/>
        </w:rPr>
      </w:pPr>
      <w:r>
        <w:rPr>
          <w:rFonts w:ascii="Times New Roman" w:hAnsi="Times New Roman" w:cs="Times New Roman"/>
          <w:b/>
          <w:bCs/>
          <w:sz w:val="24"/>
          <w:szCs w:val="24"/>
        </w:rPr>
        <w:t>выполнение работ, оказание услуг</w:t>
      </w:r>
    </w:p>
    <w:p w:rsidR="003C4926" w:rsidRDefault="003C4926" w:rsidP="003C4926">
      <w:pPr>
        <w:pStyle w:val="ConsPlusNormal"/>
        <w:ind w:left="360"/>
        <w:jc w:val="both"/>
        <w:rPr>
          <w:rFonts w:ascii="Times New Roman" w:hAnsi="Times New Roman" w:cs="Times New Roman"/>
          <w:sz w:val="24"/>
          <w:szCs w:val="24"/>
        </w:rPr>
      </w:pP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7.1. Учет операций по формированию себестоимости готовой продукции, выполняемых работ, оказываемых услуг на счете 0 109 00 000 в Администрации не ведется.</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i/>
          <w:iCs/>
          <w:sz w:val="24"/>
          <w:szCs w:val="24"/>
        </w:rPr>
        <w:t>(Основание: п. 6 Инструкции N 157н)</w:t>
      </w:r>
    </w:p>
    <w:p w:rsidR="003C4926" w:rsidRDefault="003C4926" w:rsidP="003C4926">
      <w:pPr>
        <w:pStyle w:val="ConsPlusNormal"/>
        <w:ind w:left="360"/>
        <w:jc w:val="both"/>
        <w:rPr>
          <w:rFonts w:ascii="Times New Roman" w:hAnsi="Times New Roman" w:cs="Times New Roman"/>
          <w:sz w:val="24"/>
          <w:szCs w:val="24"/>
        </w:rPr>
      </w:pPr>
    </w:p>
    <w:p w:rsidR="003C4926" w:rsidRDefault="003C4926" w:rsidP="003C4926">
      <w:pPr>
        <w:pStyle w:val="ConsPlusNormal"/>
        <w:ind w:left="360"/>
        <w:jc w:val="center"/>
        <w:outlineLvl w:val="2"/>
        <w:rPr>
          <w:rFonts w:ascii="Times New Roman" w:hAnsi="Times New Roman" w:cs="Times New Roman"/>
          <w:sz w:val="24"/>
          <w:szCs w:val="24"/>
        </w:rPr>
      </w:pPr>
      <w:bookmarkStart w:id="3" w:name="Par318"/>
      <w:bookmarkEnd w:id="3"/>
      <w:r>
        <w:rPr>
          <w:rFonts w:ascii="Times New Roman" w:hAnsi="Times New Roman" w:cs="Times New Roman"/>
          <w:b/>
          <w:bCs/>
          <w:sz w:val="24"/>
          <w:szCs w:val="24"/>
        </w:rPr>
        <w:t>8. Денежные средства и денежные документы</w:t>
      </w:r>
    </w:p>
    <w:p w:rsidR="003C4926" w:rsidRDefault="003C4926" w:rsidP="003C4926">
      <w:pPr>
        <w:pStyle w:val="ConsPlusNormal"/>
        <w:ind w:left="360"/>
        <w:jc w:val="both"/>
        <w:rPr>
          <w:rFonts w:ascii="Times New Roman" w:hAnsi="Times New Roman" w:cs="Times New Roman"/>
          <w:sz w:val="24"/>
          <w:szCs w:val="24"/>
        </w:rPr>
      </w:pP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8.1. Кассовая книга оформляется на бумажном носителе с применением компьютера и программы 1С Предприятие.</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i/>
          <w:iCs/>
          <w:sz w:val="24"/>
          <w:szCs w:val="24"/>
        </w:rPr>
        <w:t xml:space="preserve">(Основание: </w:t>
      </w:r>
      <w:proofErr w:type="spellStart"/>
      <w:r>
        <w:rPr>
          <w:rFonts w:ascii="Times New Roman" w:hAnsi="Times New Roman" w:cs="Times New Roman"/>
          <w:i/>
          <w:iCs/>
          <w:sz w:val="24"/>
          <w:szCs w:val="24"/>
        </w:rPr>
        <w:t>пп</w:t>
      </w:r>
      <w:proofErr w:type="spellEnd"/>
      <w:r>
        <w:rPr>
          <w:rFonts w:ascii="Times New Roman" w:hAnsi="Times New Roman" w:cs="Times New Roman"/>
          <w:i/>
          <w:iCs/>
          <w:sz w:val="24"/>
          <w:szCs w:val="24"/>
        </w:rPr>
        <w:t>. 4.7 п. 4 Указания Банка России N 3210-У)</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8.2. В составе денежных документов учитываются:</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почтовые конверты с марками;</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талоны на ГСМ;</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lastRenderedPageBreak/>
        <w:t>- единые проездные билеты на проезд в городском пассажирском транспорте;</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авиационные и железнодорожные билеты;</w:t>
      </w:r>
    </w:p>
    <w:p w:rsidR="003C4926" w:rsidRDefault="003C4926" w:rsidP="003C4926">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талоны на вывоз мусора.</w:t>
      </w:r>
    </w:p>
    <w:p w:rsidR="003C4926" w:rsidRDefault="003C4926" w:rsidP="003C4926">
      <w:pPr>
        <w:pStyle w:val="ConsPlusNormal"/>
        <w:ind w:left="360"/>
        <w:jc w:val="both"/>
        <w:rPr>
          <w:rFonts w:ascii="Times New Roman" w:hAnsi="Times New Roman" w:cs="Times New Roman"/>
          <w:i/>
          <w:iCs/>
          <w:sz w:val="24"/>
          <w:szCs w:val="24"/>
        </w:rPr>
      </w:pPr>
      <w:r>
        <w:rPr>
          <w:rFonts w:ascii="Times New Roman" w:hAnsi="Times New Roman" w:cs="Times New Roman"/>
          <w:i/>
          <w:iCs/>
          <w:sz w:val="24"/>
          <w:szCs w:val="24"/>
        </w:rPr>
        <w:t>(Основание: п. 169 Инструкции N 157н)</w:t>
      </w:r>
    </w:p>
    <w:p w:rsidR="003C4926" w:rsidRDefault="003C4926" w:rsidP="003C4926">
      <w:pPr>
        <w:pStyle w:val="ConsPlusNormal"/>
        <w:ind w:left="360"/>
        <w:jc w:val="both"/>
        <w:rPr>
          <w:rFonts w:ascii="Times New Roman" w:hAnsi="Times New Roman" w:cs="Times New Roman"/>
          <w:i/>
          <w:iCs/>
          <w:sz w:val="24"/>
          <w:szCs w:val="24"/>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iCs/>
        </w:rPr>
      </w:pPr>
      <w:r>
        <w:rPr>
          <w:rFonts w:ascii="Times New Roman" w:hAnsi="Times New Roman" w:cs="Times New Roman"/>
          <w:b/>
          <w:iCs/>
        </w:rPr>
        <w:t>9. Стоимость безвозмездно полученных нефинансовых активов</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cs="Times New Roman"/>
        </w:rPr>
      </w:pPr>
      <w:r>
        <w:rPr>
          <w:rFonts w:ascii="Times New Roman" w:hAnsi="Times New Roman" w:cs="Times New Roman"/>
        </w:rPr>
        <w:t>9.1.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Pr>
          <w:rFonts w:ascii="Times New Roman" w:hAnsi="Times New Roman" w:cs="Times New Roman"/>
        </w:rPr>
        <w:br/>
        <w:t>Основание: пункты 52–60 Стандарта «Концептуальные основы бухучета и отчетности».</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Pr>
          <w:rFonts w:ascii="Times New Roman" w:hAnsi="Times New Roman" w:cs="Times New Roman"/>
        </w:rPr>
        <w:t xml:space="preserve">9.2. Данные о рыночной цене должны быть подтверждены документально: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Style w:val="fill"/>
          <w:rFonts w:ascii="Times New Roman" w:hAnsi="Times New Roman" w:cs="Times New Roman"/>
          <w:color w:val="auto"/>
        </w:rPr>
        <w:t>– справками (другими подтверждающими документами) Росстата;</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Style w:val="fill"/>
          <w:rFonts w:ascii="Times New Roman" w:hAnsi="Times New Roman" w:cs="Times New Roman"/>
          <w:color w:val="auto"/>
        </w:rPr>
        <w:t>– прайс-листами заводов-изготовителей;</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Style w:val="fill"/>
          <w:rFonts w:ascii="Times New Roman" w:hAnsi="Times New Roman" w:cs="Times New Roman"/>
          <w:color w:val="auto"/>
        </w:rPr>
        <w:t>– справками (другими подтверждающими документами) оценщиков;</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Style w:val="fill"/>
          <w:rFonts w:ascii="Times New Roman" w:hAnsi="Times New Roman" w:cs="Times New Roman"/>
          <w:color w:val="auto"/>
        </w:rPr>
        <w:t>– информацией, размещенной в СМИ, и т. д.</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r>
        <w:rPr>
          <w:rFonts w:ascii="Times New Roman" w:hAnsi="Times New Roman" w:cs="Times New Roman"/>
          <w:b/>
        </w:rPr>
        <w:t xml:space="preserve">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r>
        <w:rPr>
          <w:rFonts w:ascii="Times New Roman" w:hAnsi="Times New Roman" w:cs="Times New Roman"/>
          <w:b/>
        </w:rPr>
        <w:t xml:space="preserve">                                             10. Финансовые вложения</w:t>
      </w:r>
    </w:p>
    <w:p w:rsidR="003C4926" w:rsidRDefault="003C4926" w:rsidP="003C4926">
      <w:pPr>
        <w:pStyle w:val="s16"/>
        <w:ind w:left="360"/>
      </w:pPr>
      <w:r>
        <w:t xml:space="preserve">               Отражение ГРБС, принимающим решение о предоставлении из соответствующего бюджета субсидий и их размере муниципальному бюджетному, в отношении которого им осуществляются функции и полномочия учредителя, объема прав по согласованию распоряжения недвижимым и ОЦДИ,  закрепленным за бюджетным учреждением или приобретенным бюджетным учреждением за счет субсидий предоставленных из соответствующего бюджета, а также недвижимым имуществом бюджетного учреждения.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3C4926" w:rsidRDefault="003C4926" w:rsidP="003C4926">
      <w:pPr>
        <w:pStyle w:val="ConsPlusNormal"/>
        <w:jc w:val="center"/>
        <w:rPr>
          <w:rFonts w:ascii="Times New Roman" w:hAnsi="Times New Roman" w:cs="Times New Roman"/>
          <w:sz w:val="24"/>
          <w:szCs w:val="24"/>
        </w:rPr>
      </w:pPr>
      <w:r>
        <w:rPr>
          <w:rFonts w:ascii="Times New Roman" w:hAnsi="Times New Roman" w:cs="Times New Roman"/>
          <w:b/>
          <w:sz w:val="24"/>
          <w:szCs w:val="24"/>
        </w:rPr>
        <w:t>11. Кредиты, займы (ссуды)</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11.1       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11.2       Кредиты, займы (ссуды), которые не относятся к краткосрочным, классифицируются как долгосрочные.</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11.3      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счета 10 списывается с оформлением:</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распоряжения главы администрации;</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требования, предъявленного гаранту или поручителю;</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бухгалтерской справки </w:t>
      </w:r>
      <w:hyperlink r:id="rId99" w:history="1">
        <w:r>
          <w:rPr>
            <w:rStyle w:val="a3"/>
            <w:rFonts w:ascii="Times New Roman" w:hAnsi="Times New Roman" w:cs="Times New Roman"/>
            <w:color w:val="0000FF"/>
            <w:sz w:val="24"/>
            <w:szCs w:val="24"/>
            <w:u w:val="none"/>
          </w:rPr>
          <w:t>(ф. 0504833)</w:t>
        </w:r>
      </w:hyperlink>
      <w:r>
        <w:rPr>
          <w:rFonts w:ascii="Times New Roman" w:hAnsi="Times New Roman" w:cs="Times New Roman"/>
          <w:sz w:val="24"/>
          <w:szCs w:val="24"/>
        </w:rPr>
        <w:t>.</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11.4    Учтенное ранее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10 обеспечение исполнения обязательств в виде гарантии или поручительства списывается на дату исполнения гарантом или поручителем </w:t>
      </w:r>
      <w:r>
        <w:rPr>
          <w:rFonts w:ascii="Times New Roman" w:hAnsi="Times New Roman" w:cs="Times New Roman"/>
          <w:sz w:val="24"/>
          <w:szCs w:val="24"/>
        </w:rPr>
        <w:lastRenderedPageBreak/>
        <w:t>требований об уплате денежной суммы в связи с нарушением принципалом обязательства.</w:t>
      </w:r>
    </w:p>
    <w:p w:rsidR="003C4926" w:rsidRDefault="003C4926" w:rsidP="003C4926">
      <w:pPr>
        <w:pStyle w:val="s16"/>
        <w:ind w:left="360"/>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Pr>
          <w:rFonts w:ascii="Times New Roman" w:hAnsi="Times New Roman" w:cs="Times New Roman"/>
          <w:b/>
          <w:iCs/>
        </w:rPr>
        <w:t>12 . Расчеты с подотчетными лицами</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3C4926" w:rsidRDefault="003C4926" w:rsidP="003C4926">
      <w:pPr>
        <w:pStyle w:val="110"/>
        <w:shd w:val="clear" w:color="auto" w:fill="auto"/>
        <w:tabs>
          <w:tab w:val="left" w:pos="284"/>
        </w:tabs>
        <w:spacing w:before="0" w:after="0" w:line="259" w:lineRule="exact"/>
        <w:ind w:left="142" w:right="540" w:firstLine="567"/>
        <w:rPr>
          <w:sz w:val="24"/>
          <w:szCs w:val="24"/>
        </w:rPr>
      </w:pPr>
      <w:r>
        <w:rPr>
          <w:sz w:val="24"/>
          <w:szCs w:val="24"/>
        </w:rPr>
        <w:t>12.1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3C4926" w:rsidRDefault="003C4926" w:rsidP="003C4926">
      <w:pPr>
        <w:pStyle w:val="110"/>
        <w:shd w:val="clear" w:color="auto" w:fill="auto"/>
        <w:spacing w:before="0" w:after="0" w:line="259" w:lineRule="exact"/>
        <w:ind w:left="60" w:right="540" w:firstLine="700"/>
        <w:rPr>
          <w:sz w:val="24"/>
          <w:szCs w:val="24"/>
        </w:rPr>
      </w:pPr>
      <w:r>
        <w:rPr>
          <w:sz w:val="24"/>
          <w:szCs w:val="24"/>
        </w:rPr>
        <w:t>Дата авансового отчета не может быть ранее самой поздней даты, указанной в прилагаемых к отчету документах о произведенных расходах.</w:t>
      </w:r>
    </w:p>
    <w:p w:rsidR="003C4926" w:rsidRDefault="003C4926" w:rsidP="003C4926">
      <w:pPr>
        <w:pStyle w:val="110"/>
        <w:shd w:val="clear" w:color="auto" w:fill="auto"/>
        <w:spacing w:before="0" w:after="0" w:line="259" w:lineRule="exact"/>
        <w:ind w:left="60" w:firstLine="700"/>
        <w:rPr>
          <w:sz w:val="24"/>
          <w:szCs w:val="24"/>
        </w:rPr>
      </w:pPr>
      <w:r>
        <w:rPr>
          <w:sz w:val="24"/>
          <w:szCs w:val="24"/>
        </w:rPr>
        <w:t>Нумерация авансовых отчетов:</w:t>
      </w:r>
    </w:p>
    <w:p w:rsidR="003C4926" w:rsidRDefault="003C4926" w:rsidP="003C4926">
      <w:pPr>
        <w:pStyle w:val="110"/>
        <w:numPr>
          <w:ilvl w:val="0"/>
          <w:numId w:val="1"/>
        </w:numPr>
        <w:shd w:val="clear" w:color="auto" w:fill="auto"/>
        <w:tabs>
          <w:tab w:val="left" w:pos="897"/>
        </w:tabs>
        <w:spacing w:before="0" w:after="0" w:line="259" w:lineRule="exact"/>
        <w:rPr>
          <w:sz w:val="24"/>
          <w:szCs w:val="24"/>
        </w:rPr>
      </w:pPr>
      <w:r>
        <w:rPr>
          <w:sz w:val="24"/>
          <w:szCs w:val="24"/>
        </w:rPr>
        <w:t>сквозная по всем источникам финансового обеспечения.</w:t>
      </w:r>
    </w:p>
    <w:p w:rsidR="003C4926" w:rsidRDefault="003C4926" w:rsidP="003C4926">
      <w:pPr>
        <w:pStyle w:val="110"/>
        <w:shd w:val="clear" w:color="auto" w:fill="auto"/>
        <w:tabs>
          <w:tab w:val="left" w:pos="1162"/>
        </w:tabs>
        <w:spacing w:before="0" w:after="0" w:line="259" w:lineRule="exact"/>
        <w:ind w:right="540"/>
        <w:rPr>
          <w:sz w:val="24"/>
          <w:szCs w:val="24"/>
        </w:rPr>
      </w:pPr>
      <w:r>
        <w:rPr>
          <w:sz w:val="24"/>
          <w:szCs w:val="24"/>
        </w:rPr>
        <w:t xml:space="preserve">           12.2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3C4926" w:rsidRDefault="003C4926" w:rsidP="003C4926">
      <w:pPr>
        <w:pStyle w:val="110"/>
        <w:shd w:val="clear" w:color="auto" w:fill="auto"/>
        <w:spacing w:before="0" w:after="0" w:line="259" w:lineRule="exact"/>
        <w:ind w:left="60" w:right="540" w:firstLine="700"/>
        <w:rPr>
          <w:sz w:val="24"/>
          <w:szCs w:val="24"/>
        </w:rPr>
      </w:pPr>
      <w:r>
        <w:rPr>
          <w:sz w:val="24"/>
          <w:szCs w:val="24"/>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3C4926" w:rsidRDefault="003C4926" w:rsidP="003C4926">
      <w:pPr>
        <w:pStyle w:val="110"/>
        <w:shd w:val="clear" w:color="auto" w:fill="auto"/>
        <w:tabs>
          <w:tab w:val="left" w:pos="1158"/>
        </w:tabs>
        <w:spacing w:before="0" w:after="0" w:line="259" w:lineRule="exact"/>
        <w:ind w:left="142" w:right="540" w:firstLine="567"/>
        <w:rPr>
          <w:sz w:val="24"/>
          <w:szCs w:val="24"/>
        </w:rPr>
      </w:pPr>
      <w:r>
        <w:rPr>
          <w:sz w:val="24"/>
          <w:szCs w:val="24"/>
        </w:rPr>
        <w:t xml:space="preserve">12.3 На счете 208 00 "Расчеты с подотчетными лицами" подлежат отражению, только расчеты с работниками учреждения. Расчеты с физическими лицами в рамках </w:t>
      </w:r>
      <w:proofErr w:type="spellStart"/>
      <w:r>
        <w:rPr>
          <w:sz w:val="24"/>
          <w:szCs w:val="24"/>
        </w:rPr>
        <w:t>гражданско</w:t>
      </w:r>
      <w:proofErr w:type="spellEnd"/>
      <w:r>
        <w:rPr>
          <w:sz w:val="24"/>
          <w:szCs w:val="24"/>
        </w:rPr>
        <w:t>- правовых договоров учитываются на счете 206 00 "Расчеты по</w:t>
      </w:r>
      <w:r>
        <w:rPr>
          <w:rStyle w:val="ad"/>
          <w:sz w:val="24"/>
          <w:szCs w:val="24"/>
        </w:rPr>
        <w:t xml:space="preserve"> выданным</w:t>
      </w:r>
      <w:r>
        <w:rPr>
          <w:sz w:val="24"/>
          <w:szCs w:val="24"/>
        </w:rPr>
        <w:t xml:space="preserve"> авансам".</w:t>
      </w:r>
    </w:p>
    <w:p w:rsidR="003C4926" w:rsidRDefault="003C4926" w:rsidP="003C4926">
      <w:pPr>
        <w:pStyle w:val="110"/>
        <w:shd w:val="clear" w:color="auto" w:fill="auto"/>
        <w:tabs>
          <w:tab w:val="left" w:pos="1165"/>
        </w:tabs>
        <w:spacing w:before="0" w:after="0" w:line="259" w:lineRule="exact"/>
        <w:ind w:right="540" w:firstLine="567"/>
        <w:rPr>
          <w:sz w:val="24"/>
          <w:szCs w:val="24"/>
        </w:rPr>
      </w:pPr>
      <w:r>
        <w:rPr>
          <w:sz w:val="24"/>
          <w:szCs w:val="24"/>
        </w:rPr>
        <w:t xml:space="preserve">   12.4 На лицевой стороне Авансового отчета (ф. 0504505) в графах "Бухгалтерская запись" указываются корреспонденции:</w:t>
      </w:r>
    </w:p>
    <w:p w:rsidR="003C4926" w:rsidRDefault="003C4926" w:rsidP="003C4926">
      <w:pPr>
        <w:pStyle w:val="110"/>
        <w:numPr>
          <w:ilvl w:val="0"/>
          <w:numId w:val="1"/>
        </w:numPr>
        <w:shd w:val="clear" w:color="auto" w:fill="auto"/>
        <w:tabs>
          <w:tab w:val="left" w:pos="904"/>
        </w:tabs>
        <w:spacing w:before="0" w:after="0" w:line="259" w:lineRule="exact"/>
        <w:rPr>
          <w:sz w:val="24"/>
          <w:szCs w:val="24"/>
        </w:rPr>
      </w:pPr>
      <w:r>
        <w:rPr>
          <w:sz w:val="24"/>
          <w:szCs w:val="24"/>
        </w:rPr>
        <w:t>по отражению выдачи (перечислению) денежных средств.</w:t>
      </w:r>
    </w:p>
    <w:p w:rsidR="003C4926" w:rsidRDefault="003C4926" w:rsidP="003C4926">
      <w:pPr>
        <w:pStyle w:val="110"/>
        <w:shd w:val="clear" w:color="auto" w:fill="auto"/>
        <w:tabs>
          <w:tab w:val="left" w:pos="1187"/>
        </w:tabs>
        <w:spacing w:before="0" w:after="69" w:line="241" w:lineRule="exact"/>
        <w:ind w:right="540" w:firstLine="567"/>
        <w:rPr>
          <w:rStyle w:val="4"/>
          <w:sz w:val="24"/>
          <w:szCs w:val="24"/>
        </w:rPr>
      </w:pPr>
      <w:r>
        <w:rPr>
          <w:sz w:val="24"/>
          <w:szCs w:val="24"/>
        </w:rPr>
        <w:t xml:space="preserve">   12.5  Аналитический учет расчетов с подотчетными лицами ведется в Журнале операций расчетов с подотчетными лицами </w:t>
      </w:r>
      <w:r>
        <w:rPr>
          <w:rStyle w:val="4"/>
          <w:sz w:val="24"/>
          <w:szCs w:val="24"/>
        </w:rPr>
        <w:t>(Ф. 050407\\</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4"/>
          <w:rFonts w:eastAsia="Arial Unicode MS"/>
          <w:sz w:val="24"/>
          <w:szCs w:val="24"/>
        </w:rPr>
        <w:t xml:space="preserve">             12.6      </w:t>
      </w:r>
      <w:r>
        <w:rPr>
          <w:rFonts w:ascii="Times New Roman" w:hAnsi="Times New Roman" w:cs="Times New Roman"/>
        </w:rPr>
        <w:t>Порядок оформления служебных командировок и возмещения командировочных расходов приведен в Приложении № 14</w:t>
      </w:r>
    </w:p>
    <w:p w:rsidR="003C4926" w:rsidRDefault="003C4926" w:rsidP="003C4926">
      <w:pPr>
        <w:pStyle w:val="110"/>
        <w:shd w:val="clear" w:color="auto" w:fill="auto"/>
        <w:tabs>
          <w:tab w:val="left" w:pos="1187"/>
        </w:tabs>
        <w:spacing w:before="0" w:after="69" w:line="241" w:lineRule="exact"/>
        <w:ind w:right="540" w:firstLine="567"/>
        <w:rPr>
          <w:rStyle w:val="4"/>
          <w:sz w:val="24"/>
          <w:szCs w:val="24"/>
          <w:u w:val="none"/>
        </w:rPr>
      </w:pPr>
    </w:p>
    <w:p w:rsidR="003C4926" w:rsidRDefault="003C4926" w:rsidP="003C4926">
      <w:pPr>
        <w:pStyle w:val="110"/>
        <w:shd w:val="clear" w:color="auto" w:fill="auto"/>
        <w:tabs>
          <w:tab w:val="left" w:pos="1187"/>
        </w:tabs>
        <w:spacing w:before="0" w:after="69" w:line="241" w:lineRule="exact"/>
        <w:ind w:left="760" w:right="540"/>
      </w:pPr>
    </w:p>
    <w:p w:rsidR="003C4926" w:rsidRDefault="003C4926" w:rsidP="003C4926">
      <w:pPr>
        <w:pStyle w:val="1"/>
        <w:rPr>
          <w:rFonts w:ascii="Times New Roman" w:hAnsi="Times New Roman" w:cs="Times New Roman"/>
          <w:color w:val="auto"/>
        </w:rPr>
      </w:pPr>
      <w:bookmarkStart w:id="4" w:name="sub_1015"/>
      <w:r>
        <w:rPr>
          <w:rFonts w:ascii="Times New Roman" w:hAnsi="Times New Roman" w:cs="Times New Roman"/>
          <w:color w:val="auto"/>
        </w:rPr>
        <w:t>13. Учет расчетов по налогам и взносам</w:t>
      </w:r>
    </w:p>
    <w:bookmarkEnd w:id="4"/>
    <w:p w:rsidR="003C4926" w:rsidRDefault="003C4926" w:rsidP="003C4926">
      <w:pPr>
        <w:rPr>
          <w:rFonts w:ascii="Times New Roman" w:hAnsi="Times New Roman" w:cs="Times New Roman"/>
        </w:rPr>
      </w:pPr>
      <w:r>
        <w:rPr>
          <w:rFonts w:ascii="Times New Roman" w:hAnsi="Times New Roman" w:cs="Times New Roman"/>
        </w:rPr>
        <w:t xml:space="preserve">            13.1. Любые пени, штрафы и иные санкции, перечисляемые в бюджеты, в том числе по страховым взносам, учитываются </w:t>
      </w:r>
      <w:r>
        <w:rPr>
          <w:rStyle w:val="afa"/>
          <w:rFonts w:ascii="Times New Roman" w:hAnsi="Times New Roman" w:cs="Times New Roman"/>
          <w:color w:val="auto"/>
        </w:rPr>
        <w:t>- на счете 303 05 "Расчеты по прочим платежам в бюджет".</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bookmarkStart w:id="5" w:name="sub_588675027"/>
      <w:r>
        <w:rPr>
          <w:rFonts w:ascii="Times New Roman" w:hAnsi="Times New Roman" w:cs="Times New Roman"/>
        </w:rPr>
        <w:t xml:space="preserve">            13.2. Начисление налогов (авансовых платежей по налогам) за налоговый (отчетный) период отражается в учете</w:t>
      </w:r>
      <w:r>
        <w:rPr>
          <w:rStyle w:val="afa"/>
          <w:rFonts w:ascii="Times New Roman" w:hAnsi="Times New Roman" w:cs="Times New Roman"/>
          <w:color w:val="auto"/>
        </w:rPr>
        <w:t>:</w:t>
      </w:r>
    </w:p>
    <w:bookmarkEnd w:id="5"/>
    <w:p w:rsidR="003C4926" w:rsidRDefault="003C4926" w:rsidP="003C4926">
      <w:pPr>
        <w:rPr>
          <w:rFonts w:ascii="Times New Roman" w:hAnsi="Times New Roman" w:cs="Times New Roman"/>
        </w:rPr>
      </w:pPr>
      <w:r>
        <w:rPr>
          <w:rStyle w:val="afa"/>
          <w:rFonts w:ascii="Times New Roman" w:hAnsi="Times New Roman" w:cs="Times New Roman"/>
          <w:color w:val="auto"/>
        </w:rPr>
        <w:t>- последним днем налогового (отчетного) периода.</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w:t>
      </w:r>
      <w:r>
        <w:rPr>
          <w:rStyle w:val="afa"/>
          <w:rFonts w:ascii="Times New Roman" w:hAnsi="Times New Roman" w:cs="Times New Roman"/>
          <w:color w:val="auto"/>
        </w:rPr>
        <w:t>:</w:t>
      </w:r>
    </w:p>
    <w:p w:rsidR="003C4926" w:rsidRDefault="003C4926" w:rsidP="003C4926">
      <w:pPr>
        <w:rPr>
          <w:rFonts w:ascii="Times New Roman" w:hAnsi="Times New Roman" w:cs="Times New Roman"/>
        </w:rPr>
      </w:pPr>
      <w:r>
        <w:rPr>
          <w:rStyle w:val="afa"/>
          <w:rFonts w:ascii="Times New Roman" w:hAnsi="Times New Roman" w:cs="Times New Roman"/>
          <w:color w:val="auto"/>
        </w:rPr>
        <w:t>- в отчетном году.</w:t>
      </w:r>
    </w:p>
    <w:p w:rsidR="003C4926" w:rsidRDefault="003C4926" w:rsidP="003C4926">
      <w:pPr>
        <w:pStyle w:val="afc"/>
        <w:rPr>
          <w:rFonts w:ascii="Times New Roman" w:hAnsi="Times New Roman" w:cs="Times New Roman"/>
          <w:sz w:val="24"/>
          <w:szCs w:val="24"/>
        </w:rPr>
      </w:pPr>
      <w:r>
        <w:rPr>
          <w:rFonts w:ascii="Times New Roman" w:hAnsi="Times New Roman" w:cs="Times New Roman"/>
          <w:sz w:val="24"/>
          <w:szCs w:val="24"/>
        </w:rPr>
        <w:t xml:space="preserve"> (Основание: </w:t>
      </w:r>
      <w:hyperlink r:id="rId100" w:history="1">
        <w:r>
          <w:rPr>
            <w:rStyle w:val="afb"/>
            <w:rFonts w:ascii="Times New Roman" w:eastAsia="Calibri" w:hAnsi="Times New Roman" w:cs="Times New Roman"/>
            <w:sz w:val="24"/>
            <w:szCs w:val="24"/>
          </w:rPr>
          <w:t>письмо</w:t>
        </w:r>
      </w:hyperlink>
      <w:r>
        <w:rPr>
          <w:rFonts w:ascii="Times New Roman" w:hAnsi="Times New Roman" w:cs="Times New Roman"/>
          <w:sz w:val="24"/>
          <w:szCs w:val="24"/>
        </w:rPr>
        <w:t xml:space="preserve"> Минфина России от 31.08.2018 N 02-06-07/62480)</w:t>
      </w:r>
    </w:p>
    <w:p w:rsidR="003C4926" w:rsidRDefault="003C4926" w:rsidP="003C4926">
      <w:pPr>
        <w:rPr>
          <w:rFonts w:ascii="Times New Roman" w:hAnsi="Times New Roman" w:cs="Times New Roman"/>
        </w:rPr>
      </w:pPr>
    </w:p>
    <w:p w:rsidR="003C4926" w:rsidRDefault="003C4926" w:rsidP="003C4926">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14. Расчеты с дебиторами</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14.1.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ст. 410 ГК РФ, а также иные аналогичные </w:t>
      </w:r>
      <w:r>
        <w:rPr>
          <w:rFonts w:ascii="Times New Roman" w:hAnsi="Times New Roman" w:cs="Times New Roman"/>
          <w:sz w:val="24"/>
          <w:szCs w:val="24"/>
        </w:rPr>
        <w:lastRenderedPageBreak/>
        <w:t>доходы учитываются на счете 0 209 40 000.</w:t>
      </w:r>
    </w:p>
    <w:p w:rsidR="003C4926" w:rsidRDefault="003C4926" w:rsidP="003C4926">
      <w:pPr>
        <w:pStyle w:val="ConsPlusNormal"/>
        <w:jc w:val="both"/>
        <w:rPr>
          <w:rFonts w:ascii="Times New Roman" w:hAnsi="Times New Roman" w:cs="Times New Roman"/>
          <w:sz w:val="24"/>
          <w:szCs w:val="24"/>
        </w:rPr>
      </w:pPr>
      <w:bookmarkStart w:id="6" w:name="Par336"/>
      <w:bookmarkEnd w:id="6"/>
      <w:r>
        <w:rPr>
          <w:rFonts w:ascii="Times New Roman" w:hAnsi="Times New Roman" w:cs="Times New Roman"/>
          <w:sz w:val="24"/>
          <w:szCs w:val="24"/>
        </w:rPr>
        <w:t xml:space="preserve">        14.2. 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14.3.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14.4. 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rsidR="003C4926" w:rsidRDefault="003C4926" w:rsidP="003C4926">
      <w:pPr>
        <w:rPr>
          <w:rFonts w:ascii="Times New Roman" w:hAnsi="Times New Roman" w:cs="Times New Roman"/>
        </w:rPr>
      </w:pPr>
      <w:bookmarkStart w:id="7" w:name="Par351"/>
      <w:bookmarkEnd w:id="7"/>
      <w:r>
        <w:rPr>
          <w:rFonts w:ascii="Times New Roman" w:hAnsi="Times New Roman" w:cs="Times New Roman"/>
        </w:rPr>
        <w:t xml:space="preserve">       14.5.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3C4926" w:rsidRDefault="003C4926" w:rsidP="003C4926">
      <w:pPr>
        <w:rPr>
          <w:rFonts w:ascii="Times New Roman" w:hAnsi="Times New Roman" w:cs="Times New Roman"/>
        </w:rPr>
      </w:pPr>
      <w:r>
        <w:rPr>
          <w:rFonts w:ascii="Times New Roman" w:hAnsi="Times New Roman" w:cs="Times New Roman"/>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101" w:history="1">
        <w:r>
          <w:rPr>
            <w:rStyle w:val="afb"/>
            <w:rFonts w:ascii="Times New Roman" w:hAnsi="Times New Roman" w:cs="Times New Roman"/>
            <w:color w:val="auto"/>
          </w:rPr>
          <w:t>0 206 11 000</w:t>
        </w:r>
      </w:hyperlink>
      <w:r>
        <w:rPr>
          <w:rFonts w:ascii="Times New Roman" w:hAnsi="Times New Roman" w:cs="Times New Roman"/>
        </w:rPr>
        <w:t>.</w:t>
      </w:r>
    </w:p>
    <w:p w:rsidR="003C4926" w:rsidRDefault="003C4926" w:rsidP="003C4926">
      <w:pPr>
        <w:rPr>
          <w:rFonts w:ascii="Times New Roman" w:hAnsi="Times New Roman" w:cs="Times New Roman"/>
        </w:rPr>
      </w:pPr>
      <w:r>
        <w:rPr>
          <w:rFonts w:ascii="Times New Roman" w:hAnsi="Times New Roman" w:cs="Times New Roman"/>
        </w:rPr>
        <w:t xml:space="preserve">        14.6.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3C4926" w:rsidRDefault="003C4926" w:rsidP="003C4926">
      <w:pPr>
        <w:rPr>
          <w:rFonts w:ascii="Times New Roman" w:hAnsi="Times New Roman" w:cs="Times New Roman"/>
        </w:rPr>
      </w:pPr>
      <w:r>
        <w:rPr>
          <w:rFonts w:ascii="Times New Roman" w:hAnsi="Times New Roman" w:cs="Times New Roman"/>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3C4926" w:rsidRDefault="003C4926" w:rsidP="003C4926">
      <w:pPr>
        <w:rPr>
          <w:rFonts w:ascii="Times New Roman" w:hAnsi="Times New Roman" w:cs="Times New Roman"/>
        </w:rPr>
      </w:pPr>
      <w:r>
        <w:rPr>
          <w:rFonts w:ascii="Times New Roman" w:hAnsi="Times New Roman" w:cs="Times New Roman"/>
        </w:rPr>
        <w:t xml:space="preserve">          14.7.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3C4926" w:rsidRDefault="003C4926" w:rsidP="003C4926">
      <w:pPr>
        <w:rPr>
          <w:rFonts w:ascii="Times New Roman" w:hAnsi="Times New Roman" w:cs="Times New Roman"/>
        </w:rPr>
      </w:pPr>
      <w:bookmarkStart w:id="8" w:name="sub_128"/>
      <w:r>
        <w:rPr>
          <w:rFonts w:ascii="Times New Roman" w:hAnsi="Times New Roman" w:cs="Times New Roman"/>
        </w:rPr>
        <w:t xml:space="preserve">           14.8.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8"/>
    <w:p w:rsidR="003C4926" w:rsidRDefault="003C4926" w:rsidP="003C4926">
      <w:pPr>
        <w:rPr>
          <w:rFonts w:ascii="Times New Roman" w:hAnsi="Times New Roman" w:cs="Times New Roman"/>
        </w:rPr>
      </w:pPr>
      <w:r>
        <w:rPr>
          <w:rFonts w:ascii="Times New Roman" w:hAnsi="Times New Roman" w:cs="Times New Roman"/>
        </w:rPr>
        <w:t xml:space="preserve">           14.9.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3C4926" w:rsidRDefault="003C4926" w:rsidP="003C4926">
      <w:pPr>
        <w:rPr>
          <w:rFonts w:ascii="Times New Roman" w:hAnsi="Times New Roman" w:cs="Times New Roman"/>
        </w:rPr>
      </w:pPr>
      <w:r>
        <w:rPr>
          <w:rFonts w:ascii="Times New Roman" w:hAnsi="Times New Roman" w:cs="Times New Roman"/>
        </w:rPr>
        <w:t xml:space="preserve">           14.10.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3C4926" w:rsidRDefault="003C4926" w:rsidP="003C4926">
      <w:pPr>
        <w:pStyle w:val="ConsPlusNormal"/>
        <w:jc w:val="center"/>
        <w:outlineLvl w:val="2"/>
        <w:rPr>
          <w:rFonts w:ascii="Times New Roman" w:hAnsi="Times New Roman" w:cs="Times New Roman"/>
          <w:b/>
          <w:bCs/>
          <w:sz w:val="24"/>
          <w:szCs w:val="24"/>
        </w:rPr>
      </w:pPr>
    </w:p>
    <w:p w:rsidR="003C4926" w:rsidRDefault="003C4926" w:rsidP="003C4926">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15. Администрирование доходов</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15.1. Администрация осуществляет бюджетные полномочия администратора доходов бюджета  по следующим доходам:</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государственная пошлина за совершение нотариальных действий лицами местного самоуправления;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доходы от использования имущества, находящегося в муниципальной собственности;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прочие доходы от использования имущества и прав, находящихся в государственной и муниципальной собственности;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денежные взыскания (штрафы) за нарушение законодательства;</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невыясненные поступления, зачисляемые в бюджет поселения;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безвозмездные поступления от других бюджетов бюджетной системы РФ;</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другие доходы.</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(Основание: ст. 160.1 БК РФ)</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center"/>
        <w:outlineLvl w:val="2"/>
        <w:rPr>
          <w:rFonts w:ascii="Times New Roman" w:hAnsi="Times New Roman" w:cs="Times New Roman"/>
          <w:sz w:val="24"/>
          <w:szCs w:val="24"/>
        </w:rPr>
      </w:pPr>
      <w:bookmarkStart w:id="9" w:name="Par372"/>
      <w:bookmarkEnd w:id="9"/>
      <w:r>
        <w:rPr>
          <w:rFonts w:ascii="Times New Roman" w:hAnsi="Times New Roman" w:cs="Times New Roman"/>
          <w:b/>
          <w:bCs/>
          <w:sz w:val="24"/>
          <w:szCs w:val="24"/>
        </w:rPr>
        <w:t>16. Расчеты по обязательствам</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bookmarkStart w:id="10" w:name="Par374"/>
      <w:bookmarkEnd w:id="10"/>
      <w:r>
        <w:rPr>
          <w:rFonts w:ascii="Times New Roman" w:hAnsi="Times New Roman" w:cs="Times New Roman"/>
          <w:sz w:val="24"/>
          <w:szCs w:val="24"/>
        </w:rPr>
        <w:t xml:space="preserve">             16.1. В 22-м разряде номера счета в счете 0 303 05 000 вводятся следующие аналитические коды:</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 расчеты по уплате пеней, штрафов и иных санкций;</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 расчеты по уплате прочих платежей.</w:t>
      </w:r>
    </w:p>
    <w:p w:rsidR="003C4926" w:rsidRDefault="003C4926" w:rsidP="003C4926">
      <w:pPr>
        <w:pStyle w:val="ConsPlusNormal"/>
        <w:jc w:val="both"/>
        <w:rPr>
          <w:rFonts w:ascii="Times New Roman" w:hAnsi="Times New Roman" w:cs="Times New Roman"/>
          <w:sz w:val="24"/>
          <w:szCs w:val="24"/>
        </w:rPr>
      </w:pPr>
      <w:bookmarkStart w:id="11" w:name="Par380"/>
      <w:bookmarkEnd w:id="11"/>
      <w:r>
        <w:rPr>
          <w:rFonts w:ascii="Times New Roman" w:hAnsi="Times New Roman" w:cs="Times New Roman"/>
          <w:sz w:val="24"/>
          <w:szCs w:val="24"/>
        </w:rPr>
        <w:t xml:space="preserve">            16.2.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16.3.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3C4926" w:rsidRDefault="003C4926" w:rsidP="003C4926">
      <w:pPr>
        <w:autoSpaceDE w:val="0"/>
        <w:autoSpaceDN w:val="0"/>
        <w:adjustRightInd w:val="0"/>
        <w:jc w:val="both"/>
        <w:rPr>
          <w:rFonts w:ascii="Times New Roman" w:hAnsi="Times New Roman" w:cs="Times New Roman"/>
        </w:rPr>
      </w:pPr>
      <w:r>
        <w:rPr>
          <w:rFonts w:ascii="Times New Roman" w:hAnsi="Times New Roman" w:cs="Times New Roman"/>
        </w:rPr>
        <w:t xml:space="preserve">            16.4. В Табеле учета использования рабочего времени (ф. 0504421) регистрируются </w:t>
      </w:r>
      <w:r>
        <w:rPr>
          <w:rFonts w:ascii="Times New Roman" w:hAnsi="Times New Roman" w:cs="Times New Roman"/>
          <w:color w:val="auto"/>
        </w:rPr>
        <w:t>фактические затраты рабочего времени</w:t>
      </w:r>
      <w:r>
        <w:rPr>
          <w:rFonts w:ascii="Times New Roman" w:hAnsi="Times New Roman" w:cs="Times New Roman"/>
        </w:rPr>
        <w:t xml:space="preserve"> использования рабочего времени, установленного правилами внутреннего трудового распорядка.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16.5. В Журнале операций расчетов по оплате труда, денежному довольствию и стипендиям (ф. 0504071) отражаются операции по счетам 0 302 11 000, 0 302 12 000. </w:t>
      </w:r>
      <w:r>
        <w:rPr>
          <w:rFonts w:ascii="Times New Roman" w:hAnsi="Times New Roman" w:cs="Times New Roman"/>
          <w:i/>
          <w:iCs/>
          <w:sz w:val="24"/>
          <w:szCs w:val="24"/>
        </w:rPr>
        <w:t>(Основание: п. 257 Инструкции N 157н)</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16.6. Аналитический учет расчетов по пособиям и иным социальным выплатам ведется в Журнале по прочим операциям (ф. 0504071). </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16.7. Операции по </w:t>
      </w:r>
      <w:proofErr w:type="spellStart"/>
      <w:r>
        <w:rPr>
          <w:rFonts w:ascii="Times New Roman" w:hAnsi="Times New Roman" w:cs="Times New Roman"/>
          <w:sz w:val="24"/>
          <w:szCs w:val="24"/>
        </w:rPr>
        <w:t>забалансовым</w:t>
      </w:r>
      <w:proofErr w:type="spellEnd"/>
      <w:r>
        <w:rPr>
          <w:rFonts w:ascii="Times New Roman" w:hAnsi="Times New Roman" w:cs="Times New Roman"/>
          <w:sz w:val="24"/>
          <w:szCs w:val="24"/>
        </w:rPr>
        <w:t xml:space="preserve"> счетам отражаются в журнале по форме 0504071 с названием журнала "Журнал операций расчетов по </w:t>
      </w:r>
      <w:proofErr w:type="spellStart"/>
      <w:r>
        <w:rPr>
          <w:rFonts w:ascii="Times New Roman" w:hAnsi="Times New Roman" w:cs="Times New Roman"/>
          <w:sz w:val="24"/>
          <w:szCs w:val="24"/>
        </w:rPr>
        <w:t>забалансовым</w:t>
      </w:r>
      <w:proofErr w:type="spellEnd"/>
      <w:r>
        <w:rPr>
          <w:rFonts w:ascii="Times New Roman" w:hAnsi="Times New Roman" w:cs="Times New Roman"/>
          <w:sz w:val="24"/>
          <w:szCs w:val="24"/>
        </w:rPr>
        <w:t xml:space="preserve"> счетам". </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16.8. 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начисления такой претензии служит Бухгалтерская справка (ф. 0504833).</w:t>
      </w:r>
    </w:p>
    <w:p w:rsidR="003C4926" w:rsidRDefault="003C4926" w:rsidP="003C4926">
      <w:pPr>
        <w:pStyle w:val="ConsPlusNormal"/>
        <w:ind w:firstLine="540"/>
        <w:jc w:val="both"/>
        <w:rPr>
          <w:rFonts w:ascii="Times New Roman" w:hAnsi="Times New Roman" w:cs="Times New Roman"/>
          <w:sz w:val="24"/>
          <w:szCs w:val="24"/>
        </w:rPr>
      </w:pPr>
    </w:p>
    <w:p w:rsidR="003C4926" w:rsidRDefault="003C4926" w:rsidP="003C4926">
      <w:pPr>
        <w:pStyle w:val="ConsPlusNormal"/>
        <w:jc w:val="center"/>
        <w:rPr>
          <w:rFonts w:ascii="Times New Roman" w:hAnsi="Times New Roman" w:cs="Times New Roman"/>
          <w:sz w:val="24"/>
          <w:szCs w:val="24"/>
        </w:rPr>
      </w:pPr>
      <w:r>
        <w:rPr>
          <w:rFonts w:ascii="Times New Roman" w:hAnsi="Times New Roman" w:cs="Times New Roman"/>
          <w:b/>
          <w:sz w:val="24"/>
          <w:szCs w:val="24"/>
        </w:rPr>
        <w:t>17. Обесценение активов</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02" w:history="1">
        <w:r>
          <w:rPr>
            <w:rStyle w:val="a3"/>
            <w:rFonts w:ascii="Times New Roman" w:hAnsi="Times New Roman" w:cs="Times New Roman"/>
            <w:color w:val="0000FF"/>
            <w:sz w:val="24"/>
            <w:szCs w:val="24"/>
            <w:u w:val="none"/>
          </w:rPr>
          <w:t>(ф. 0504087)</w:t>
        </w:r>
      </w:hyperlink>
      <w:r>
        <w:rPr>
          <w:rFonts w:ascii="Times New Roman" w:hAnsi="Times New Roman" w:cs="Times New Roman"/>
          <w:sz w:val="24"/>
          <w:szCs w:val="24"/>
        </w:rPr>
        <w:t>.</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17.4.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17.5. При выявлении признаков возможного обесценения (снижения убытка) глава администрации принимает решение о необходимости (об отсутствии необходимости) определения справедливой стоимости такого актива.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17.6. Это решение оформляется распоряжением с указанием метода, которым стоимость будет определена.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17.8. Если по результатам определения справедливой стоимости актива выявлен убыток от обесценения,  то он подлежит признанию в учете.</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03" w:history="1">
        <w:r>
          <w:rPr>
            <w:rStyle w:val="a3"/>
            <w:rFonts w:ascii="Times New Roman" w:hAnsi="Times New Roman" w:cs="Times New Roman"/>
            <w:color w:val="0000FF"/>
            <w:sz w:val="24"/>
            <w:szCs w:val="24"/>
            <w:u w:val="none"/>
          </w:rPr>
          <w:t>(ф. 0504833)</w:t>
        </w:r>
      </w:hyperlink>
      <w:r>
        <w:rPr>
          <w:rFonts w:ascii="Times New Roman" w:hAnsi="Times New Roman" w:cs="Times New Roman"/>
          <w:sz w:val="24"/>
          <w:szCs w:val="24"/>
        </w:rPr>
        <w:t>.</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17.11.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04" w:history="1">
        <w:r>
          <w:rPr>
            <w:rStyle w:val="a3"/>
            <w:rFonts w:ascii="Times New Roman" w:hAnsi="Times New Roman" w:cs="Times New Roman"/>
            <w:color w:val="0000FF"/>
            <w:sz w:val="24"/>
            <w:szCs w:val="24"/>
            <w:u w:val="none"/>
          </w:rPr>
          <w:t>(ф. 0504833)</w:t>
        </w:r>
      </w:hyperlink>
      <w:r>
        <w:rPr>
          <w:rFonts w:ascii="Times New Roman" w:hAnsi="Times New Roman" w:cs="Times New Roman"/>
          <w:sz w:val="24"/>
          <w:szCs w:val="24"/>
        </w:rPr>
        <w:t>.</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ind w:firstLine="540"/>
        <w:jc w:val="both"/>
        <w:rPr>
          <w:rFonts w:ascii="Times New Roman" w:hAnsi="Times New Roman" w:cs="Times New Roman"/>
          <w:sz w:val="24"/>
          <w:szCs w:val="24"/>
        </w:rPr>
      </w:pPr>
    </w:p>
    <w:p w:rsidR="003C4926" w:rsidRDefault="003C4926" w:rsidP="003C4926">
      <w:pPr>
        <w:pStyle w:val="af8"/>
        <w:spacing w:before="0" w:beforeAutospacing="0" w:after="232" w:afterAutospacing="0"/>
        <w:rPr>
          <w:rStyle w:val="aff"/>
          <w:color w:val="222222"/>
        </w:rPr>
      </w:pPr>
      <w:r>
        <w:rPr>
          <w:b/>
          <w:bCs/>
          <w:color w:val="222222"/>
          <w:sz w:val="24"/>
          <w:szCs w:val="24"/>
        </w:rPr>
        <w:br/>
      </w:r>
      <w:r>
        <w:rPr>
          <w:rStyle w:val="aff"/>
          <w:color w:val="222222"/>
          <w:sz w:val="24"/>
          <w:szCs w:val="24"/>
        </w:rPr>
        <w:t xml:space="preserve">                                 </w:t>
      </w:r>
      <w:bookmarkStart w:id="12" w:name="Par402"/>
      <w:bookmarkEnd w:id="12"/>
      <w:r>
        <w:rPr>
          <w:rStyle w:val="aff"/>
          <w:color w:val="222222"/>
          <w:sz w:val="24"/>
          <w:szCs w:val="24"/>
        </w:rPr>
        <w:t xml:space="preserve">                    18.  Дебиторская и кредиторская задолженность</w:t>
      </w:r>
    </w:p>
    <w:p w:rsidR="003C4926" w:rsidRDefault="003C4926" w:rsidP="003C4926">
      <w:pPr>
        <w:autoSpaceDE w:val="0"/>
        <w:autoSpaceDN w:val="0"/>
        <w:adjustRightInd w:val="0"/>
        <w:jc w:val="both"/>
        <w:rPr>
          <w:rFonts w:ascii="Times New Roman" w:hAnsi="Times New Roman" w:cs="Times New Roman"/>
          <w:color w:val="auto"/>
        </w:rPr>
      </w:pPr>
      <w:r>
        <w:rPr>
          <w:rFonts w:ascii="Times New Roman" w:hAnsi="Times New Roman" w:cs="Times New Roman"/>
          <w:color w:val="222222"/>
        </w:rPr>
        <w:t xml:space="preserve">       18.1. Р</w:t>
      </w:r>
      <w:r>
        <w:rPr>
          <w:rFonts w:ascii="Times New Roman" w:hAnsi="Times New Roman" w:cs="Times New Roman"/>
          <w:color w:val="auto"/>
        </w:rPr>
        <w:t>абота по взысканию задолженности заключается в том, чтобы определить (документально подтвердить) ее наличие и размер (провести инвентаризацию и сверки с контрагентами) и принять меры по ее возврату (выставить претензии и обратиться в суд).</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Инвентаризационная комиссия, проведя документальную проверку, устанавливает сроки возникновения дебиторской задолженности, ее реальность, правильность и обоснованность числящихся в бюджетном (бухгалтерском) учете сумм задолженности, а также предъявление исков на взыскание дебиторской задолженности в принудительном порядке.</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При проведении инвентаризации используются данные аналитического учета, первичные документы, акты сверки расчетов. Последние необходимы для подтверждения существования задолженности и ее суммы. Акт сверки составляют на основе первичных документов, например товарных накладных, платежных поручений, актов оказания услуг.</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Акт сверки не является основанием возникновения или прекращения обязательств, он лишь констатирует итоги расчетов по заключенному договору.</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Работа учреждения по взысканию (возврату) дебиторской задолженности может быть организована как в досудебном, так и в судебном (путем направления иска в суд) порядке.</w:t>
      </w:r>
    </w:p>
    <w:p w:rsidR="003C4926" w:rsidRDefault="003C4926" w:rsidP="003C4926">
      <w:pPr>
        <w:autoSpaceDE w:val="0"/>
        <w:autoSpaceDN w:val="0"/>
        <w:adjustRightInd w:val="0"/>
        <w:spacing w:before="240"/>
        <w:jc w:val="both"/>
        <w:rPr>
          <w:rFonts w:ascii="Times New Roman" w:hAnsi="Times New Roman" w:cs="Times New Roman"/>
          <w:color w:val="auto"/>
        </w:rPr>
      </w:pPr>
      <w:r>
        <w:rPr>
          <w:rFonts w:ascii="Times New Roman" w:hAnsi="Times New Roman" w:cs="Times New Roman"/>
          <w:color w:val="auto"/>
        </w:rPr>
        <w:t xml:space="preserve">Досудебные мероприятия, как правило, включают проведение переговоров с должниками, направление им писем, телеграмм, обращений, составление актов сверок, предъявление </w:t>
      </w:r>
      <w:hyperlink r:id="rId105" w:history="1">
        <w:r>
          <w:rPr>
            <w:rStyle w:val="a3"/>
            <w:rFonts w:ascii="Times New Roman" w:hAnsi="Times New Roman" w:cs="Times New Roman"/>
            <w:color w:val="auto"/>
            <w:u w:val="none"/>
          </w:rPr>
          <w:t>претензий</w:t>
        </w:r>
      </w:hyperlink>
      <w:r>
        <w:rPr>
          <w:rFonts w:ascii="Times New Roman" w:hAnsi="Times New Roman" w:cs="Times New Roman"/>
          <w:color w:val="auto"/>
        </w:rPr>
        <w:t>.</w:t>
      </w:r>
    </w:p>
    <w:p w:rsidR="003C4926" w:rsidRDefault="003C4926" w:rsidP="003C4926">
      <w:pPr>
        <w:autoSpaceDE w:val="0"/>
        <w:autoSpaceDN w:val="0"/>
        <w:adjustRightInd w:val="0"/>
        <w:jc w:val="both"/>
        <w:outlineLvl w:val="0"/>
        <w:rPr>
          <w:rFonts w:ascii="Times New Roman" w:hAnsi="Times New Roman" w:cs="Times New Roman"/>
          <w:color w:val="auto"/>
        </w:rPr>
      </w:pPr>
    </w:p>
    <w:p w:rsidR="003C4926" w:rsidRDefault="003C4926" w:rsidP="003C4926">
      <w:pPr>
        <w:tabs>
          <w:tab w:val="left" w:pos="10065"/>
        </w:tabs>
        <w:ind w:right="-1"/>
        <w:rPr>
          <w:rFonts w:ascii="Times New Roman" w:hAnsi="Times New Roman" w:cs="Times New Roman"/>
        </w:rPr>
      </w:pPr>
      <w:r>
        <w:rPr>
          <w:rFonts w:ascii="Times New Roman" w:hAnsi="Times New Roman" w:cs="Times New Roman"/>
          <w:color w:val="222222"/>
        </w:rPr>
        <w:t xml:space="preserve">         18.2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w:t>
      </w:r>
      <w:r>
        <w:rPr>
          <w:rFonts w:ascii="Times New Roman" w:hAnsi="Times New Roman" w:cs="Times New Roman"/>
          <w:color w:val="222222"/>
        </w:rPr>
        <w:lastRenderedPageBreak/>
        <w:t xml:space="preserve">порядке, утвержденном Положением </w:t>
      </w:r>
      <w:r>
        <w:rPr>
          <w:rFonts w:ascii="Times New Roman" w:hAnsi="Times New Roman" w:cs="Times New Roman"/>
        </w:rPr>
        <w:t>Об утверждении Порядка принятия  решения о признании безнадежной к взысканию задолженности по платежам в бюджет муниципального образования «Приморское городское поселение» Выборгского района Ленинградской области</w:t>
      </w:r>
    </w:p>
    <w:p w:rsidR="003C4926" w:rsidRDefault="003C4926" w:rsidP="003C4926">
      <w:pPr>
        <w:pStyle w:val="af8"/>
        <w:spacing w:before="0" w:beforeAutospacing="0" w:after="232" w:afterAutospacing="0"/>
        <w:rPr>
          <w:sz w:val="24"/>
          <w:szCs w:val="24"/>
        </w:rPr>
      </w:pPr>
      <w:r>
        <w:rPr>
          <w:sz w:val="24"/>
          <w:szCs w:val="24"/>
        </w:rPr>
        <w:t>Основание: </w:t>
      </w:r>
      <w:hyperlink r:id="rId106"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Pr>
            <w:rStyle w:val="a3"/>
            <w:rFonts w:eastAsiaTheme="minorEastAsia"/>
            <w:color w:val="01745C"/>
            <w:sz w:val="24"/>
            <w:szCs w:val="24"/>
          </w:rPr>
          <w:t>пункт 339</w:t>
        </w:r>
      </w:hyperlink>
      <w:r>
        <w:rPr>
          <w:sz w:val="24"/>
          <w:szCs w:val="24"/>
        </w:rPr>
        <w:t> Инструкции к Единому плану счетов № 157н, </w:t>
      </w:r>
      <w:hyperlink r:id="rId107"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Pr>
            <w:rStyle w:val="a3"/>
            <w:rFonts w:eastAsiaTheme="minorEastAsia"/>
            <w:color w:val="01745C"/>
            <w:sz w:val="24"/>
            <w:szCs w:val="24"/>
          </w:rPr>
          <w:t>пункт 11</w:t>
        </w:r>
      </w:hyperlink>
      <w:r>
        <w:rPr>
          <w:sz w:val="24"/>
          <w:szCs w:val="24"/>
        </w:rPr>
        <w:t> СГС «Доходы».</w:t>
      </w:r>
    </w:p>
    <w:p w:rsidR="003C4926" w:rsidRDefault="003C4926" w:rsidP="003C4926">
      <w:pPr>
        <w:pStyle w:val="af8"/>
        <w:spacing w:before="0" w:beforeAutospacing="0" w:after="232" w:afterAutospacing="0"/>
        <w:rPr>
          <w:sz w:val="24"/>
          <w:szCs w:val="24"/>
        </w:rPr>
      </w:pPr>
      <w:r>
        <w:rPr>
          <w:color w:val="222222"/>
          <w:sz w:val="24"/>
          <w:szCs w:val="24"/>
        </w:rPr>
        <w:t xml:space="preserve">        18.3.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Pr>
          <w:color w:val="222222"/>
          <w:sz w:val="24"/>
          <w:szCs w:val="24"/>
        </w:rPr>
        <w:fldChar w:fldCharType="begin"/>
      </w:r>
      <w:r>
        <w:rPr>
          <w:color w:val="222222"/>
          <w:sz w:val="24"/>
          <w:szCs w:val="24"/>
        </w:rPr>
        <w:instrText xml:space="preserve"> HYPERLINK "https://gosfinansy.ru/" \l "/document/99/902249301/ZA00M9A2N8/" \o "Счет 20 Задолженность, невостребованная кредиторами" </w:instrText>
      </w:r>
      <w:r>
        <w:rPr>
          <w:color w:val="222222"/>
          <w:sz w:val="24"/>
          <w:szCs w:val="24"/>
        </w:rPr>
        <w:fldChar w:fldCharType="separate"/>
      </w:r>
      <w:r>
        <w:rPr>
          <w:rStyle w:val="a3"/>
          <w:rFonts w:eastAsiaTheme="minorEastAsia"/>
          <w:color w:val="01745C"/>
          <w:sz w:val="24"/>
          <w:szCs w:val="24"/>
        </w:rPr>
        <w:t>забалансовом</w:t>
      </w:r>
      <w:proofErr w:type="spellEnd"/>
      <w:r>
        <w:rPr>
          <w:rStyle w:val="a3"/>
          <w:rFonts w:eastAsiaTheme="minorEastAsia"/>
          <w:color w:val="01745C"/>
          <w:sz w:val="24"/>
          <w:szCs w:val="24"/>
        </w:rPr>
        <w:t xml:space="preserve"> счете 20</w:t>
      </w:r>
      <w:r>
        <w:rPr>
          <w:color w:val="222222"/>
          <w:sz w:val="24"/>
          <w:szCs w:val="24"/>
        </w:rPr>
        <w:fldChar w:fldCharType="end"/>
      </w:r>
      <w:r>
        <w:rPr>
          <w:color w:val="222222"/>
          <w:sz w:val="24"/>
          <w:szCs w:val="24"/>
        </w:rPr>
        <w:t> «Задолженность, не востребованная кредиторами</w:t>
      </w:r>
      <w:r>
        <w:rPr>
          <w:sz w:val="24"/>
          <w:szCs w:val="24"/>
        </w:rPr>
        <w:t>».</w:t>
      </w:r>
    </w:p>
    <w:p w:rsidR="003C4926" w:rsidRDefault="003C4926" w:rsidP="003C4926">
      <w:pPr>
        <w:pStyle w:val="af8"/>
        <w:spacing w:before="0" w:beforeAutospacing="0" w:after="232" w:afterAutospacing="0"/>
        <w:rPr>
          <w:color w:val="222222"/>
          <w:sz w:val="24"/>
          <w:szCs w:val="24"/>
        </w:rPr>
      </w:pPr>
      <w:r>
        <w:rPr>
          <w:color w:val="222222"/>
          <w:sz w:val="24"/>
          <w:szCs w:val="24"/>
        </w:rPr>
        <w:t xml:space="preserve">Порядок принятия решения о списании с балансового и </w:t>
      </w:r>
      <w:proofErr w:type="spellStart"/>
      <w:r>
        <w:rPr>
          <w:color w:val="222222"/>
          <w:sz w:val="24"/>
          <w:szCs w:val="24"/>
        </w:rPr>
        <w:t>забалансового</w:t>
      </w:r>
      <w:proofErr w:type="spellEnd"/>
      <w:r>
        <w:rPr>
          <w:color w:val="222222"/>
          <w:sz w:val="24"/>
          <w:szCs w:val="24"/>
        </w:rPr>
        <w:t xml:space="preserve"> учета утвержден в положении о списании кредиторской задолженности — </w:t>
      </w:r>
      <w:hyperlink r:id="rId108" w:anchor="/document/118/137655/" w:tgtFrame="_self" w:history="1">
        <w:r>
          <w:rPr>
            <w:rStyle w:val="a3"/>
            <w:rFonts w:eastAsiaTheme="minorEastAsia"/>
            <w:color w:val="0047B3"/>
            <w:sz w:val="24"/>
            <w:szCs w:val="24"/>
          </w:rPr>
          <w:t>приложение № 16</w:t>
        </w:r>
      </w:hyperlink>
      <w:r>
        <w:rPr>
          <w:color w:val="222222"/>
          <w:sz w:val="24"/>
          <w:szCs w:val="24"/>
        </w:rPr>
        <w:t>.</w:t>
      </w:r>
    </w:p>
    <w:p w:rsidR="003C4926" w:rsidRDefault="003C4926" w:rsidP="003C4926">
      <w:pPr>
        <w:rPr>
          <w:rFonts w:ascii="Times New Roman" w:hAnsi="Times New Roman" w:cs="Times New Roman"/>
        </w:rPr>
      </w:pPr>
      <w:r>
        <w:rPr>
          <w:rFonts w:ascii="Times New Roman" w:hAnsi="Times New Roman" w:cs="Times New Roman"/>
        </w:rPr>
        <w:t>Основание: пункты </w:t>
      </w:r>
      <w:hyperlink r:id="rId109" w:anchor="/document/99/902249301/XA00MAK2N1/" w:tooltip="339. Счет предназначен для учета задолженности неплатежеспособных дебиторов с момента признания ее в порядке, установленном законодательством, актом главного администратора доходов..." w:history="1">
        <w:r>
          <w:rPr>
            <w:rStyle w:val="a3"/>
            <w:rFonts w:ascii="Times New Roman" w:hAnsi="Times New Roman" w:cs="Times New Roman"/>
            <w:color w:val="01745C"/>
          </w:rPr>
          <w:t>339</w:t>
        </w:r>
      </w:hyperlink>
      <w:r>
        <w:rPr>
          <w:rFonts w:ascii="Times New Roman" w:hAnsi="Times New Roman" w:cs="Times New Roman"/>
        </w:rPr>
        <w:t>, </w:t>
      </w:r>
      <w:hyperlink r:id="rId110" w:anchor="/document/99/902249301/XA00M842MV/" w:tooltip="372. Аналитический учет по счету организуется в разрезе видов выплат (поступлений), по которым на балансе учреждения" w:history="1">
        <w:r>
          <w:rPr>
            <w:rStyle w:val="a3"/>
            <w:rFonts w:ascii="Times New Roman" w:hAnsi="Times New Roman" w:cs="Times New Roman"/>
            <w:color w:val="01745C"/>
          </w:rPr>
          <w:t>372</w:t>
        </w:r>
      </w:hyperlink>
      <w:r>
        <w:rPr>
          <w:rFonts w:ascii="Times New Roman" w:hAnsi="Times New Roman" w:cs="Times New Roman"/>
        </w:rPr>
        <w:t> Инструкции к Единому плану счетов № 157н.</w:t>
      </w:r>
    </w:p>
    <w:p w:rsidR="003C4926" w:rsidRDefault="003C4926" w:rsidP="003C4926">
      <w:pPr>
        <w:pStyle w:val="af8"/>
        <w:spacing w:before="0" w:beforeAutospacing="0" w:after="232" w:afterAutospacing="0"/>
        <w:rPr>
          <w:b/>
          <w:bCs/>
          <w:sz w:val="24"/>
          <w:szCs w:val="24"/>
        </w:rPr>
      </w:pPr>
      <w:r>
        <w:rPr>
          <w:b/>
          <w:bCs/>
          <w:sz w:val="24"/>
          <w:szCs w:val="24"/>
        </w:rPr>
        <w:t xml:space="preserve">                                                                </w:t>
      </w:r>
    </w:p>
    <w:p w:rsidR="003C4926" w:rsidRDefault="003C4926" w:rsidP="003C4926">
      <w:pPr>
        <w:pStyle w:val="af8"/>
        <w:spacing w:before="0" w:beforeAutospacing="0" w:after="232" w:afterAutospacing="0"/>
        <w:rPr>
          <w:sz w:val="24"/>
          <w:szCs w:val="24"/>
        </w:rPr>
      </w:pPr>
      <w:r>
        <w:rPr>
          <w:b/>
          <w:bCs/>
          <w:sz w:val="24"/>
          <w:szCs w:val="24"/>
        </w:rPr>
        <w:t xml:space="preserve">                                                                  19. Финансовый результат</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19.1. В составе расходов будущих периодов на счете 0 401 50 000 отражаются расходы:</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взносы на капитальный ремонт муниципального имущества;</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страхованию имущества, гражданской ответственности;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(Основание: п. 302 Инструкции N 157н)</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19.2.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(Основание: п. 302 Инструкции N 157н)</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19.3. Порядок формирования резервов предстоящих расходов и их использования приведен в Приложении N 11 к настоящей Учетной политике.</w:t>
      </w:r>
    </w:p>
    <w:p w:rsidR="003C4926" w:rsidRDefault="003C4926" w:rsidP="003C4926">
      <w:pPr>
        <w:pStyle w:val="ConsPlusNormal"/>
        <w:ind w:firstLine="540"/>
        <w:jc w:val="both"/>
        <w:rPr>
          <w:rFonts w:ascii="Times New Roman" w:hAnsi="Times New Roman" w:cs="Times New Roman"/>
          <w:i/>
          <w:iCs/>
          <w:sz w:val="24"/>
          <w:szCs w:val="24"/>
        </w:rPr>
      </w:pPr>
      <w:r>
        <w:rPr>
          <w:rFonts w:ascii="Times New Roman" w:hAnsi="Times New Roman" w:cs="Times New Roman"/>
          <w:i/>
          <w:iCs/>
          <w:sz w:val="24"/>
          <w:szCs w:val="24"/>
        </w:rPr>
        <w:t>(Основание: п. 302.1 Инструкции N 157н)</w:t>
      </w:r>
    </w:p>
    <w:p w:rsidR="003C4926" w:rsidRDefault="003C4926" w:rsidP="003C4926">
      <w:pPr>
        <w:pStyle w:val="ConsPlusNormal"/>
        <w:ind w:firstLine="540"/>
        <w:jc w:val="both"/>
        <w:rPr>
          <w:rFonts w:ascii="Times New Roman" w:hAnsi="Times New Roman" w:cs="Times New Roman"/>
          <w:sz w:val="24"/>
          <w:szCs w:val="24"/>
        </w:rPr>
      </w:pPr>
    </w:p>
    <w:p w:rsidR="003C4926" w:rsidRDefault="003C4926" w:rsidP="003C4926">
      <w:pPr>
        <w:pStyle w:val="20"/>
        <w:shd w:val="clear" w:color="auto" w:fill="auto"/>
        <w:spacing w:after="374" w:line="230" w:lineRule="exact"/>
        <w:ind w:left="2120"/>
        <w:jc w:val="left"/>
        <w:rPr>
          <w:sz w:val="24"/>
          <w:szCs w:val="24"/>
        </w:rPr>
      </w:pPr>
      <w:r>
        <w:rPr>
          <w:sz w:val="24"/>
          <w:szCs w:val="24"/>
        </w:rPr>
        <w:t xml:space="preserve">                         20. Санкционирование расходов</w:t>
      </w:r>
    </w:p>
    <w:p w:rsidR="003C4926" w:rsidRDefault="003C4926" w:rsidP="003C4926">
      <w:pPr>
        <w:rPr>
          <w:rFonts w:ascii="Times New Roman" w:hAnsi="Times New Roman" w:cs="Times New Roman"/>
        </w:rPr>
      </w:pPr>
      <w:bookmarkStart w:id="13" w:name="Par437"/>
      <w:bookmarkEnd w:id="13"/>
      <w:r>
        <w:rPr>
          <w:rFonts w:ascii="Times New Roman" w:hAnsi="Times New Roman" w:cs="Times New Roman"/>
        </w:rPr>
        <w:t xml:space="preserve">            20.1.  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4480"/>
        <w:gridCol w:w="4760"/>
      </w:tblGrid>
      <w:tr w:rsidR="003C4926" w:rsidTr="003C4926">
        <w:tc>
          <w:tcPr>
            <w:tcW w:w="560" w:type="dxa"/>
            <w:tcBorders>
              <w:top w:val="single" w:sz="4" w:space="0" w:color="auto"/>
              <w:left w:val="single" w:sz="4" w:space="0" w:color="auto"/>
              <w:bottom w:val="nil"/>
              <w:right w:val="nil"/>
            </w:tcBorders>
            <w:vAlign w:val="center"/>
            <w:hideMark/>
          </w:tcPr>
          <w:p w:rsidR="003C4926" w:rsidRDefault="003C4926">
            <w:pPr>
              <w:pStyle w:val="afd"/>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4480" w:type="dxa"/>
            <w:tcBorders>
              <w:top w:val="single" w:sz="4" w:space="0" w:color="auto"/>
              <w:left w:val="single" w:sz="4" w:space="0" w:color="auto"/>
              <w:bottom w:val="nil"/>
              <w:right w:val="nil"/>
            </w:tcBorders>
            <w:vAlign w:val="center"/>
            <w:hideMark/>
          </w:tcPr>
          <w:p w:rsidR="003C4926" w:rsidRDefault="003C4926">
            <w:pPr>
              <w:pStyle w:val="afd"/>
              <w:jc w:val="center"/>
              <w:rPr>
                <w:rFonts w:ascii="Times New Roman" w:hAnsi="Times New Roman" w:cs="Times New Roman"/>
              </w:rPr>
            </w:pPr>
            <w:r>
              <w:rPr>
                <w:rFonts w:ascii="Times New Roman" w:hAnsi="Times New Roman" w:cs="Times New Roman"/>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right w:val="single" w:sz="4" w:space="0" w:color="auto"/>
            </w:tcBorders>
            <w:vAlign w:val="center"/>
            <w:hideMark/>
          </w:tcPr>
          <w:p w:rsidR="003C4926" w:rsidRDefault="003C4926">
            <w:pPr>
              <w:pStyle w:val="afd"/>
              <w:jc w:val="center"/>
              <w:rPr>
                <w:rFonts w:ascii="Times New Roman" w:hAnsi="Times New Roman" w:cs="Times New Roman"/>
              </w:rPr>
            </w:pPr>
            <w:r>
              <w:rPr>
                <w:rFonts w:ascii="Times New Roman" w:hAnsi="Times New Roman" w:cs="Times New Roman"/>
              </w:rPr>
              <w:t>Документ, подтверждающий возникновение денежного обязательства</w:t>
            </w: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1.</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выполненных работ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об оказании услуг</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приема-передачи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Счет-фактура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11" w:history="1">
              <w:r>
                <w:rPr>
                  <w:rStyle w:val="afb"/>
                  <w:rFonts w:ascii="Times New Roman" w:eastAsia="Calibri" w:hAnsi="Times New Roman" w:cs="Times New Roman"/>
                </w:rPr>
                <w:t>форма N ТОРГ-12</w:t>
              </w:r>
            </w:hyperlink>
            <w:r>
              <w:rPr>
                <w:rFonts w:ascii="Times New Roman" w:hAnsi="Times New Roman" w:cs="Times New Roman"/>
              </w:rPr>
              <w:t>) (ф. 0330212)</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Универсальный передаточный документ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2.</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выполненных работ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об оказании услуг</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приема-передачи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Счет-фактура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12" w:history="1">
              <w:r>
                <w:rPr>
                  <w:rStyle w:val="afb"/>
                  <w:rFonts w:ascii="Times New Roman" w:eastAsia="Calibri" w:hAnsi="Times New Roman" w:cs="Times New Roman"/>
                </w:rPr>
                <w:t>форма N ТОРГ-12</w:t>
              </w:r>
            </w:hyperlink>
            <w:r>
              <w:rPr>
                <w:rFonts w:ascii="Times New Roman" w:hAnsi="Times New Roman" w:cs="Times New Roman"/>
              </w:rPr>
              <w:t>) (ф. 0330212)</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Универсальный передаточный документ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3.</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4.</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lastRenderedPageBreak/>
              <w:t>5.</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График перечисления субсидии, предусмотренный договором (соглашением) о предоставлении субсидии бюджетному учреждению</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Предварительный отчет о выполнении муниципального задания (</w:t>
            </w:r>
            <w:hyperlink r:id="rId113" w:history="1">
              <w:r>
                <w:rPr>
                  <w:rStyle w:val="afb"/>
                  <w:rFonts w:ascii="Times New Roman" w:eastAsia="Calibri" w:hAnsi="Times New Roman" w:cs="Times New Roman"/>
                </w:rPr>
                <w:t>ф. 0506501</w:t>
              </w:r>
            </w:hyperlink>
            <w:r>
              <w:rPr>
                <w:rFonts w:ascii="Times New Roman" w:hAnsi="Times New Roman" w:cs="Times New Roman"/>
              </w:rPr>
              <w:t>)</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6.</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выполненных работ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об оказании услуг</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приема-передачи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Счет-фактура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14" w:history="1">
              <w:r>
                <w:rPr>
                  <w:rStyle w:val="afb"/>
                  <w:rFonts w:ascii="Times New Roman" w:eastAsia="Calibri" w:hAnsi="Times New Roman" w:cs="Times New Roman"/>
                </w:rPr>
                <w:t>форма N ТОРГ-12</w:t>
              </w:r>
            </w:hyperlink>
            <w:r>
              <w:rPr>
                <w:rFonts w:ascii="Times New Roman" w:hAnsi="Times New Roman" w:cs="Times New Roman"/>
              </w:rPr>
              <w:t>) (ф. 0330212)</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hint="eastAsia"/>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3C4926" w:rsidRDefault="003C4926">
            <w:pPr>
              <w:pStyle w:val="afe"/>
              <w:rPr>
                <w:rFonts w:ascii="Times New Roman" w:hAnsi="Times New Roman" w:cs="Times New Roman"/>
              </w:rPr>
            </w:pPr>
            <w:r>
              <w:rPr>
                <w:rFonts w:ascii="Times New Roman"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C4926" w:rsidRDefault="003C4926">
            <w:pPr>
              <w:pStyle w:val="afe"/>
              <w:rPr>
                <w:rFonts w:ascii="Times New Roman" w:hAnsi="Times New Roman" w:cs="Times New Roman"/>
              </w:rPr>
            </w:pPr>
            <w:r>
              <w:rPr>
                <w:rFonts w:ascii="Times New Roman"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C4926" w:rsidRDefault="003C4926">
            <w:pPr>
              <w:pStyle w:val="afe"/>
              <w:rPr>
                <w:rFonts w:ascii="Times New Roman" w:hAnsi="Times New Roman" w:cs="Times New Roman"/>
              </w:rPr>
            </w:pPr>
            <w:r>
              <w:rPr>
                <w:rFonts w:ascii="Times New Roman" w:hAnsi="Times New Roman" w:cs="Times New Roman"/>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7.</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 xml:space="preserve">Нормативный правовой акт, предусматривающий предоставление </w:t>
            </w:r>
            <w:r>
              <w:rPr>
                <w:rFonts w:ascii="Times New Roman" w:hAnsi="Times New Roman" w:cs="Times New Roman"/>
              </w:rPr>
              <w:lastRenderedPageBreak/>
              <w:t>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lastRenderedPageBreak/>
              <w:t xml:space="preserve">Платежное поручение юридического лица (в случае осуществления в соответствии с </w:t>
            </w:r>
            <w:r>
              <w:rPr>
                <w:rFonts w:ascii="Times New Roman" w:hAnsi="Times New Roman" w:cs="Times New Roman"/>
              </w:rPr>
              <w:lastRenderedPageBreak/>
              <w:t>законодательством Российской Федерации</w:t>
            </w:r>
          </w:p>
          <w:p w:rsidR="003C4926" w:rsidRDefault="003C4926">
            <w:pPr>
              <w:pStyle w:val="afe"/>
              <w:rPr>
                <w:rFonts w:ascii="Times New Roman" w:hAnsi="Times New Roman" w:cs="Times New Roman"/>
              </w:rPr>
            </w:pPr>
            <w:r>
              <w:rPr>
                <w:rFonts w:ascii="Times New Roman" w:hAnsi="Times New Roman" w:cs="Times New Roman"/>
              </w:rPr>
              <w:t>казначейского сопровождения предоставления субсидии юридическому лицу)</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hint="eastAsia"/>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3C4926" w:rsidRDefault="003C4926">
            <w:pPr>
              <w:pStyle w:val="afe"/>
              <w:rPr>
                <w:rFonts w:ascii="Times New Roman" w:hAnsi="Times New Roman" w:cs="Times New Roman"/>
              </w:rPr>
            </w:pPr>
            <w:r>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C4926" w:rsidRDefault="003C4926">
            <w:pPr>
              <w:pStyle w:val="afe"/>
              <w:rPr>
                <w:rFonts w:ascii="Times New Roman" w:hAnsi="Times New Roman" w:cs="Times New Roman"/>
              </w:rPr>
            </w:pPr>
            <w:r>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C4926" w:rsidRDefault="003C4926">
            <w:pPr>
              <w:pStyle w:val="afe"/>
              <w:rPr>
                <w:rFonts w:ascii="Times New Roman" w:hAnsi="Times New Roman" w:cs="Times New Roman"/>
              </w:rPr>
            </w:pPr>
            <w:r>
              <w:rPr>
                <w:rFonts w:ascii="Times New Roman" w:hAnsi="Times New Roman" w:cs="Times New Roman"/>
              </w:rPr>
              <w:t>Заявка на перечисление субсидии юридическому лицу (при наличии)</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8.</w:t>
            </w:r>
          </w:p>
        </w:tc>
        <w:tc>
          <w:tcPr>
            <w:tcW w:w="4480" w:type="dxa"/>
            <w:vMerge w:val="restart"/>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r>
              <w:rPr>
                <w:rFonts w:ascii="Times New Roman" w:hAnsi="Times New Roman" w:cs="Times New Roman"/>
              </w:rPr>
              <w:t>Распоряжение об утверждении Штатного расписания с расчетом годового фонда оплаты труда</w:t>
            </w:r>
          </w:p>
          <w:p w:rsidR="003C4926" w:rsidRDefault="003C4926">
            <w:pPr>
              <w:pStyle w:val="afd"/>
              <w:rPr>
                <w:rFonts w:ascii="Times New Roman" w:hAnsi="Times New Roman" w:cs="Times New Roman"/>
              </w:rPr>
            </w:pPr>
          </w:p>
          <w:p w:rsidR="003C4926" w:rsidRDefault="003C4926">
            <w:pPr>
              <w:pStyle w:val="afe"/>
              <w:rPr>
                <w:rFonts w:ascii="Times New Roman" w:hAnsi="Times New Roman" w:cs="Times New Roman"/>
              </w:rPr>
            </w:pPr>
            <w:r>
              <w:rPr>
                <w:rFonts w:ascii="Times New Roman" w:hAnsi="Times New Roman" w:cs="Times New Roman"/>
              </w:rPr>
              <w:t>[</w:t>
            </w:r>
            <w:r>
              <w:rPr>
                <w:rStyle w:val="afa"/>
                <w:rFonts w:ascii="Times New Roman" w:hAnsi="Times New Roman" w:cs="Times New Roman"/>
              </w:rPr>
              <w:t>укажите иное</w:t>
            </w:r>
            <w:r>
              <w:rPr>
                <w:rFonts w:ascii="Times New Roman" w:hAnsi="Times New Roman" w:cs="Times New Roman"/>
              </w:rPr>
              <w:t>]</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115" w:history="1">
              <w:r>
                <w:rPr>
                  <w:rStyle w:val="afb"/>
                  <w:rFonts w:ascii="Times New Roman" w:eastAsia="Calibri" w:hAnsi="Times New Roman" w:cs="Times New Roman"/>
                </w:rPr>
                <w:t>ф. 0504425</w:t>
              </w:r>
            </w:hyperlink>
            <w:r>
              <w:rPr>
                <w:rFonts w:ascii="Times New Roman" w:hAnsi="Times New Roman" w:cs="Times New Roman"/>
              </w:rPr>
              <w:t>)</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Расчетно-платежная ведомость (</w:t>
            </w:r>
            <w:hyperlink r:id="rId116" w:history="1">
              <w:r>
                <w:rPr>
                  <w:rStyle w:val="afb"/>
                  <w:rFonts w:ascii="Times New Roman" w:eastAsia="Calibri" w:hAnsi="Times New Roman" w:cs="Times New Roman"/>
                </w:rPr>
                <w:t>ф. 0504401</w:t>
              </w:r>
            </w:hyperlink>
            <w:r>
              <w:rPr>
                <w:rFonts w:ascii="Times New Roman" w:hAnsi="Times New Roman" w:cs="Times New Roman"/>
              </w:rPr>
              <w:t>)</w:t>
            </w:r>
          </w:p>
        </w:tc>
      </w:tr>
      <w:tr w:rsidR="003C4926" w:rsidTr="003C4926">
        <w:trPr>
          <w:trHeight w:val="311"/>
        </w:trPr>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Расчетная ведомость (</w:t>
            </w:r>
            <w:hyperlink r:id="rId117" w:history="1">
              <w:r>
                <w:rPr>
                  <w:rStyle w:val="afb"/>
                  <w:rFonts w:ascii="Times New Roman" w:eastAsia="Calibri" w:hAnsi="Times New Roman" w:cs="Times New Roman"/>
                </w:rPr>
                <w:t>ф. 0504402</w:t>
              </w:r>
            </w:hyperlink>
            <w:r>
              <w:rPr>
                <w:rFonts w:ascii="Times New Roman" w:hAnsi="Times New Roman" w:cs="Times New Roman"/>
              </w:rPr>
              <w:t>)</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nil"/>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9.</w:t>
            </w:r>
          </w:p>
        </w:tc>
        <w:tc>
          <w:tcPr>
            <w:tcW w:w="4480" w:type="dxa"/>
            <w:vMerge w:val="restart"/>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Исполнительный документ (исполнительный лист, судебный приказ)</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Бухгалтерская справка (</w:t>
            </w:r>
            <w:hyperlink r:id="rId118" w:history="1">
              <w:r>
                <w:rPr>
                  <w:rStyle w:val="afb"/>
                  <w:rFonts w:ascii="Times New Roman" w:eastAsia="Calibri" w:hAnsi="Times New Roman" w:cs="Times New Roman"/>
                </w:rPr>
                <w:t>ф. 0504833</w:t>
              </w:r>
            </w:hyperlink>
            <w:r>
              <w:rPr>
                <w:rFonts w:ascii="Times New Roman" w:hAnsi="Times New Roman" w:cs="Times New Roman"/>
              </w:rPr>
              <w:t>)</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Исполнительный документ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w:t>
            </w:r>
          </w:p>
        </w:tc>
      </w:tr>
      <w:tr w:rsidR="003C4926" w:rsidTr="003C4926">
        <w:tc>
          <w:tcPr>
            <w:tcW w:w="56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nil"/>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single" w:sz="4" w:space="0" w:color="auto"/>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10.</w:t>
            </w:r>
          </w:p>
        </w:tc>
        <w:tc>
          <w:tcPr>
            <w:tcW w:w="4480" w:type="dxa"/>
            <w:vMerge w:val="restart"/>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Бухгалтерская справка (</w:t>
            </w:r>
            <w:hyperlink r:id="rId119" w:history="1">
              <w:r>
                <w:rPr>
                  <w:rStyle w:val="afb"/>
                  <w:rFonts w:ascii="Times New Roman" w:eastAsia="Calibri" w:hAnsi="Times New Roman" w:cs="Times New Roman"/>
                </w:rPr>
                <w:t>ф. 0504833</w:t>
              </w:r>
            </w:hyperlink>
            <w:r>
              <w:rPr>
                <w:rFonts w:ascii="Times New Roman" w:hAnsi="Times New Roman" w:cs="Times New Roman"/>
              </w:rPr>
              <w:t>)</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Решение налогового органа</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nil"/>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tcPr>
          <w:p w:rsidR="003C4926" w:rsidRDefault="003C4926">
            <w:pPr>
              <w:pStyle w:val="afe"/>
              <w:rPr>
                <w:rFonts w:ascii="Times New Roman" w:hAnsi="Times New Roman" w:cs="Times New Roman"/>
              </w:rPr>
            </w:pPr>
          </w:p>
        </w:tc>
      </w:tr>
      <w:tr w:rsidR="003C4926" w:rsidTr="003C4926">
        <w:tc>
          <w:tcPr>
            <w:tcW w:w="560" w:type="dxa"/>
            <w:vMerge w:val="restart"/>
            <w:tcBorders>
              <w:top w:val="single" w:sz="4" w:space="0" w:color="auto"/>
              <w:left w:val="single" w:sz="4" w:space="0" w:color="auto"/>
              <w:bottom w:val="single" w:sz="4" w:space="0" w:color="auto"/>
              <w:right w:val="single" w:sz="4" w:space="0" w:color="auto"/>
            </w:tcBorders>
            <w:hideMark/>
          </w:tcPr>
          <w:p w:rsidR="003C4926" w:rsidRDefault="003C4926">
            <w:pPr>
              <w:pStyle w:val="afd"/>
              <w:rPr>
                <w:rFonts w:ascii="Times New Roman" w:hAnsi="Times New Roman" w:cs="Times New Roman"/>
              </w:rPr>
            </w:pPr>
            <w:r>
              <w:rPr>
                <w:rFonts w:ascii="Times New Roman" w:hAnsi="Times New Roman" w:cs="Times New Roman"/>
              </w:rPr>
              <w:t>11.</w:t>
            </w:r>
          </w:p>
        </w:tc>
        <w:tc>
          <w:tcPr>
            <w:tcW w:w="4480" w:type="dxa"/>
            <w:vMerge w:val="restart"/>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Документ, не определенный выше, в соответствии с которым возникает бюджетное обязательство:</w:t>
            </w:r>
          </w:p>
          <w:p w:rsidR="003C4926" w:rsidRDefault="003C4926">
            <w:pPr>
              <w:pStyle w:val="afe"/>
              <w:rPr>
                <w:rFonts w:ascii="Times New Roman" w:hAnsi="Times New Roman" w:cs="Times New Roman"/>
              </w:rPr>
            </w:pPr>
            <w:r>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w:t>
            </w:r>
            <w:r>
              <w:rPr>
                <w:rFonts w:ascii="Times New Roman" w:hAnsi="Times New Roman" w:cs="Times New Roman"/>
              </w:rPr>
              <w:lastRenderedPageBreak/>
              <w:t>также обязательства по уплате платежей в бюджет (не требующие заключения договора);</w:t>
            </w:r>
          </w:p>
          <w:p w:rsidR="003C4926" w:rsidRDefault="003C4926">
            <w:pPr>
              <w:pStyle w:val="afe"/>
              <w:rPr>
                <w:rFonts w:ascii="Times New Roman" w:hAnsi="Times New Roman" w:cs="Times New Roman"/>
              </w:rPr>
            </w:pPr>
            <w:r>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3C4926" w:rsidRDefault="003C4926">
            <w:pPr>
              <w:pStyle w:val="afe"/>
              <w:rPr>
                <w:rFonts w:ascii="Times New Roman" w:hAnsi="Times New Roman" w:cs="Times New Roman"/>
              </w:rPr>
            </w:pPr>
            <w:r>
              <w:rPr>
                <w:rFonts w:ascii="Times New Roman"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3C4926" w:rsidRDefault="003C4926">
            <w:pPr>
              <w:pStyle w:val="afe"/>
              <w:rPr>
                <w:rFonts w:ascii="Times New Roman" w:hAnsi="Times New Roman" w:cs="Times New Roman"/>
              </w:rPr>
            </w:pPr>
            <w:r>
              <w:rPr>
                <w:rFonts w:ascii="Times New Roman" w:hAnsi="Times New Roman" w:cs="Times New Roman"/>
              </w:rPr>
              <w:t>- [</w:t>
            </w:r>
            <w:r>
              <w:rPr>
                <w:rStyle w:val="afa"/>
                <w:rFonts w:ascii="Times New Roman" w:hAnsi="Times New Roman" w:cs="Times New Roman"/>
              </w:rPr>
              <w:t>укажите иной документ, в соответствии с которым возникает бюджетное обязательство</w:t>
            </w:r>
            <w:r>
              <w:rPr>
                <w:rFonts w:ascii="Times New Roman" w:hAnsi="Times New Roman" w:cs="Times New Roman"/>
              </w:rPr>
              <w:t>]</w:t>
            </w: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lastRenderedPageBreak/>
              <w:t>Отчет о расходах подотчетного лица (0504520)</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выполненных работ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приема-передачи</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Акт об оказании услуг</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Заявление на выдачу денежных средств под отчет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Заявление физического лица</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Квитанция</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Приказ о направлении в командировку, с прилагаемым расчетом командировочных сумм</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Служебная записка</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Справка-расчет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Счет-фактура</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20" w:history="1">
              <w:r>
                <w:rPr>
                  <w:rStyle w:val="afb"/>
                  <w:rFonts w:ascii="Times New Roman" w:eastAsia="Calibri" w:hAnsi="Times New Roman" w:cs="Times New Roman"/>
                </w:rPr>
                <w:t>форма N ТОРГ-12</w:t>
              </w:r>
            </w:hyperlink>
            <w:r>
              <w:rPr>
                <w:rFonts w:ascii="Times New Roman" w:hAnsi="Times New Roman" w:cs="Times New Roman"/>
              </w:rPr>
              <w:t>) (ф.0330212)</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Универсальный передаточный документ</w:t>
            </w:r>
          </w:p>
        </w:tc>
      </w:tr>
      <w:tr w:rsidR="003C4926" w:rsidTr="003C4926">
        <w:tc>
          <w:tcPr>
            <w:tcW w:w="56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heme="minorEastAsia" w:hAnsi="Times New Roman" w:cs="Times New Roman"/>
                <w:color w:val="auto"/>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3C4926" w:rsidRDefault="003C4926">
            <w:pPr>
              <w:rPr>
                <w:rFonts w:ascii="Times New Roman" w:eastAsia="Times New Roman" w:hAnsi="Times New Roman" w:cs="Times New Roman"/>
                <w:color w:val="auto"/>
              </w:rPr>
            </w:pPr>
          </w:p>
        </w:tc>
        <w:tc>
          <w:tcPr>
            <w:tcW w:w="4760" w:type="dxa"/>
            <w:tcBorders>
              <w:top w:val="single" w:sz="4" w:space="0" w:color="auto"/>
              <w:left w:val="single" w:sz="4" w:space="0" w:color="auto"/>
              <w:bottom w:val="single" w:sz="4" w:space="0" w:color="auto"/>
              <w:right w:val="single" w:sz="4" w:space="0" w:color="auto"/>
            </w:tcBorders>
          </w:tcPr>
          <w:p w:rsidR="003C4926" w:rsidRDefault="003C4926">
            <w:pPr>
              <w:pStyle w:val="afe"/>
              <w:rPr>
                <w:rFonts w:ascii="Times New Roman" w:hAnsi="Times New Roman" w:cs="Times New Roman"/>
              </w:rPr>
            </w:pPr>
          </w:p>
        </w:tc>
      </w:tr>
    </w:tbl>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17.2. Аналитический учет обязательств ведется в разрезе:</w:t>
      </w:r>
    </w:p>
    <w:p w:rsidR="003C4926" w:rsidRDefault="003C4926" w:rsidP="003C4926">
      <w:pPr>
        <w:rPr>
          <w:rFonts w:ascii="Times New Roman" w:hAnsi="Times New Roman" w:cs="Times New Roman"/>
        </w:rPr>
      </w:pPr>
      <w:r>
        <w:rPr>
          <w:rStyle w:val="afa"/>
          <w:rFonts w:ascii="Times New Roman" w:hAnsi="Times New Roman" w:cs="Times New Roman"/>
          <w:color w:val="auto"/>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3C4926" w:rsidRDefault="003C4926" w:rsidP="003C4926">
      <w:pPr>
        <w:rPr>
          <w:rFonts w:ascii="Times New Roman" w:hAnsi="Times New Roman" w:cs="Times New Roman"/>
        </w:rPr>
      </w:pPr>
      <w:r>
        <w:rPr>
          <w:rStyle w:val="afa"/>
          <w:rFonts w:ascii="Times New Roman" w:hAnsi="Times New Roman" w:cs="Times New Roman"/>
          <w:color w:val="auto"/>
        </w:rPr>
        <w:t>- контрактов (договоров)</w:t>
      </w:r>
      <w:r>
        <w:rPr>
          <w:rFonts w:ascii="Times New Roman" w:hAnsi="Times New Roman" w:cs="Times New Roman"/>
        </w:rPr>
        <w:t>.</w:t>
      </w:r>
    </w:p>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17.3.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50"/>
        <w:gridCol w:w="4896"/>
      </w:tblGrid>
      <w:tr w:rsidR="003C4926" w:rsidTr="003C4926">
        <w:tc>
          <w:tcPr>
            <w:tcW w:w="4850" w:type="dxa"/>
            <w:tcBorders>
              <w:top w:val="single" w:sz="4" w:space="0" w:color="auto"/>
              <w:left w:val="single" w:sz="4" w:space="0" w:color="auto"/>
              <w:bottom w:val="single" w:sz="4" w:space="0" w:color="auto"/>
              <w:right w:val="nil"/>
            </w:tcBorders>
            <w:vAlign w:val="center"/>
            <w:hideMark/>
          </w:tcPr>
          <w:p w:rsidR="003C4926" w:rsidRDefault="003C4926">
            <w:pPr>
              <w:pStyle w:val="afd"/>
              <w:jc w:val="center"/>
              <w:rPr>
                <w:rFonts w:ascii="Times New Roman" w:hAnsi="Times New Roman" w:cs="Times New Roman" w:hint="eastAsia"/>
              </w:rPr>
            </w:pPr>
            <w:r>
              <w:rPr>
                <w:rFonts w:ascii="Times New Roman" w:hAnsi="Times New Roman" w:cs="Times New Roman"/>
              </w:rPr>
              <w:t>Обязательства, отражаемые на счете</w:t>
            </w:r>
          </w:p>
          <w:p w:rsidR="003C4926" w:rsidRDefault="003C4926">
            <w:pPr>
              <w:pStyle w:val="afd"/>
              <w:jc w:val="center"/>
              <w:rPr>
                <w:rFonts w:ascii="Times New Roman" w:hAnsi="Times New Roman" w:cs="Times New Roman"/>
              </w:rPr>
            </w:pPr>
            <w:r>
              <w:rPr>
                <w:rFonts w:ascii="Times New Roman" w:hAnsi="Times New Roman" w:cs="Times New Roman"/>
              </w:rPr>
              <w:t>0 502 07 000 "Принимаемые обязательства"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3C4926" w:rsidRDefault="003C4926">
            <w:pPr>
              <w:pStyle w:val="afd"/>
              <w:jc w:val="center"/>
              <w:rPr>
                <w:rFonts w:ascii="Times New Roman" w:hAnsi="Times New Roman" w:cs="Times New Roman"/>
              </w:rPr>
            </w:pPr>
            <w:r>
              <w:rPr>
                <w:rFonts w:ascii="Times New Roman" w:hAnsi="Times New Roman" w:cs="Times New Roman"/>
              </w:rPr>
              <w:t>Документы-основания для отражения операций</w:t>
            </w:r>
          </w:p>
        </w:tc>
      </w:tr>
      <w:tr w:rsidR="003C4926" w:rsidTr="003C4926">
        <w:tc>
          <w:tcPr>
            <w:tcW w:w="9746" w:type="dxa"/>
            <w:gridSpan w:val="2"/>
            <w:tcBorders>
              <w:top w:val="nil"/>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Осуществление закупок с использованием конкурентных процедур определения поставщика (подрядчика, исполнителя)</w:t>
            </w:r>
          </w:p>
        </w:tc>
      </w:tr>
      <w:tr w:rsidR="003C4926" w:rsidTr="003C4926">
        <w:tc>
          <w:tcPr>
            <w:tcW w:w="4850" w:type="dxa"/>
            <w:vMerge w:val="restart"/>
            <w:tcBorders>
              <w:top w:val="single" w:sz="4" w:space="0" w:color="auto"/>
              <w:left w:val="single" w:sz="4" w:space="0" w:color="auto"/>
              <w:bottom w:val="single" w:sz="4" w:space="0" w:color="auto"/>
              <w:right w:val="nil"/>
            </w:tcBorders>
          </w:tcPr>
          <w:p w:rsidR="003C4926" w:rsidRDefault="003C4926">
            <w:pPr>
              <w:pStyle w:val="afd"/>
              <w:rPr>
                <w:rFonts w:ascii="Times New Roman" w:hAnsi="Times New Roman" w:cs="Times New Roman" w:hint="eastAsia"/>
              </w:rPr>
            </w:pPr>
          </w:p>
          <w:p w:rsidR="003C4926" w:rsidRDefault="003C4926">
            <w:pPr>
              <w:pStyle w:val="afe"/>
              <w:rPr>
                <w:rFonts w:ascii="Times New Roman" w:hAnsi="Times New Roman" w:cs="Times New Roman"/>
              </w:rPr>
            </w:pPr>
            <w:r>
              <w:rPr>
                <w:rFonts w:ascii="Times New Roman" w:hAnsi="Times New Roman" w:cs="Times New Roman"/>
              </w:rPr>
              <w:t>Обязательства, возникающие при объявлении о начале конкурентной процедуры определения поставщика (подрядчика, исполнителя)</w:t>
            </w:r>
          </w:p>
          <w:p w:rsidR="003C4926" w:rsidRDefault="003C4926">
            <w:pPr>
              <w:pStyle w:val="afe"/>
              <w:rPr>
                <w:rFonts w:ascii="Times New Roman" w:hAnsi="Times New Roman" w:cs="Times New Roman"/>
              </w:rPr>
            </w:pPr>
            <w:r>
              <w:rPr>
                <w:rFonts w:ascii="Times New Roman" w:hAnsi="Times New Roman" w:cs="Times New Roman"/>
              </w:rPr>
              <w:t>(кредит счета 0 502 07 000)</w:t>
            </w:r>
          </w:p>
        </w:tc>
        <w:tc>
          <w:tcPr>
            <w:tcW w:w="4896"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Извещение о проведении конкурса, торгов, запроса котировок, запроса предложений</w:t>
            </w:r>
          </w:p>
        </w:tc>
      </w:tr>
      <w:tr w:rsidR="003C4926" w:rsidTr="003C4926">
        <w:tc>
          <w:tcPr>
            <w:tcW w:w="9746" w:type="dxa"/>
            <w:vMerge/>
            <w:tcBorders>
              <w:top w:val="single" w:sz="4" w:space="0" w:color="auto"/>
              <w:left w:val="single" w:sz="4" w:space="0" w:color="auto"/>
              <w:bottom w:val="single" w:sz="4" w:space="0" w:color="auto"/>
              <w:right w:val="nil"/>
            </w:tcBorders>
            <w:vAlign w:val="center"/>
            <w:hideMark/>
          </w:tcPr>
          <w:p w:rsidR="003C4926" w:rsidRDefault="003C4926">
            <w:pPr>
              <w:rPr>
                <w:rFonts w:ascii="Times New Roman" w:eastAsia="Times New Roman" w:hAnsi="Times New Roman" w:cs="Times New Roman"/>
                <w:color w:val="auto"/>
              </w:rPr>
            </w:pPr>
          </w:p>
        </w:tc>
        <w:tc>
          <w:tcPr>
            <w:tcW w:w="4896" w:type="dxa"/>
            <w:tcBorders>
              <w:top w:val="single" w:sz="4" w:space="0" w:color="auto"/>
              <w:left w:val="single" w:sz="4" w:space="0" w:color="auto"/>
              <w:bottom w:val="single" w:sz="4" w:space="0" w:color="auto"/>
              <w:right w:val="single" w:sz="4" w:space="0" w:color="auto"/>
            </w:tcBorders>
            <w:hideMark/>
          </w:tcPr>
          <w:p w:rsidR="003C4926" w:rsidRDefault="003C4926">
            <w:pPr>
              <w:pStyle w:val="afe"/>
              <w:rPr>
                <w:rFonts w:ascii="Times New Roman" w:hAnsi="Times New Roman" w:cs="Times New Roman"/>
              </w:rPr>
            </w:pPr>
            <w:r>
              <w:rPr>
                <w:rFonts w:ascii="Times New Roman" w:hAnsi="Times New Roman" w:cs="Times New Roman"/>
              </w:rPr>
              <w:t>Приглашения принять участие в определении поставщика (подрядчика, исполнителя)</w:t>
            </w:r>
          </w:p>
        </w:tc>
      </w:tr>
      <w:tr w:rsidR="003C4926" w:rsidTr="003C4926">
        <w:tc>
          <w:tcPr>
            <w:tcW w:w="9746" w:type="dxa"/>
            <w:vMerge/>
            <w:tcBorders>
              <w:top w:val="single" w:sz="4" w:space="0" w:color="auto"/>
              <w:left w:val="single" w:sz="4" w:space="0" w:color="auto"/>
              <w:bottom w:val="single" w:sz="4" w:space="0" w:color="auto"/>
              <w:right w:val="nil"/>
            </w:tcBorders>
            <w:vAlign w:val="center"/>
            <w:hideMark/>
          </w:tcPr>
          <w:p w:rsidR="003C4926" w:rsidRDefault="003C4926">
            <w:pPr>
              <w:rPr>
                <w:rFonts w:ascii="Times New Roman" w:eastAsia="Times New Roman" w:hAnsi="Times New Roman" w:cs="Times New Roman"/>
                <w:color w:val="auto"/>
              </w:rPr>
            </w:pPr>
          </w:p>
        </w:tc>
        <w:tc>
          <w:tcPr>
            <w:tcW w:w="4896" w:type="dxa"/>
            <w:tcBorders>
              <w:top w:val="single" w:sz="4" w:space="0" w:color="auto"/>
              <w:left w:val="single" w:sz="4" w:space="0" w:color="auto"/>
              <w:bottom w:val="single" w:sz="4" w:space="0" w:color="auto"/>
              <w:right w:val="single" w:sz="4" w:space="0" w:color="auto"/>
            </w:tcBorders>
          </w:tcPr>
          <w:p w:rsidR="003C4926" w:rsidRDefault="003C4926">
            <w:pPr>
              <w:pStyle w:val="afe"/>
              <w:rPr>
                <w:rFonts w:ascii="Times New Roman" w:hAnsi="Times New Roman" w:cs="Times New Roman"/>
              </w:rPr>
            </w:pPr>
          </w:p>
        </w:tc>
      </w:tr>
      <w:tr w:rsidR="003C4926" w:rsidTr="003C4926">
        <w:tc>
          <w:tcPr>
            <w:tcW w:w="4850" w:type="dxa"/>
            <w:tcBorders>
              <w:top w:val="nil"/>
              <w:left w:val="single" w:sz="4" w:space="0" w:color="auto"/>
              <w:bottom w:val="single" w:sz="4" w:space="0" w:color="auto"/>
              <w:right w:val="nil"/>
            </w:tcBorders>
            <w:hideMark/>
          </w:tcPr>
          <w:p w:rsidR="003C4926" w:rsidRDefault="003C4926">
            <w:pPr>
              <w:pStyle w:val="afe"/>
              <w:rPr>
                <w:rFonts w:ascii="Times New Roman" w:hAnsi="Times New Roman" w:cs="Times New Roman" w:hint="eastAsia"/>
              </w:rPr>
            </w:pPr>
            <w:r>
              <w:rPr>
                <w:rFonts w:ascii="Times New Roman" w:hAnsi="Times New Roman" w:cs="Times New Roman"/>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3C4926" w:rsidRDefault="003C4926">
            <w:pPr>
              <w:pStyle w:val="afe"/>
              <w:rPr>
                <w:rFonts w:ascii="Times New Roman" w:hAnsi="Times New Roman" w:cs="Times New Roman"/>
              </w:rPr>
            </w:pPr>
            <w:r>
              <w:rPr>
                <w:rFonts w:ascii="Times New Roman" w:hAnsi="Times New Roman" w:cs="Times New Roman"/>
              </w:rPr>
              <w:t>(дебет счета 0 502 07 000)</w:t>
            </w:r>
          </w:p>
        </w:tc>
        <w:tc>
          <w:tcPr>
            <w:tcW w:w="4896" w:type="dxa"/>
            <w:tcBorders>
              <w:top w:val="nil"/>
              <w:left w:val="single" w:sz="4" w:space="0" w:color="auto"/>
              <w:bottom w:val="single" w:sz="4" w:space="0" w:color="auto"/>
              <w:right w:val="single" w:sz="4" w:space="0" w:color="auto"/>
            </w:tcBorders>
          </w:tcPr>
          <w:p w:rsidR="003C4926" w:rsidRDefault="003C4926">
            <w:pPr>
              <w:pStyle w:val="afe"/>
              <w:rPr>
                <w:rFonts w:ascii="Times New Roman" w:hAnsi="Times New Roman" w:cs="Times New Roman"/>
              </w:rPr>
            </w:pPr>
            <w:r>
              <w:rPr>
                <w:rFonts w:ascii="Times New Roman" w:hAnsi="Times New Roman" w:cs="Times New Roman"/>
              </w:rPr>
              <w:t>Муниципальный контракт, договор</w:t>
            </w:r>
          </w:p>
          <w:p w:rsidR="003C4926" w:rsidRDefault="003C4926">
            <w:pPr>
              <w:pStyle w:val="afe"/>
              <w:rPr>
                <w:rFonts w:ascii="Times New Roman" w:hAnsi="Times New Roman" w:cs="Times New Roman"/>
              </w:rPr>
            </w:pPr>
          </w:p>
        </w:tc>
      </w:tr>
      <w:tr w:rsidR="003C4926" w:rsidTr="003C4926">
        <w:tc>
          <w:tcPr>
            <w:tcW w:w="4850" w:type="dxa"/>
            <w:tcBorders>
              <w:top w:val="nil"/>
              <w:left w:val="single" w:sz="4" w:space="0" w:color="auto"/>
              <w:bottom w:val="single" w:sz="4" w:space="0" w:color="auto"/>
              <w:right w:val="nil"/>
            </w:tcBorders>
            <w:hideMark/>
          </w:tcPr>
          <w:p w:rsidR="003C4926" w:rsidRDefault="003C4926">
            <w:pPr>
              <w:pStyle w:val="afe"/>
              <w:rPr>
                <w:rFonts w:ascii="Times New Roman" w:hAnsi="Times New Roman" w:cs="Times New Roman"/>
              </w:rPr>
            </w:pPr>
            <w:r>
              <w:rPr>
                <w:rFonts w:ascii="Times New Roman" w:hAnsi="Times New Roman" w:cs="Times New Roman"/>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w:t>
            </w:r>
            <w:proofErr w:type="spellStart"/>
            <w:r>
              <w:rPr>
                <w:rFonts w:ascii="Times New Roman" w:hAnsi="Times New Roman" w:cs="Times New Roman"/>
              </w:rPr>
              <w:t>сторно</w:t>
            </w:r>
            <w:proofErr w:type="spellEnd"/>
            <w:r>
              <w:rPr>
                <w:rFonts w:ascii="Times New Roman" w:hAnsi="Times New Roman" w:cs="Times New Roman"/>
              </w:rPr>
              <w:t>")</w:t>
            </w:r>
          </w:p>
        </w:tc>
        <w:tc>
          <w:tcPr>
            <w:tcW w:w="4896" w:type="dxa"/>
            <w:tcBorders>
              <w:top w:val="nil"/>
              <w:left w:val="single" w:sz="4" w:space="0" w:color="auto"/>
              <w:bottom w:val="single" w:sz="4" w:space="0" w:color="auto"/>
              <w:right w:val="single" w:sz="4" w:space="0" w:color="auto"/>
            </w:tcBorders>
          </w:tcPr>
          <w:p w:rsidR="003C4926" w:rsidRDefault="003C4926">
            <w:pPr>
              <w:pStyle w:val="afe"/>
              <w:rPr>
                <w:rFonts w:ascii="Times New Roman" w:hAnsi="Times New Roman" w:cs="Times New Roman"/>
              </w:rPr>
            </w:pPr>
            <w:r>
              <w:rPr>
                <w:rFonts w:ascii="Times New Roman" w:hAnsi="Times New Roman" w:cs="Times New Roman"/>
              </w:rPr>
              <w:t>Протокол комиссии по осуществлению закупок</w:t>
            </w:r>
          </w:p>
          <w:p w:rsidR="003C4926" w:rsidRDefault="003C4926">
            <w:pPr>
              <w:pStyle w:val="afe"/>
              <w:rPr>
                <w:rFonts w:ascii="Times New Roman" w:hAnsi="Times New Roman" w:cs="Times New Roman"/>
              </w:rPr>
            </w:pPr>
          </w:p>
        </w:tc>
      </w:tr>
    </w:tbl>
    <w:p w:rsidR="003C4926" w:rsidRDefault="003C4926" w:rsidP="003C4926">
      <w:pPr>
        <w:rPr>
          <w:rFonts w:ascii="Times New Roman" w:hAnsi="Times New Roman" w:cs="Times New Roman"/>
        </w:rPr>
      </w:pPr>
    </w:p>
    <w:p w:rsidR="003C4926" w:rsidRDefault="003C4926" w:rsidP="003C4926">
      <w:pPr>
        <w:rPr>
          <w:rFonts w:ascii="Times New Roman" w:hAnsi="Times New Roman" w:cs="Times New Roman"/>
        </w:rPr>
      </w:pPr>
      <w:r>
        <w:rPr>
          <w:rFonts w:ascii="Times New Roman" w:hAnsi="Times New Roman" w:cs="Times New Roman"/>
        </w:rPr>
        <w:t xml:space="preserve">        20.4. Аналитический учет принимаемых обязательств ведется в разрезе:</w:t>
      </w:r>
    </w:p>
    <w:p w:rsidR="003C4926" w:rsidRDefault="003C4926" w:rsidP="003C4926">
      <w:pPr>
        <w:rPr>
          <w:rFonts w:ascii="Times New Roman" w:hAnsi="Times New Roman" w:cs="Times New Roman"/>
        </w:rPr>
      </w:pPr>
      <w:r>
        <w:rPr>
          <w:rStyle w:val="afa"/>
          <w:rFonts w:ascii="Times New Roman" w:hAnsi="Times New Roman" w:cs="Times New Roman"/>
          <w:color w:val="auto"/>
        </w:rPr>
        <w:lastRenderedPageBreak/>
        <w:t xml:space="preserve"> -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3C4926" w:rsidRDefault="003C4926" w:rsidP="003C4926">
      <w:pPr>
        <w:rPr>
          <w:rFonts w:ascii="Times New Roman" w:hAnsi="Times New Roman" w:cs="Times New Roman"/>
        </w:rPr>
      </w:pPr>
      <w:r>
        <w:rPr>
          <w:rStyle w:val="afa"/>
          <w:rFonts w:ascii="Times New Roman" w:hAnsi="Times New Roman" w:cs="Times New Roman"/>
          <w:color w:val="auto"/>
        </w:rPr>
        <w:t>- контрактов (договоров),</w:t>
      </w:r>
    </w:p>
    <w:p w:rsidR="003C4926" w:rsidRDefault="003C4926" w:rsidP="003C4926">
      <w:pPr>
        <w:rPr>
          <w:rFonts w:ascii="Times New Roman" w:hAnsi="Times New Roman" w:cs="Times New Roman"/>
        </w:rPr>
      </w:pPr>
      <w:r>
        <w:rPr>
          <w:rFonts w:ascii="Times New Roman" w:hAnsi="Times New Roman" w:cs="Times New Roman"/>
        </w:rPr>
        <w:t xml:space="preserve">        20.5.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3C4926" w:rsidRDefault="003C4926" w:rsidP="003C4926">
      <w:pPr>
        <w:rPr>
          <w:rFonts w:ascii="Times New Roman" w:hAnsi="Times New Roman" w:cs="Times New Roman"/>
        </w:rPr>
      </w:pPr>
      <w:r>
        <w:rPr>
          <w:rFonts w:ascii="Times New Roman" w:hAnsi="Times New Roman" w:cs="Times New Roman"/>
        </w:rPr>
        <w:t xml:space="preserve">        20.6.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3C4926" w:rsidRDefault="003C4926" w:rsidP="003C4926">
      <w:pPr>
        <w:pStyle w:val="ConsPlusNormal"/>
        <w:jc w:val="center"/>
        <w:outlineLvl w:val="2"/>
        <w:rPr>
          <w:rFonts w:ascii="Times New Roman" w:hAnsi="Times New Roman" w:cs="Times New Roman"/>
          <w:b/>
          <w:bCs/>
          <w:sz w:val="24"/>
          <w:szCs w:val="24"/>
        </w:rPr>
      </w:pPr>
    </w:p>
    <w:p w:rsidR="003C4926" w:rsidRDefault="003C4926" w:rsidP="003C4926">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 xml:space="preserve">21. </w:t>
      </w:r>
      <w:proofErr w:type="spellStart"/>
      <w:r>
        <w:rPr>
          <w:rFonts w:ascii="Times New Roman" w:hAnsi="Times New Roman" w:cs="Times New Roman"/>
          <w:b/>
          <w:bCs/>
          <w:sz w:val="24"/>
          <w:szCs w:val="24"/>
        </w:rPr>
        <w:t>Забалансовые</w:t>
      </w:r>
      <w:proofErr w:type="spellEnd"/>
      <w:r>
        <w:rPr>
          <w:rFonts w:ascii="Times New Roman" w:hAnsi="Times New Roman" w:cs="Times New Roman"/>
          <w:b/>
          <w:bCs/>
          <w:sz w:val="24"/>
          <w:szCs w:val="24"/>
        </w:rPr>
        <w:t xml:space="preserve"> счета</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21.1. Учет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ведется в разрезе кодов вида финансового обеспечения (деятельности).</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21.2.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03 учитываются: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бланки абонементов, квитанций, лицензий, талонов;</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бланки путевых листов;</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бланки трудовых книжек и вкладышей к ним.</w:t>
      </w:r>
    </w:p>
    <w:p w:rsidR="003C4926" w:rsidRDefault="003C4926" w:rsidP="003C4926">
      <w:pPr>
        <w:pStyle w:val="ConsPlusNormal"/>
        <w:ind w:firstLine="540"/>
        <w:jc w:val="both"/>
        <w:rPr>
          <w:rFonts w:ascii="Times New Roman" w:hAnsi="Times New Roman" w:cs="Times New Roman"/>
          <w:sz w:val="24"/>
          <w:szCs w:val="24"/>
        </w:rPr>
      </w:pPr>
      <w:bookmarkStart w:id="14" w:name="Par448"/>
      <w:bookmarkEnd w:id="14"/>
      <w:r>
        <w:rPr>
          <w:rFonts w:ascii="Times New Roman" w:hAnsi="Times New Roman" w:cs="Times New Roman"/>
          <w:sz w:val="24"/>
          <w:szCs w:val="24"/>
        </w:rPr>
        <w:t>14.3. К счету 03 вводятся следующие дополнительные субсчета:</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03-1 "Бланки строгой отчетности на складе";</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03-2 "Бланки строгой отчетности в подотчете";</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03-3 "Бланки строгой отчетности на реализации";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03-4 "Бланки строгой отчетности, подлежащие уничтожению".</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21.3. Учет бланков строгой отчетности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03 ведется в условной оценке: один бланк, один рубль.</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21.4. Нереальная к взысканию дебиторская задолженность списывается с балансового учета по приказу руководителя Администрации и учитывается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04.</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принятия решений о списании с баланса и принятия к учету задолженности на счет 04 являются: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21.5. Суммы просроченной задолженности, не востребованной кредиторами, по распоряжению руководителя Администрация списываются с балансового учета и учитываются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20 "Задолженность, не востребованная кредиторами".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принятия решений о списании кредиторской задолженности с баланса и принятия ее на </w:t>
      </w:r>
      <w:proofErr w:type="spellStart"/>
      <w:r>
        <w:rPr>
          <w:rFonts w:ascii="Times New Roman" w:hAnsi="Times New Roman" w:cs="Times New Roman"/>
          <w:sz w:val="24"/>
          <w:szCs w:val="24"/>
        </w:rPr>
        <w:t>забалансовый</w:t>
      </w:r>
      <w:proofErr w:type="spellEnd"/>
      <w:r>
        <w:rPr>
          <w:rFonts w:ascii="Times New Roman" w:hAnsi="Times New Roman" w:cs="Times New Roman"/>
          <w:sz w:val="24"/>
          <w:szCs w:val="24"/>
        </w:rPr>
        <w:t xml:space="preserve"> счет 20 являются: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докладная записка руководителю о выявлении кредиторской задолженности, не востребованной кредиторами.</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21.6. Учет основных средств на счете 21 "Основные средства стоимостью до 10000 рублей включительно в эксплуатации" ведется в условной оценке: 1 объект, 1 руб.</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21.7. Аналитический учет по счету 21 ведется в Карточке количественно-суммового учета материальных ценностей (ф. 0504041) по наименованиям и количеству объектов.</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21.8. Для сбора информации в целях обеспечения управленческого учета вводится </w:t>
      </w:r>
      <w:proofErr w:type="spellStart"/>
      <w:r>
        <w:rPr>
          <w:rFonts w:ascii="Times New Roman" w:hAnsi="Times New Roman" w:cs="Times New Roman"/>
          <w:sz w:val="24"/>
          <w:szCs w:val="24"/>
        </w:rPr>
        <w:t>забалансовый</w:t>
      </w:r>
      <w:proofErr w:type="spellEnd"/>
      <w:r>
        <w:rPr>
          <w:rFonts w:ascii="Times New Roman" w:hAnsi="Times New Roman" w:cs="Times New Roman"/>
          <w:sz w:val="24"/>
          <w:szCs w:val="24"/>
        </w:rPr>
        <w:t xml:space="preserve"> счет 29 "Программное обеспечение, полученное в пользование".</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21.9.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29 ведется учет программного обеспечения в условной оценке: 1 объект, 1 руб.</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21.10. Аналитический учет по счету 29 ведется в Карточке количественно-суммового учета материальных ценностей (ф. 0504041).</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21.11.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07 учитываются ценности, поименованные в п. 345 Инструкции N 157н, в том числе ценные подарки, сувениры и призы.</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Данный акт служит основанием для списания поименованных в нем ценностей с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счета 07.</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Данный акт составляется ответственным за вручение не позднее рабочего дня, следующего за днем вручения поименованных в нем ценностей.</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(Основание: п. п. 6, 7 Инструкции N 157н)</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21.12. Медали и почетные знаки, относящиеся к наградам, содержащие драгоценные металлы, учитываются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07.</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Учет, отчетность и инвентаризация данных ценностей ведется в соответствии с Инструкциями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157н, 162н, Приказом Минфина России от 30.03.2015 N 52н, настоящей Учетной политикой, с учетом требований Постановления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Приказом Минфина России от 29.08.2001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случаях, если для учета, отчетности и инвентаризации данных ценностей Приказами Минфина России от 30.03.2015 N 52н и от 29.08.2001 N 68н установлены разные формы документов, применяются формы документов, установленные Приказом Минфина России от 30.03.2015 N 52н.</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Инвентаризационные описи (акты) по данным ценностям изначально выполняются ручным способом.</w:t>
      </w:r>
    </w:p>
    <w:p w:rsidR="003C4926" w:rsidRDefault="003C4926" w:rsidP="003C49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Взаимный зачет излишков и недостач данных ценностей исключен.</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bCs/>
        </w:rPr>
        <w:t>22. Бюджетная отчетность</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3C4926" w:rsidRDefault="003C4926" w:rsidP="003C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22.1.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w:t>
      </w:r>
    </w:p>
    <w:p w:rsidR="003C4926" w:rsidRDefault="003C4926" w:rsidP="003C4926">
      <w:pPr>
        <w:pStyle w:val="ConsPlusNormal"/>
        <w:jc w:val="both"/>
        <w:rPr>
          <w:rFonts w:ascii="Times New Roman" w:hAnsi="Times New Roman" w:cs="Times New Roman"/>
          <w:sz w:val="24"/>
          <w:szCs w:val="24"/>
        </w:rPr>
      </w:pPr>
    </w:p>
    <w:p w:rsidR="003C4926" w:rsidRDefault="003C4926" w:rsidP="003C4926">
      <w:pPr>
        <w:pStyle w:val="110"/>
        <w:shd w:val="clear" w:color="auto" w:fill="auto"/>
        <w:spacing w:before="0" w:after="0" w:line="277" w:lineRule="exact"/>
        <w:ind w:left="700"/>
        <w:jc w:val="center"/>
        <w:rPr>
          <w:b/>
          <w:sz w:val="24"/>
          <w:szCs w:val="24"/>
        </w:rPr>
      </w:pPr>
      <w:r>
        <w:rPr>
          <w:b/>
          <w:sz w:val="24"/>
          <w:szCs w:val="24"/>
        </w:rPr>
        <w:t>Список приложений к настоящему Положению об учетной политике организации:</w:t>
      </w:r>
    </w:p>
    <w:p w:rsidR="003C4926" w:rsidRDefault="003C4926" w:rsidP="003C4926">
      <w:pPr>
        <w:pStyle w:val="110"/>
        <w:shd w:val="clear" w:color="auto" w:fill="auto"/>
        <w:spacing w:before="0" w:after="0" w:line="277" w:lineRule="exact"/>
        <w:ind w:left="700"/>
        <w:jc w:val="left"/>
        <w:rPr>
          <w:sz w:val="24"/>
          <w:szCs w:val="24"/>
        </w:rPr>
      </w:pPr>
      <w:r>
        <w:rPr>
          <w:sz w:val="24"/>
          <w:szCs w:val="24"/>
        </w:rPr>
        <w:t>Приложение № 1 Рабочий план счетов бухгалтерского учета;</w:t>
      </w:r>
    </w:p>
    <w:p w:rsidR="003C4926" w:rsidRDefault="003C4926" w:rsidP="003C4926">
      <w:pPr>
        <w:pStyle w:val="110"/>
        <w:shd w:val="clear" w:color="auto" w:fill="auto"/>
        <w:spacing w:before="0" w:after="0" w:line="277" w:lineRule="exact"/>
        <w:ind w:left="700"/>
        <w:jc w:val="left"/>
        <w:rPr>
          <w:sz w:val="24"/>
          <w:szCs w:val="24"/>
        </w:rPr>
      </w:pPr>
      <w:r>
        <w:rPr>
          <w:sz w:val="24"/>
          <w:szCs w:val="24"/>
        </w:rPr>
        <w:t>Приложение № 2 Унифицированные формы первичных учетных документов и регистров бухгалтерского учета, дополненные реквизитами (строками, графами);</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Приложение № 3 Перечень лиц, имеющих право подписи первичных учетных документов;</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lastRenderedPageBreak/>
        <w:t>Приложение № 4 Номера журналов операций;</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Приложение № 5 График документооборота;</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Приложение № 6 Положение о комиссии по поступлению и выбытию активов;</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 xml:space="preserve"> Приложение № 7 Положение об инвентаризации;</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Приложение № 8 Порядок отражения в учете и отчетности событий после отчетной даты;</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 xml:space="preserve"> Приложение № 9 Положение о порядке выдачи и использования доверенностей на получение товарно-материальных ценностей;</w:t>
      </w:r>
    </w:p>
    <w:p w:rsidR="003C4926" w:rsidRDefault="003C4926" w:rsidP="003C4926">
      <w:pPr>
        <w:pStyle w:val="110"/>
        <w:shd w:val="clear" w:color="auto" w:fill="auto"/>
        <w:spacing w:before="0" w:after="0" w:line="277" w:lineRule="exact"/>
        <w:ind w:left="700" w:right="300"/>
        <w:jc w:val="left"/>
        <w:rPr>
          <w:sz w:val="24"/>
          <w:szCs w:val="24"/>
        </w:rPr>
      </w:pPr>
      <w:r>
        <w:rPr>
          <w:sz w:val="24"/>
          <w:szCs w:val="24"/>
        </w:rPr>
        <w:t>Приложение № 10 Порядок формирования и использования резервов предстоящих расходов;</w:t>
      </w:r>
    </w:p>
    <w:p w:rsidR="003C4926" w:rsidRDefault="003C4926" w:rsidP="003C4926">
      <w:pPr>
        <w:pStyle w:val="110"/>
        <w:shd w:val="clear" w:color="auto" w:fill="auto"/>
        <w:spacing w:before="0" w:after="0" w:line="240" w:lineRule="auto"/>
        <w:ind w:left="700"/>
        <w:jc w:val="left"/>
        <w:rPr>
          <w:sz w:val="24"/>
          <w:szCs w:val="24"/>
        </w:rPr>
      </w:pPr>
      <w:r>
        <w:rPr>
          <w:sz w:val="24"/>
          <w:szCs w:val="24"/>
        </w:rPr>
        <w:t>Приложение № 11 Профессиональное суждение бухгалтера;</w:t>
      </w:r>
    </w:p>
    <w:p w:rsidR="003C4926" w:rsidRDefault="003C4926" w:rsidP="003C4926">
      <w:pPr>
        <w:pStyle w:val="110"/>
        <w:shd w:val="clear" w:color="auto" w:fill="auto"/>
        <w:spacing w:before="0" w:after="0" w:line="240" w:lineRule="auto"/>
        <w:ind w:left="700"/>
        <w:jc w:val="left"/>
        <w:rPr>
          <w:sz w:val="24"/>
          <w:szCs w:val="24"/>
        </w:rPr>
      </w:pPr>
      <w:r>
        <w:rPr>
          <w:sz w:val="24"/>
          <w:szCs w:val="24"/>
        </w:rPr>
        <w:t>Приложение № 12 Форма путевого листа;</w:t>
      </w:r>
    </w:p>
    <w:p w:rsidR="003C4926" w:rsidRDefault="003C4926" w:rsidP="003C492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Приложение № 13 </w:t>
      </w:r>
      <w:r>
        <w:rPr>
          <w:bCs/>
          <w:sz w:val="24"/>
          <w:szCs w:val="24"/>
        </w:rPr>
        <w:t>Перечень хозяйственного и производственного инвентаря, который включается в состав основных средств;</w:t>
      </w:r>
    </w:p>
    <w:p w:rsidR="003C4926" w:rsidRDefault="003C4926" w:rsidP="003C492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 14 Порядок оформления служебных командировок и возмещения командировочных расходов;</w:t>
      </w:r>
    </w:p>
    <w:p w:rsidR="003C4926" w:rsidRDefault="003C4926" w:rsidP="003C49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 15 Порядок компенсации расходов за использование личных легковых автомобилей для служебных поездок;</w:t>
      </w:r>
    </w:p>
    <w:p w:rsidR="003C4926" w:rsidRDefault="003C4926" w:rsidP="003C4926">
      <w:pPr>
        <w:pStyle w:val="ConsPlusNormal"/>
        <w:jc w:val="both"/>
        <w:rPr>
          <w:rFonts w:ascii="Times New Roman" w:hAnsi="Times New Roman" w:cs="Times New Roman"/>
          <w:b/>
          <w:bCs/>
          <w:color w:val="222222"/>
          <w:sz w:val="24"/>
          <w:szCs w:val="24"/>
        </w:rPr>
      </w:pPr>
      <w:r>
        <w:rPr>
          <w:rFonts w:ascii="Times New Roman" w:hAnsi="Times New Roman" w:cs="Times New Roman"/>
          <w:sz w:val="24"/>
          <w:szCs w:val="24"/>
        </w:rPr>
        <w:t xml:space="preserve">          Приложение № 16 </w:t>
      </w:r>
      <w:r>
        <w:rPr>
          <w:rFonts w:ascii="Times New Roman" w:hAnsi="Times New Roman" w:cs="Times New Roman"/>
          <w:b/>
          <w:bCs/>
          <w:color w:val="222222"/>
          <w:sz w:val="24"/>
          <w:szCs w:val="24"/>
        </w:rPr>
        <w:t>Порядок о признании кредиторской задолженности невостребованной</w:t>
      </w:r>
    </w:p>
    <w:p w:rsidR="003C4926" w:rsidRDefault="003C4926" w:rsidP="003C4926">
      <w:pPr>
        <w:rPr>
          <w:rFonts w:ascii="Times New Roman" w:eastAsia="Times New Roman" w:hAnsi="Times New Roman" w:cs="Times New Roman"/>
          <w:color w:val="auto"/>
        </w:rPr>
        <w:sectPr w:rsidR="003C4926" w:rsidSect="003C4926">
          <w:type w:val="continuous"/>
          <w:pgSz w:w="11906" w:h="16838"/>
          <w:pgMar w:top="1440" w:right="849" w:bottom="851" w:left="993" w:header="0" w:footer="0" w:gutter="0"/>
          <w:cols w:space="720"/>
        </w:sectPr>
      </w:pPr>
    </w:p>
    <w:p w:rsidR="00A20F48" w:rsidRPr="001A79DF" w:rsidRDefault="00A20F48" w:rsidP="00C231CA">
      <w:pPr>
        <w:pStyle w:val="ConsPlusNormal"/>
        <w:jc w:val="both"/>
        <w:rPr>
          <w:rFonts w:ascii="Times New Roman" w:hAnsi="Times New Roman" w:cs="Times New Roman"/>
          <w:highlight w:val="yellow"/>
        </w:rPr>
        <w:sectPr w:rsidR="00A20F48" w:rsidRPr="001A79DF" w:rsidSect="00A955C4">
          <w:type w:val="continuous"/>
          <w:pgSz w:w="11906" w:h="16838"/>
          <w:pgMar w:top="709" w:right="849" w:bottom="851" w:left="993" w:header="0" w:footer="0" w:gutter="0"/>
          <w:cols w:space="720"/>
          <w:noEndnote/>
        </w:sectPr>
      </w:pPr>
    </w:p>
    <w:p w:rsidR="00BA3718" w:rsidRPr="00DA3D17" w:rsidRDefault="00BA3718" w:rsidP="00970B1A">
      <w:pPr>
        <w:pStyle w:val="110"/>
        <w:shd w:val="clear" w:color="auto" w:fill="auto"/>
        <w:tabs>
          <w:tab w:val="left" w:pos="958"/>
        </w:tabs>
        <w:spacing w:before="0" w:after="0" w:line="266" w:lineRule="exact"/>
        <w:rPr>
          <w:sz w:val="24"/>
          <w:szCs w:val="24"/>
        </w:rPr>
      </w:pPr>
    </w:p>
    <w:p w:rsidR="00970B1A" w:rsidRPr="00DA3D17" w:rsidRDefault="00970B1A" w:rsidP="00970B1A">
      <w:pPr>
        <w:pStyle w:val="110"/>
        <w:shd w:val="clear" w:color="auto" w:fill="auto"/>
        <w:spacing w:before="0" w:line="259" w:lineRule="exact"/>
        <w:ind w:left="5360" w:right="283"/>
        <w:jc w:val="right"/>
        <w:rPr>
          <w:sz w:val="24"/>
          <w:szCs w:val="24"/>
        </w:rPr>
      </w:pPr>
      <w:r w:rsidRPr="00DA3D17">
        <w:rPr>
          <w:sz w:val="24"/>
          <w:szCs w:val="24"/>
        </w:rPr>
        <w:t xml:space="preserve">               Приложение № 2 к Распоряжению администрации МО "Приморское городское поселение" №  2</w:t>
      </w:r>
      <w:r w:rsidR="00BD5FB2">
        <w:rPr>
          <w:sz w:val="24"/>
          <w:szCs w:val="24"/>
        </w:rPr>
        <w:t>02</w:t>
      </w:r>
      <w:r w:rsidRPr="00DA3D17">
        <w:rPr>
          <w:sz w:val="24"/>
          <w:szCs w:val="24"/>
        </w:rPr>
        <w:t>-р от 16.12.20</w:t>
      </w:r>
      <w:r w:rsidR="00BD5FB2">
        <w:rPr>
          <w:sz w:val="24"/>
          <w:szCs w:val="24"/>
        </w:rPr>
        <w:t>22</w:t>
      </w:r>
      <w:r w:rsidRPr="00DA3D17">
        <w:rPr>
          <w:sz w:val="24"/>
          <w:szCs w:val="24"/>
        </w:rPr>
        <w:t xml:space="preserve"> г.</w:t>
      </w:r>
    </w:p>
    <w:p w:rsidR="005B142C" w:rsidRPr="00DA3D17" w:rsidRDefault="005B142C" w:rsidP="005B142C">
      <w:pPr>
        <w:pStyle w:val="ConsPlusNormal"/>
        <w:jc w:val="right"/>
        <w:rPr>
          <w:rFonts w:ascii="Times New Roman" w:hAnsi="Times New Roman" w:cs="Times New Roman"/>
          <w:sz w:val="24"/>
          <w:szCs w:val="24"/>
        </w:rPr>
      </w:pPr>
    </w:p>
    <w:p w:rsidR="005B142C" w:rsidRPr="00DA3D17" w:rsidRDefault="005B142C" w:rsidP="005B142C">
      <w:pPr>
        <w:pStyle w:val="ConsPlusNormal"/>
        <w:jc w:val="center"/>
        <w:rPr>
          <w:rFonts w:ascii="Times New Roman" w:hAnsi="Times New Roman" w:cs="Times New Roman"/>
          <w:b/>
          <w:bCs/>
          <w:sz w:val="24"/>
          <w:szCs w:val="24"/>
        </w:rPr>
      </w:pPr>
      <w:bookmarkStart w:id="15" w:name="Par5639"/>
      <w:bookmarkEnd w:id="15"/>
      <w:r w:rsidRPr="00DA3D17">
        <w:rPr>
          <w:rFonts w:ascii="Times New Roman" w:hAnsi="Times New Roman" w:cs="Times New Roman"/>
          <w:b/>
          <w:bCs/>
          <w:sz w:val="24"/>
          <w:szCs w:val="24"/>
        </w:rPr>
        <w:t>Учетная политика</w:t>
      </w:r>
    </w:p>
    <w:p w:rsidR="005B142C" w:rsidRPr="00DA3D17" w:rsidRDefault="005B142C" w:rsidP="005B142C">
      <w:pPr>
        <w:pStyle w:val="ConsPlusNormal"/>
        <w:jc w:val="center"/>
        <w:rPr>
          <w:rFonts w:ascii="Times New Roman" w:hAnsi="Times New Roman" w:cs="Times New Roman"/>
          <w:sz w:val="24"/>
          <w:szCs w:val="24"/>
        </w:rPr>
      </w:pPr>
      <w:r w:rsidRPr="00DA3D17">
        <w:rPr>
          <w:rFonts w:ascii="Times New Roman" w:hAnsi="Times New Roman" w:cs="Times New Roman"/>
          <w:b/>
          <w:bCs/>
          <w:sz w:val="24"/>
          <w:szCs w:val="24"/>
        </w:rPr>
        <w:t xml:space="preserve"> Администрации муниципального образования  "Приморское городское поселение"</w:t>
      </w:r>
    </w:p>
    <w:p w:rsidR="005B142C" w:rsidRPr="00DA3D17" w:rsidRDefault="005B142C" w:rsidP="005B142C">
      <w:pPr>
        <w:pStyle w:val="ConsPlusNormal"/>
        <w:jc w:val="center"/>
        <w:rPr>
          <w:rFonts w:ascii="Times New Roman" w:hAnsi="Times New Roman" w:cs="Times New Roman"/>
          <w:sz w:val="24"/>
          <w:szCs w:val="24"/>
        </w:rPr>
      </w:pPr>
      <w:r w:rsidRPr="00DA3D17">
        <w:rPr>
          <w:rFonts w:ascii="Times New Roman" w:hAnsi="Times New Roman" w:cs="Times New Roman"/>
          <w:b/>
          <w:bCs/>
          <w:sz w:val="24"/>
          <w:szCs w:val="24"/>
        </w:rPr>
        <w:t>для целей налогообложения</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jc w:val="center"/>
        <w:outlineLvl w:val="1"/>
        <w:rPr>
          <w:rFonts w:ascii="Times New Roman" w:hAnsi="Times New Roman" w:cs="Times New Roman"/>
          <w:sz w:val="24"/>
          <w:szCs w:val="24"/>
        </w:rPr>
      </w:pPr>
      <w:r w:rsidRPr="00DA3D17">
        <w:rPr>
          <w:rFonts w:ascii="Times New Roman" w:hAnsi="Times New Roman" w:cs="Times New Roman"/>
          <w:b/>
          <w:bCs/>
          <w:sz w:val="24"/>
          <w:szCs w:val="24"/>
        </w:rPr>
        <w:t>I. Организационная часть</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 xml:space="preserve">1. Ответственным за постановку и ведение налогового учета в Администрации является Главный бухгалтер Администрации. </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313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2. Администрация применяет общую систему налогообложения.</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313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3. Налоговый учет в Администрации ведется автоматизированным способом с применением программы 1С Предприятие.</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313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разработанный Администрацией регистр, приведенный в Приложении к настоящей Учетной политике.</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314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5. Налоговые регистры на бумажных носителях формируются Администрацией ежеквартально.</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314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6. Ответственность за ведение налоговых регистров возлагается на Главного бухгалтера.</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314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7. Администрация использует электронный способ представления налоговой отчетности в налоговые органы по телекоммуникационным каналам связи.</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80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8. Налоговый учет в Администрации ведется в соответствии с налоговым законодательством РФ.</w:t>
      </w:r>
    </w:p>
    <w:p w:rsidR="005B142C" w:rsidRPr="00DA3D17" w:rsidRDefault="005B142C" w:rsidP="005B142C">
      <w:pPr>
        <w:pStyle w:val="ConsPlusNormal"/>
        <w:jc w:val="both"/>
        <w:rPr>
          <w:rFonts w:ascii="Times New Roman" w:hAnsi="Times New Roman" w:cs="Times New Roman"/>
          <w:sz w:val="24"/>
          <w:szCs w:val="24"/>
        </w:rPr>
      </w:pPr>
    </w:p>
    <w:p w:rsidR="00221680" w:rsidRPr="00DA3D17" w:rsidRDefault="00221680" w:rsidP="005B142C">
      <w:pPr>
        <w:pStyle w:val="ConsPlusNormal"/>
        <w:jc w:val="center"/>
        <w:outlineLvl w:val="1"/>
        <w:rPr>
          <w:rFonts w:ascii="Times New Roman" w:hAnsi="Times New Roman" w:cs="Times New Roman"/>
          <w:b/>
          <w:bCs/>
          <w:sz w:val="24"/>
          <w:szCs w:val="24"/>
        </w:rPr>
      </w:pPr>
    </w:p>
    <w:p w:rsidR="005B142C" w:rsidRPr="00DA3D17" w:rsidRDefault="005B142C" w:rsidP="005B142C">
      <w:pPr>
        <w:pStyle w:val="ConsPlusNormal"/>
        <w:jc w:val="center"/>
        <w:outlineLvl w:val="1"/>
        <w:rPr>
          <w:rFonts w:ascii="Times New Roman" w:hAnsi="Times New Roman" w:cs="Times New Roman"/>
          <w:sz w:val="24"/>
          <w:szCs w:val="24"/>
        </w:rPr>
      </w:pPr>
      <w:r w:rsidRPr="00DA3D17">
        <w:rPr>
          <w:rFonts w:ascii="Times New Roman" w:hAnsi="Times New Roman" w:cs="Times New Roman"/>
          <w:b/>
          <w:bCs/>
          <w:sz w:val="24"/>
          <w:szCs w:val="24"/>
        </w:rPr>
        <w:t>II. Методическая часть</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 xml:space="preserve">1. Налог на прибыль организаций </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 xml:space="preserve">2. Налог на добавленную стоимость (НДС) </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 xml:space="preserve">3. Налог на доходы физических лиц (НДФЛ) </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 xml:space="preserve">4. Налог на имущество </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5. Транспортный налог</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jc w:val="center"/>
        <w:outlineLvl w:val="2"/>
        <w:rPr>
          <w:rFonts w:ascii="Times New Roman" w:hAnsi="Times New Roman" w:cs="Times New Roman"/>
          <w:sz w:val="24"/>
          <w:szCs w:val="24"/>
        </w:rPr>
      </w:pPr>
      <w:bookmarkStart w:id="16" w:name="Par5673"/>
      <w:bookmarkEnd w:id="16"/>
      <w:r w:rsidRPr="00DA3D17">
        <w:rPr>
          <w:rFonts w:ascii="Times New Roman" w:hAnsi="Times New Roman" w:cs="Times New Roman"/>
          <w:b/>
          <w:bCs/>
          <w:sz w:val="24"/>
          <w:szCs w:val="24"/>
        </w:rPr>
        <w:t>1. Налог на прибыль организаций</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ind w:firstLine="540"/>
        <w:jc w:val="both"/>
        <w:rPr>
          <w:rFonts w:ascii="Times New Roman" w:hAnsi="Times New Roman" w:cs="Times New Roman"/>
          <w:sz w:val="24"/>
          <w:szCs w:val="24"/>
        </w:rPr>
      </w:pP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1.1. Отчетными периодами по налогу на прибыль признаются первый квартал, полугодие и девять месяцев календарного года.</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п. 2 ст. 285 НК РФ)</w:t>
      </w:r>
    </w:p>
    <w:p w:rsidR="005B142C" w:rsidRPr="00DA3D17" w:rsidRDefault="005B142C" w:rsidP="005B142C">
      <w:pPr>
        <w:pStyle w:val="s1"/>
        <w:shd w:val="clear" w:color="auto" w:fill="FFFFFF"/>
        <w:rPr>
          <w:rStyle w:val="s104"/>
          <w:color w:val="000000"/>
        </w:rPr>
      </w:pPr>
      <w:r w:rsidRPr="00DA3D17">
        <w:rPr>
          <w:rStyle w:val="s104"/>
          <w:color w:val="000000"/>
        </w:rPr>
        <w:t xml:space="preserve">        1.2. Льготы при исчислении налога на прибыль.</w:t>
      </w:r>
    </w:p>
    <w:p w:rsidR="005B142C" w:rsidRPr="00DA3D17" w:rsidRDefault="005B142C" w:rsidP="005B142C">
      <w:pPr>
        <w:pStyle w:val="s1"/>
        <w:shd w:val="clear" w:color="auto" w:fill="FFFFFF"/>
        <w:rPr>
          <w:color w:val="000000"/>
        </w:rPr>
      </w:pPr>
      <w:r w:rsidRPr="00DA3D17">
        <w:rPr>
          <w:color w:val="000000"/>
        </w:rPr>
        <w:lastRenderedPageBreak/>
        <w:t xml:space="preserve"> Финансовое обеспечение деятельности казенного учреждения осуществляется за счет средств соответствующего бюджета бюджетной системы РФ на основании бюджетной сметы (</w:t>
      </w:r>
      <w:hyperlink r:id="rId121" w:anchor="/document/12112604/entry/1612" w:history="1">
        <w:r w:rsidRPr="00DA3D17">
          <w:rPr>
            <w:rStyle w:val="a3"/>
          </w:rPr>
          <w:t>п. 2 ст. 161</w:t>
        </w:r>
      </w:hyperlink>
      <w:r w:rsidRPr="00DA3D17">
        <w:rPr>
          <w:color w:val="000000"/>
        </w:rPr>
        <w:t xml:space="preserve"> БК РФ). При исчислении налога на прибыль данные средства на основании </w:t>
      </w:r>
      <w:hyperlink r:id="rId122" w:anchor="/document/10900200/entry/2510114" w:history="1">
        <w:proofErr w:type="spellStart"/>
        <w:r w:rsidRPr="00DA3D17">
          <w:rPr>
            <w:rStyle w:val="a3"/>
          </w:rPr>
          <w:t>пп</w:t>
        </w:r>
        <w:proofErr w:type="spellEnd"/>
        <w:r w:rsidRPr="00DA3D17">
          <w:rPr>
            <w:rStyle w:val="a3"/>
          </w:rPr>
          <w:t>. 14 п. 1 ст. 251</w:t>
        </w:r>
      </w:hyperlink>
      <w:r w:rsidRPr="00DA3D17">
        <w:rPr>
          <w:color w:val="000000"/>
        </w:rPr>
        <w:t xml:space="preserve"> НК РФ не учитываются. В учреждении ведется раздельный учет полученных средств целевого финансирования (а также произведенных за счет них расходов) путем дополнительной аналитики. Данная аналитика может быть предусмотрена рабочим планом счетов.</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jc w:val="center"/>
        <w:outlineLvl w:val="2"/>
        <w:rPr>
          <w:rFonts w:ascii="Times New Roman" w:hAnsi="Times New Roman" w:cs="Times New Roman"/>
          <w:sz w:val="24"/>
          <w:szCs w:val="24"/>
        </w:rPr>
      </w:pPr>
      <w:bookmarkStart w:id="17" w:name="Par5681"/>
      <w:bookmarkEnd w:id="17"/>
      <w:r w:rsidRPr="00DA3D17">
        <w:rPr>
          <w:rFonts w:ascii="Times New Roman" w:hAnsi="Times New Roman" w:cs="Times New Roman"/>
          <w:b/>
          <w:bCs/>
          <w:sz w:val="24"/>
          <w:szCs w:val="24"/>
        </w:rPr>
        <w:t>2. Налог на добавленную стоимость (НДС)</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s1"/>
        <w:shd w:val="clear" w:color="auto" w:fill="FFFFFF"/>
        <w:rPr>
          <w:color w:val="000000"/>
        </w:rPr>
      </w:pPr>
      <w:r w:rsidRPr="00DA3D17">
        <w:rPr>
          <w:rStyle w:val="s104"/>
          <w:color w:val="000000"/>
        </w:rPr>
        <w:t xml:space="preserve">         2.1. Льготы при исчислении НДС.</w:t>
      </w:r>
      <w:r w:rsidRPr="00DA3D17">
        <w:rPr>
          <w:color w:val="000000"/>
        </w:rPr>
        <w:t xml:space="preserve"> </w:t>
      </w:r>
    </w:p>
    <w:p w:rsidR="005B142C" w:rsidRPr="00DA3D17" w:rsidRDefault="005B142C" w:rsidP="005B142C">
      <w:pPr>
        <w:pStyle w:val="s1"/>
        <w:shd w:val="clear" w:color="auto" w:fill="FFFFFF"/>
        <w:rPr>
          <w:color w:val="000000"/>
        </w:rPr>
      </w:pPr>
      <w:r w:rsidRPr="00DA3D17">
        <w:rPr>
          <w:color w:val="000000"/>
        </w:rPr>
        <w:t xml:space="preserve">Согласно </w:t>
      </w:r>
      <w:hyperlink r:id="rId123" w:anchor="/document/10900200/entry/1462" w:history="1">
        <w:r w:rsidRPr="00DA3D17">
          <w:rPr>
            <w:rStyle w:val="a3"/>
          </w:rPr>
          <w:t>п. 2 ст. 146</w:t>
        </w:r>
      </w:hyperlink>
      <w:r w:rsidRPr="00DA3D17">
        <w:rPr>
          <w:color w:val="000000"/>
        </w:rPr>
        <w:t xml:space="preserve"> НК РФ освобождается от обложения НДС:</w:t>
      </w:r>
    </w:p>
    <w:p w:rsidR="005B142C" w:rsidRPr="00DA3D17" w:rsidRDefault="005B142C" w:rsidP="005B142C">
      <w:pPr>
        <w:pStyle w:val="s1"/>
        <w:shd w:val="clear" w:color="auto" w:fill="FFFFFF"/>
        <w:rPr>
          <w:color w:val="000000"/>
        </w:rPr>
      </w:pPr>
      <w:r w:rsidRPr="00DA3D17">
        <w:rPr>
          <w:color w:val="000000"/>
        </w:rPr>
        <w:t>-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 (</w:t>
      </w:r>
      <w:proofErr w:type="spellStart"/>
      <w:r w:rsidR="00B82C3A" w:rsidRPr="00DA3D17">
        <w:fldChar w:fldCharType="begin"/>
      </w:r>
      <w:r w:rsidRPr="00DA3D17">
        <w:instrText>HYPERLINK "http://internet.garant.ru/" \l "/document/10900200/entry/14624"</w:instrText>
      </w:r>
      <w:r w:rsidR="00B82C3A" w:rsidRPr="00DA3D17">
        <w:fldChar w:fldCharType="separate"/>
      </w:r>
      <w:r w:rsidRPr="00DA3D17">
        <w:rPr>
          <w:rStyle w:val="a3"/>
        </w:rPr>
        <w:t>пп</w:t>
      </w:r>
      <w:proofErr w:type="spellEnd"/>
      <w:r w:rsidRPr="00DA3D17">
        <w:rPr>
          <w:rStyle w:val="a3"/>
        </w:rPr>
        <w:t>. 4</w:t>
      </w:r>
      <w:r w:rsidR="00B82C3A" w:rsidRPr="00DA3D17">
        <w:fldChar w:fldCharType="end"/>
      </w:r>
      <w:r w:rsidRPr="00DA3D17">
        <w:rPr>
          <w:color w:val="000000"/>
        </w:rPr>
        <w:t>);</w:t>
      </w:r>
    </w:p>
    <w:p w:rsidR="005B142C" w:rsidRPr="00DA3D17" w:rsidRDefault="005B142C" w:rsidP="005B142C">
      <w:pPr>
        <w:pStyle w:val="s1"/>
        <w:shd w:val="clear" w:color="auto" w:fill="FFFFFF"/>
        <w:rPr>
          <w:color w:val="000000"/>
        </w:rPr>
      </w:pPr>
      <w:r w:rsidRPr="00DA3D17">
        <w:rPr>
          <w:color w:val="000000"/>
        </w:rPr>
        <w:t>- выполнение работ (оказание услуг) казенными учреждениями (</w:t>
      </w:r>
      <w:proofErr w:type="spellStart"/>
      <w:r w:rsidR="00B82C3A" w:rsidRPr="00DA3D17">
        <w:fldChar w:fldCharType="begin"/>
      </w:r>
      <w:r w:rsidRPr="00DA3D17">
        <w:instrText>HYPERLINK "http://internet.garant.ru/" \l "/document/10900200/entry/146241"</w:instrText>
      </w:r>
      <w:r w:rsidR="00B82C3A" w:rsidRPr="00DA3D17">
        <w:fldChar w:fldCharType="separate"/>
      </w:r>
      <w:r w:rsidRPr="00DA3D17">
        <w:rPr>
          <w:rStyle w:val="a3"/>
        </w:rPr>
        <w:t>пп</w:t>
      </w:r>
      <w:proofErr w:type="spellEnd"/>
      <w:r w:rsidRPr="00DA3D17">
        <w:rPr>
          <w:rStyle w:val="a3"/>
        </w:rPr>
        <w:t>. 4.1</w:t>
      </w:r>
      <w:r w:rsidR="00B82C3A" w:rsidRPr="00DA3D17">
        <w:fldChar w:fldCharType="end"/>
      </w:r>
      <w:r w:rsidRPr="00DA3D17">
        <w:rPr>
          <w:color w:val="000000"/>
        </w:rPr>
        <w:t>).</w:t>
      </w:r>
    </w:p>
    <w:p w:rsidR="005B142C" w:rsidRPr="00DA3D17" w:rsidRDefault="005B142C" w:rsidP="005B142C">
      <w:pPr>
        <w:pStyle w:val="ConsPlusNormal"/>
        <w:rPr>
          <w:rFonts w:ascii="Times New Roman" w:hAnsi="Times New Roman" w:cs="Times New Roman"/>
          <w:sz w:val="24"/>
          <w:szCs w:val="24"/>
        </w:rPr>
      </w:pPr>
      <w:r w:rsidRPr="00DA3D17">
        <w:rPr>
          <w:rFonts w:ascii="Times New Roman" w:hAnsi="Times New Roman" w:cs="Times New Roman"/>
          <w:sz w:val="24"/>
          <w:szCs w:val="24"/>
        </w:rPr>
        <w:t xml:space="preserve">        2.2. Налоговым периодом является квартал.</w:t>
      </w:r>
    </w:p>
    <w:p w:rsidR="005B142C" w:rsidRPr="00DA3D17" w:rsidRDefault="005B142C" w:rsidP="005B142C">
      <w:pPr>
        <w:pStyle w:val="ConsPlusNormal"/>
        <w:ind w:firstLine="540"/>
        <w:rPr>
          <w:rFonts w:ascii="Times New Roman" w:hAnsi="Times New Roman" w:cs="Times New Roman"/>
          <w:sz w:val="24"/>
          <w:szCs w:val="24"/>
        </w:rPr>
      </w:pPr>
      <w:r w:rsidRPr="00DA3D17">
        <w:rPr>
          <w:rFonts w:ascii="Times New Roman" w:hAnsi="Times New Roman" w:cs="Times New Roman"/>
          <w:i/>
          <w:iCs/>
          <w:sz w:val="24"/>
          <w:szCs w:val="24"/>
        </w:rPr>
        <w:t>(Основание: ст. 163 НК РФ)</w:t>
      </w:r>
    </w:p>
    <w:p w:rsidR="005B142C" w:rsidRPr="00DA3D17" w:rsidRDefault="005B142C" w:rsidP="005B142C">
      <w:pPr>
        <w:pStyle w:val="ConsPlusNormal"/>
        <w:rPr>
          <w:rFonts w:ascii="Times New Roman" w:hAnsi="Times New Roman" w:cs="Times New Roman"/>
          <w:sz w:val="24"/>
          <w:szCs w:val="24"/>
        </w:rPr>
      </w:pPr>
    </w:p>
    <w:p w:rsidR="005B142C" w:rsidRPr="00DA3D17" w:rsidRDefault="005B142C" w:rsidP="005B142C">
      <w:pPr>
        <w:pStyle w:val="ConsPlusNormal"/>
        <w:jc w:val="center"/>
        <w:outlineLvl w:val="2"/>
        <w:rPr>
          <w:rFonts w:ascii="Times New Roman" w:hAnsi="Times New Roman" w:cs="Times New Roman"/>
          <w:sz w:val="24"/>
          <w:szCs w:val="24"/>
        </w:rPr>
      </w:pPr>
      <w:bookmarkStart w:id="18" w:name="Par5686"/>
      <w:bookmarkEnd w:id="18"/>
      <w:r w:rsidRPr="00DA3D17">
        <w:rPr>
          <w:rFonts w:ascii="Times New Roman" w:hAnsi="Times New Roman" w:cs="Times New Roman"/>
          <w:b/>
          <w:bCs/>
          <w:sz w:val="24"/>
          <w:szCs w:val="24"/>
        </w:rPr>
        <w:t>3. Налог на доходы физических лиц (НДФЛ)</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Администрацией самостоятельно и приведенном в Приложении к настоящей Учетной политике.</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230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по самостоятельно разработанным Администрацией формам, приведенным в Приложении к настоящей Учетной политике.</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п. 3 ст. 218, ст. ст. 219, 220 НК РФ)</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sz w:val="24"/>
          <w:szCs w:val="24"/>
        </w:rPr>
        <w:t>3.3. Налоговым периодом признается календарный год.</w:t>
      </w:r>
    </w:p>
    <w:p w:rsidR="005B142C" w:rsidRPr="00DA3D17" w:rsidRDefault="005B142C" w:rsidP="005B142C">
      <w:pPr>
        <w:pStyle w:val="ConsPlusNormal"/>
        <w:ind w:firstLine="540"/>
        <w:jc w:val="both"/>
        <w:rPr>
          <w:rFonts w:ascii="Times New Roman" w:hAnsi="Times New Roman" w:cs="Times New Roman"/>
          <w:sz w:val="24"/>
          <w:szCs w:val="24"/>
        </w:rPr>
      </w:pPr>
      <w:r w:rsidRPr="00DA3D17">
        <w:rPr>
          <w:rFonts w:ascii="Times New Roman" w:hAnsi="Times New Roman" w:cs="Times New Roman"/>
          <w:i/>
          <w:iCs/>
          <w:sz w:val="24"/>
          <w:szCs w:val="24"/>
        </w:rPr>
        <w:t>(Основание: ст. 216 НК РФ)</w:t>
      </w:r>
    </w:p>
    <w:p w:rsidR="005B142C" w:rsidRPr="00DA3D17" w:rsidRDefault="005B142C" w:rsidP="005B142C">
      <w:pPr>
        <w:pStyle w:val="ConsPlusNormal"/>
        <w:jc w:val="both"/>
        <w:rPr>
          <w:rFonts w:ascii="Times New Roman" w:hAnsi="Times New Roman" w:cs="Times New Roman"/>
          <w:sz w:val="24"/>
          <w:szCs w:val="24"/>
        </w:rPr>
      </w:pPr>
    </w:p>
    <w:p w:rsidR="005B142C" w:rsidRPr="00DA3D17" w:rsidRDefault="005B142C" w:rsidP="005B142C">
      <w:pPr>
        <w:pStyle w:val="ConsPlusNormal"/>
        <w:jc w:val="center"/>
        <w:outlineLvl w:val="2"/>
        <w:rPr>
          <w:rFonts w:ascii="Times New Roman" w:hAnsi="Times New Roman" w:cs="Times New Roman"/>
          <w:b/>
          <w:bCs/>
          <w:sz w:val="24"/>
          <w:szCs w:val="24"/>
        </w:rPr>
      </w:pPr>
      <w:r w:rsidRPr="00DA3D17">
        <w:rPr>
          <w:rFonts w:ascii="Times New Roman" w:hAnsi="Times New Roman" w:cs="Times New Roman"/>
          <w:b/>
          <w:bCs/>
          <w:sz w:val="24"/>
          <w:szCs w:val="24"/>
        </w:rPr>
        <w:t>4. Налог на имущество</w:t>
      </w:r>
    </w:p>
    <w:p w:rsidR="005B142C" w:rsidRPr="00DA3D17" w:rsidRDefault="005B142C" w:rsidP="005B142C">
      <w:pPr>
        <w:pStyle w:val="ConsPlusNormal"/>
        <w:jc w:val="center"/>
        <w:outlineLvl w:val="2"/>
        <w:rPr>
          <w:rFonts w:ascii="Times New Roman" w:hAnsi="Times New Roman" w:cs="Times New Roman"/>
          <w:b/>
          <w:bCs/>
          <w:sz w:val="24"/>
          <w:szCs w:val="24"/>
        </w:rPr>
      </w:pPr>
    </w:p>
    <w:p w:rsidR="008F5704" w:rsidRPr="00DA3D17" w:rsidRDefault="005B142C" w:rsidP="008F5704">
      <w:pPr>
        <w:pStyle w:val="1"/>
        <w:jc w:val="left"/>
        <w:rPr>
          <w:rFonts w:ascii="Times New Roman" w:hAnsi="Times New Roman" w:cs="Times New Roman"/>
          <w:b w:val="0"/>
        </w:rPr>
      </w:pPr>
      <w:r w:rsidRPr="00DA3D17">
        <w:rPr>
          <w:rStyle w:val="s104"/>
          <w:rFonts w:ascii="Times New Roman" w:hAnsi="Times New Roman" w:cs="Times New Roman"/>
          <w:b w:val="0"/>
          <w:color w:val="000000"/>
        </w:rPr>
        <w:t xml:space="preserve">          4.1.</w:t>
      </w:r>
      <w:r w:rsidR="008F5704" w:rsidRPr="00DA3D17">
        <w:rPr>
          <w:rStyle w:val="s104"/>
          <w:rFonts w:ascii="Times New Roman" w:hAnsi="Times New Roman" w:cs="Times New Roman"/>
          <w:b w:val="0"/>
          <w:color w:val="000000"/>
        </w:rPr>
        <w:t xml:space="preserve"> Согласно</w:t>
      </w:r>
      <w:r w:rsidR="008F5704" w:rsidRPr="00DA3D17">
        <w:rPr>
          <w:rStyle w:val="s104"/>
          <w:rFonts w:ascii="Times New Roman" w:hAnsi="Times New Roman" w:cs="Times New Roman"/>
          <w:color w:val="000000"/>
        </w:rPr>
        <w:t xml:space="preserve"> </w:t>
      </w:r>
      <w:r w:rsidRPr="00DA3D17">
        <w:rPr>
          <w:rStyle w:val="s104"/>
          <w:rFonts w:ascii="Times New Roman" w:hAnsi="Times New Roman" w:cs="Times New Roman"/>
          <w:color w:val="000000"/>
        </w:rPr>
        <w:t xml:space="preserve"> </w:t>
      </w:r>
      <w:r w:rsidR="008F5704" w:rsidRPr="00DA3D17">
        <w:rPr>
          <w:rFonts w:ascii="Times New Roman" w:hAnsi="Times New Roman" w:cs="Times New Roman"/>
          <w:b w:val="0"/>
          <w:bCs w:val="0"/>
          <w:highlight w:val="yellow"/>
        </w:rPr>
        <w:t xml:space="preserve">статьи  1 </w:t>
      </w:r>
      <w:r w:rsidR="008F5704" w:rsidRPr="00DA3D17">
        <w:rPr>
          <w:rFonts w:ascii="Times New Roman" w:hAnsi="Times New Roman" w:cs="Times New Roman"/>
          <w:b w:val="0"/>
          <w:color w:val="000000"/>
          <w:highlight w:val="yellow"/>
        </w:rPr>
        <w:t xml:space="preserve">Закона Ленинградской области от 25 ноября 2003г. </w:t>
      </w:r>
      <w:r w:rsidR="008F5704" w:rsidRPr="00DA3D17">
        <w:rPr>
          <w:rFonts w:ascii="Times New Roman" w:hAnsi="Times New Roman" w:cs="Times New Roman"/>
          <w:b w:val="0"/>
          <w:highlight w:val="yellow"/>
        </w:rPr>
        <w:t>N 98-оз "О налоге на имущество организаций" (Принят Законодательным собранием Ленинградской области 25 ноября 2003 года)</w:t>
      </w:r>
      <w:r w:rsidR="008F5704" w:rsidRPr="00DA3D17">
        <w:rPr>
          <w:rFonts w:ascii="Times New Roman" w:hAnsi="Times New Roman" w:cs="Times New Roman"/>
          <w:b w:val="0"/>
        </w:rPr>
        <w:t xml:space="preserve"> </w:t>
      </w:r>
    </w:p>
    <w:p w:rsidR="008F5704" w:rsidRPr="00DA3D17" w:rsidRDefault="008F5704" w:rsidP="008F5704">
      <w:pPr>
        <w:autoSpaceDE w:val="0"/>
        <w:autoSpaceDN w:val="0"/>
        <w:adjustRightInd w:val="0"/>
        <w:jc w:val="both"/>
        <w:rPr>
          <w:rFonts w:ascii="Times New Roman" w:hAnsi="Times New Roman" w:cs="Times New Roman"/>
          <w:color w:val="auto"/>
        </w:rPr>
      </w:pPr>
      <w:r w:rsidRPr="00DA3D17">
        <w:rPr>
          <w:rFonts w:ascii="Times New Roman" w:hAnsi="Times New Roman" w:cs="Times New Roman"/>
          <w:color w:val="auto"/>
        </w:rPr>
        <w:t xml:space="preserve">Налоговая ставка налога на имущество организаций устанавливается в размере 2,2 процента, если иное не предусмотрено Налоговым </w:t>
      </w:r>
      <w:hyperlink r:id="rId124" w:history="1">
        <w:r w:rsidRPr="00DA3D17">
          <w:rPr>
            <w:rFonts w:ascii="Times New Roman" w:hAnsi="Times New Roman" w:cs="Times New Roman"/>
            <w:color w:val="0000FF"/>
          </w:rPr>
          <w:t>кодексом</w:t>
        </w:r>
      </w:hyperlink>
      <w:r w:rsidRPr="00DA3D17">
        <w:rPr>
          <w:rFonts w:ascii="Times New Roman" w:hAnsi="Times New Roman" w:cs="Times New Roman"/>
          <w:color w:val="auto"/>
        </w:rPr>
        <w:t xml:space="preserve"> Российской Федерации и настоящей статьей.</w:t>
      </w:r>
    </w:p>
    <w:p w:rsidR="005B142C" w:rsidRPr="00DA3D17" w:rsidRDefault="005B142C" w:rsidP="005B142C">
      <w:pPr>
        <w:pStyle w:val="ConsPlusNormal"/>
        <w:jc w:val="center"/>
        <w:outlineLvl w:val="2"/>
        <w:rPr>
          <w:rFonts w:ascii="Times New Roman" w:hAnsi="Times New Roman" w:cs="Times New Roman"/>
          <w:b/>
          <w:bCs/>
          <w:sz w:val="24"/>
          <w:szCs w:val="24"/>
        </w:rPr>
      </w:pPr>
    </w:p>
    <w:p w:rsidR="005B142C" w:rsidRPr="00DA3D17" w:rsidRDefault="005B142C" w:rsidP="005B142C">
      <w:pPr>
        <w:pStyle w:val="ConsPlusNormal"/>
        <w:jc w:val="center"/>
        <w:outlineLvl w:val="2"/>
        <w:rPr>
          <w:rFonts w:ascii="Times New Roman" w:hAnsi="Times New Roman" w:cs="Times New Roman"/>
          <w:b/>
          <w:bCs/>
          <w:sz w:val="24"/>
          <w:szCs w:val="24"/>
        </w:rPr>
      </w:pPr>
      <w:r w:rsidRPr="00DA3D17">
        <w:rPr>
          <w:rFonts w:ascii="Times New Roman" w:hAnsi="Times New Roman" w:cs="Times New Roman"/>
          <w:b/>
          <w:bCs/>
          <w:sz w:val="24"/>
          <w:szCs w:val="24"/>
        </w:rPr>
        <w:t>5. Транспортный налог</w:t>
      </w:r>
    </w:p>
    <w:p w:rsidR="005B142C" w:rsidRPr="00DA3D17" w:rsidRDefault="005B142C" w:rsidP="005B142C">
      <w:pPr>
        <w:pStyle w:val="ConsPlusNormal"/>
        <w:jc w:val="center"/>
        <w:outlineLvl w:val="2"/>
        <w:rPr>
          <w:rFonts w:ascii="Times New Roman" w:hAnsi="Times New Roman" w:cs="Times New Roman"/>
          <w:b/>
          <w:bCs/>
          <w:sz w:val="24"/>
          <w:szCs w:val="24"/>
        </w:rPr>
      </w:pPr>
    </w:p>
    <w:p w:rsidR="005B142C" w:rsidRPr="00DA3D17" w:rsidRDefault="005B142C" w:rsidP="005B142C">
      <w:pPr>
        <w:pStyle w:val="s1"/>
        <w:shd w:val="clear" w:color="auto" w:fill="FFFFFF"/>
        <w:rPr>
          <w:color w:val="000000"/>
        </w:rPr>
      </w:pPr>
      <w:r w:rsidRPr="00DA3D17">
        <w:rPr>
          <w:rStyle w:val="s104"/>
          <w:color w:val="000000"/>
        </w:rPr>
        <w:t xml:space="preserve">          5.1. Льготы при исчислении </w:t>
      </w:r>
      <w:r w:rsidR="0046083D" w:rsidRPr="00DA3D17">
        <w:rPr>
          <w:rStyle w:val="s104"/>
          <w:color w:val="000000"/>
        </w:rPr>
        <w:t>транспортного налога</w:t>
      </w:r>
      <w:r w:rsidRPr="00DA3D17">
        <w:rPr>
          <w:rStyle w:val="s104"/>
          <w:color w:val="000000"/>
        </w:rPr>
        <w:t>.</w:t>
      </w:r>
      <w:r w:rsidRPr="00DA3D17">
        <w:rPr>
          <w:color w:val="000000"/>
        </w:rPr>
        <w:t xml:space="preserve"> </w:t>
      </w:r>
    </w:p>
    <w:p w:rsidR="005B142C" w:rsidRPr="00DA3D17" w:rsidRDefault="005B142C" w:rsidP="005B142C">
      <w:pPr>
        <w:suppressAutoHyphens/>
        <w:jc w:val="both"/>
        <w:rPr>
          <w:rFonts w:ascii="Times New Roman" w:hAnsi="Times New Roman" w:cs="Times New Roman"/>
          <w:bCs/>
        </w:rPr>
      </w:pPr>
      <w:r w:rsidRPr="00DA3D17">
        <w:rPr>
          <w:rFonts w:ascii="Times New Roman" w:hAnsi="Times New Roman" w:cs="Times New Roman"/>
          <w:bCs/>
        </w:rPr>
        <w:lastRenderedPageBreak/>
        <w:t xml:space="preserve">          Льготы по транспортному налогу установлены статьей 3 Закона Ленинградской области " О транспортном налоге" от 22.11.2002 г. № 51-ОЗ (В редакции областного закона Ленинградской области от 27.11.2015 г. № 125- ОЗ).</w:t>
      </w:r>
    </w:p>
    <w:p w:rsidR="005B142C" w:rsidRPr="00DA3D17" w:rsidRDefault="005B142C" w:rsidP="005B142C">
      <w:pPr>
        <w:suppressAutoHyphens/>
        <w:ind w:firstLine="720"/>
        <w:jc w:val="both"/>
        <w:rPr>
          <w:rFonts w:ascii="Times New Roman" w:hAnsi="Times New Roman" w:cs="Times New Roman"/>
          <w:bCs/>
        </w:rPr>
      </w:pPr>
      <w:r w:rsidRPr="00DA3D17">
        <w:rPr>
          <w:rFonts w:ascii="Times New Roman" w:hAnsi="Times New Roman" w:cs="Times New Roman"/>
          <w:bCs/>
        </w:rPr>
        <w:t>В перечень лиц имеющих льготы входят организации, финансируемые за счет средств областного бюджета и местного бюджета не менее чем на 70% от общего годового объема доходов (п.3, ст.3, Областного закона 51-ОЗ от 22.11.2002 г.).</w:t>
      </w:r>
    </w:p>
    <w:p w:rsidR="005B142C" w:rsidRPr="00C524ED" w:rsidRDefault="005B142C">
      <w:pPr>
        <w:pStyle w:val="110"/>
        <w:shd w:val="clear" w:color="auto" w:fill="auto"/>
        <w:spacing w:before="0" w:after="0" w:line="277" w:lineRule="exact"/>
        <w:ind w:left="700" w:right="300"/>
        <w:jc w:val="left"/>
        <w:rPr>
          <w:sz w:val="24"/>
          <w:szCs w:val="24"/>
        </w:rPr>
      </w:pPr>
    </w:p>
    <w:sectPr w:rsidR="005B142C" w:rsidRPr="00C524ED" w:rsidSect="006430CE">
      <w:headerReference w:type="default" r:id="rId125"/>
      <w:footerReference w:type="default" r:id="rId126"/>
      <w:type w:val="continuous"/>
      <w:pgSz w:w="11905" w:h="16837"/>
      <w:pgMar w:top="568" w:right="848" w:bottom="851"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D13" w:rsidRDefault="00744D13">
      <w:r>
        <w:separator/>
      </w:r>
    </w:p>
  </w:endnote>
  <w:endnote w:type="continuationSeparator" w:id="1">
    <w:p w:rsidR="00744D13" w:rsidRDefault="00744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358"/>
      <w:gridCol w:w="3353"/>
      <w:gridCol w:w="3353"/>
    </w:tblGrid>
    <w:tr w:rsidR="00744D13">
      <w:tc>
        <w:tcPr>
          <w:tcW w:w="3433" w:type="dxa"/>
          <w:tcBorders>
            <w:top w:val="nil"/>
            <w:left w:val="nil"/>
            <w:bottom w:val="nil"/>
            <w:right w:val="nil"/>
          </w:tcBorders>
        </w:tcPr>
        <w:p w:rsidR="00744D13" w:rsidRDefault="00B82C3A">
          <w:pPr>
            <w:rPr>
              <w:sz w:val="20"/>
              <w:szCs w:val="20"/>
            </w:rPr>
          </w:pPr>
          <w:r>
            <w:rPr>
              <w:sz w:val="20"/>
              <w:szCs w:val="20"/>
            </w:rPr>
            <w:fldChar w:fldCharType="begin"/>
          </w:r>
          <w:r w:rsidR="00744D13">
            <w:rPr>
              <w:sz w:val="20"/>
              <w:szCs w:val="20"/>
            </w:rPr>
            <w:instrText xml:space="preserve">DATE  \@ "dd.MM.yyyy"  \* MERGEFORMAT </w:instrText>
          </w:r>
          <w:r>
            <w:rPr>
              <w:sz w:val="20"/>
              <w:szCs w:val="20"/>
            </w:rPr>
            <w:fldChar w:fldCharType="separate"/>
          </w:r>
          <w:r w:rsidR="003C4926">
            <w:rPr>
              <w:noProof/>
              <w:sz w:val="20"/>
              <w:szCs w:val="20"/>
            </w:rPr>
            <w:t>23.05.2024</w:t>
          </w:r>
          <w:r>
            <w:rPr>
              <w:sz w:val="20"/>
              <w:szCs w:val="20"/>
            </w:rPr>
            <w:fldChar w:fldCharType="end"/>
          </w:r>
          <w:r w:rsidR="00744D13">
            <w:rPr>
              <w:sz w:val="20"/>
              <w:szCs w:val="20"/>
            </w:rPr>
            <w:t xml:space="preserve"> </w:t>
          </w:r>
        </w:p>
      </w:tc>
      <w:tc>
        <w:tcPr>
          <w:tcW w:w="1666" w:type="pct"/>
          <w:tcBorders>
            <w:top w:val="nil"/>
            <w:left w:val="nil"/>
            <w:bottom w:val="nil"/>
            <w:right w:val="nil"/>
          </w:tcBorders>
        </w:tcPr>
        <w:p w:rsidR="00744D13" w:rsidRDefault="00744D13">
          <w:pPr>
            <w:jc w:val="center"/>
            <w:rPr>
              <w:sz w:val="20"/>
              <w:szCs w:val="20"/>
            </w:rPr>
          </w:pPr>
          <w:r>
            <w:rPr>
              <w:sz w:val="20"/>
              <w:szCs w:val="20"/>
            </w:rPr>
            <w:t>Система ГАРАНТ</w:t>
          </w:r>
        </w:p>
      </w:tc>
      <w:tc>
        <w:tcPr>
          <w:tcW w:w="1666" w:type="pct"/>
          <w:tcBorders>
            <w:top w:val="nil"/>
            <w:left w:val="nil"/>
            <w:bottom w:val="nil"/>
            <w:right w:val="nil"/>
          </w:tcBorders>
        </w:tcPr>
        <w:p w:rsidR="00744D13" w:rsidRDefault="00B82C3A">
          <w:pPr>
            <w:jc w:val="right"/>
            <w:rPr>
              <w:sz w:val="20"/>
              <w:szCs w:val="20"/>
            </w:rPr>
          </w:pPr>
          <w:r>
            <w:rPr>
              <w:sz w:val="20"/>
              <w:szCs w:val="20"/>
            </w:rPr>
            <w:fldChar w:fldCharType="begin"/>
          </w:r>
          <w:r w:rsidR="00744D13">
            <w:rPr>
              <w:sz w:val="20"/>
              <w:szCs w:val="20"/>
            </w:rPr>
            <w:instrText xml:space="preserve">PAGE  \* MERGEFORMAT </w:instrText>
          </w:r>
          <w:r>
            <w:rPr>
              <w:sz w:val="20"/>
              <w:szCs w:val="20"/>
            </w:rPr>
            <w:fldChar w:fldCharType="separate"/>
          </w:r>
          <w:r w:rsidR="003C4926">
            <w:rPr>
              <w:noProof/>
              <w:sz w:val="20"/>
              <w:szCs w:val="20"/>
            </w:rPr>
            <w:t>39</w:t>
          </w:r>
          <w:r>
            <w:rPr>
              <w:sz w:val="20"/>
              <w:szCs w:val="20"/>
            </w:rPr>
            <w:fldChar w:fldCharType="end"/>
          </w:r>
          <w:r w:rsidR="00744D13">
            <w:rPr>
              <w:sz w:val="20"/>
              <w:szCs w:val="20"/>
            </w:rPr>
            <w:t>/</w:t>
          </w:r>
          <w:fldSimple w:instr="NUMPAGES  \* Arabic  \* MERGEFORMAT ">
            <w:r w:rsidR="003C4926" w:rsidRPr="003C4926">
              <w:rPr>
                <w:noProof/>
                <w:sz w:val="20"/>
                <w:szCs w:val="20"/>
              </w:rPr>
              <w:t>41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D13" w:rsidRDefault="00744D13"/>
  </w:footnote>
  <w:footnote w:type="continuationSeparator" w:id="1">
    <w:p w:rsidR="00744D13" w:rsidRDefault="00744D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13" w:rsidRDefault="00744D13">
    <w:pPr>
      <w:rPr>
        <w:sz w:val="20"/>
        <w:szCs w:val="20"/>
      </w:rPr>
    </w:pPr>
    <w:r>
      <w:rPr>
        <w:sz w:val="20"/>
        <w:szCs w:val="20"/>
      </w:rPr>
      <w:t>Примерная форма Акта о выводе организацией государственного сектора основных средств из эксплуатации…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F9B"/>
    <w:multiLevelType w:val="multilevel"/>
    <w:tmpl w:val="25BA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67210"/>
    <w:multiLevelType w:val="multilevel"/>
    <w:tmpl w:val="4274DD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F3B2D"/>
    <w:multiLevelType w:val="hybridMultilevel"/>
    <w:tmpl w:val="DD9E72DC"/>
    <w:lvl w:ilvl="0" w:tplc="DA28AE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92F19"/>
    <w:multiLevelType w:val="multilevel"/>
    <w:tmpl w:val="0BDE8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230CB"/>
    <w:multiLevelType w:val="multilevel"/>
    <w:tmpl w:val="46DC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71316"/>
    <w:multiLevelType w:val="multilevel"/>
    <w:tmpl w:val="CAC0A2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D3BD2"/>
    <w:multiLevelType w:val="multilevel"/>
    <w:tmpl w:val="652CA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53346B"/>
    <w:multiLevelType w:val="multilevel"/>
    <w:tmpl w:val="4044B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516FB"/>
    <w:multiLevelType w:val="multilevel"/>
    <w:tmpl w:val="BB14A91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25519"/>
    <w:multiLevelType w:val="multilevel"/>
    <w:tmpl w:val="D77A04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804837"/>
    <w:multiLevelType w:val="multilevel"/>
    <w:tmpl w:val="50A2BF5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A17C1"/>
    <w:multiLevelType w:val="multilevel"/>
    <w:tmpl w:val="D9623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A482C"/>
    <w:multiLevelType w:val="multilevel"/>
    <w:tmpl w:val="24A0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0C6F31"/>
    <w:multiLevelType w:val="multilevel"/>
    <w:tmpl w:val="148EF9E4"/>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565DE"/>
    <w:multiLevelType w:val="multilevel"/>
    <w:tmpl w:val="9D20597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487C50"/>
    <w:multiLevelType w:val="multilevel"/>
    <w:tmpl w:val="9D4CE65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8789D"/>
    <w:multiLevelType w:val="hybridMultilevel"/>
    <w:tmpl w:val="CB9C9BA4"/>
    <w:lvl w:ilvl="0" w:tplc="DA28AE54">
      <w:start w:val="1"/>
      <w:numFmt w:val="bullet"/>
      <w:lvlText w:val="-"/>
      <w:lvlJc w:val="left"/>
      <w:pPr>
        <w:ind w:left="1274"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num w:numId="1">
    <w:abstractNumId w:val="3"/>
    <w:lvlOverride w:ilvl="0"/>
    <w:lvlOverride w:ilvl="1">
      <w:startOverride w:val="2"/>
    </w:lvlOverride>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7"/>
    <w:lvlOverride w:ilvl="0">
      <w:startOverride w:val="3"/>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lvlOverride w:ilvl="0">
      <w:startOverride w:val="3"/>
    </w:lvlOverride>
    <w:lvlOverride w:ilvl="1"/>
    <w:lvlOverride w:ilvl="2"/>
    <w:lvlOverride w:ilvl="3"/>
    <w:lvlOverride w:ilvl="4"/>
    <w:lvlOverride w:ilvl="5"/>
    <w:lvlOverride w:ilvl="6"/>
    <w:lvlOverride w:ilvl="7"/>
    <w:lvlOverride w:ilvl="8"/>
  </w:num>
  <w:num w:numId="9">
    <w:abstractNumId w:val="14"/>
    <w:lvlOverride w:ilvl="0">
      <w:startOverride w:val="3"/>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3"/>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A169F"/>
    <w:rsid w:val="00003092"/>
    <w:rsid w:val="0000437B"/>
    <w:rsid w:val="000107F2"/>
    <w:rsid w:val="00012083"/>
    <w:rsid w:val="0001433D"/>
    <w:rsid w:val="00020BA4"/>
    <w:rsid w:val="00023049"/>
    <w:rsid w:val="0002468B"/>
    <w:rsid w:val="00027CC9"/>
    <w:rsid w:val="00036BE3"/>
    <w:rsid w:val="00037504"/>
    <w:rsid w:val="00041365"/>
    <w:rsid w:val="00042698"/>
    <w:rsid w:val="00051326"/>
    <w:rsid w:val="000525D6"/>
    <w:rsid w:val="000529C0"/>
    <w:rsid w:val="000577BC"/>
    <w:rsid w:val="000723F2"/>
    <w:rsid w:val="0008206E"/>
    <w:rsid w:val="00086A7F"/>
    <w:rsid w:val="00096988"/>
    <w:rsid w:val="000A2A8F"/>
    <w:rsid w:val="000B2379"/>
    <w:rsid w:val="000B6B53"/>
    <w:rsid w:val="000B7BC7"/>
    <w:rsid w:val="000C17AC"/>
    <w:rsid w:val="000D5762"/>
    <w:rsid w:val="000D60EF"/>
    <w:rsid w:val="000E2C80"/>
    <w:rsid w:val="000F0BC5"/>
    <w:rsid w:val="000F3140"/>
    <w:rsid w:val="000F4A3F"/>
    <w:rsid w:val="00117A12"/>
    <w:rsid w:val="00117AD7"/>
    <w:rsid w:val="00126A55"/>
    <w:rsid w:val="00127DCB"/>
    <w:rsid w:val="00130010"/>
    <w:rsid w:val="00140163"/>
    <w:rsid w:val="00145440"/>
    <w:rsid w:val="00150E2B"/>
    <w:rsid w:val="00152F1E"/>
    <w:rsid w:val="00161BFF"/>
    <w:rsid w:val="00167A4F"/>
    <w:rsid w:val="001738B9"/>
    <w:rsid w:val="00174494"/>
    <w:rsid w:val="001811BF"/>
    <w:rsid w:val="0018272C"/>
    <w:rsid w:val="00193372"/>
    <w:rsid w:val="00196FAA"/>
    <w:rsid w:val="0019731C"/>
    <w:rsid w:val="0019764A"/>
    <w:rsid w:val="00197AAC"/>
    <w:rsid w:val="001A169F"/>
    <w:rsid w:val="001A79DF"/>
    <w:rsid w:val="001B72F5"/>
    <w:rsid w:val="001C20C2"/>
    <w:rsid w:val="001C5CB4"/>
    <w:rsid w:val="001D1545"/>
    <w:rsid w:val="001D163A"/>
    <w:rsid w:val="001E4E29"/>
    <w:rsid w:val="001F24D7"/>
    <w:rsid w:val="001F2AF3"/>
    <w:rsid w:val="00201CB0"/>
    <w:rsid w:val="0021068C"/>
    <w:rsid w:val="002142C7"/>
    <w:rsid w:val="00221600"/>
    <w:rsid w:val="00221680"/>
    <w:rsid w:val="0022241C"/>
    <w:rsid w:val="00226C21"/>
    <w:rsid w:val="002335ED"/>
    <w:rsid w:val="00240DF8"/>
    <w:rsid w:val="00242B2E"/>
    <w:rsid w:val="00247BBC"/>
    <w:rsid w:val="00250D0D"/>
    <w:rsid w:val="002538FD"/>
    <w:rsid w:val="0026757F"/>
    <w:rsid w:val="002729BF"/>
    <w:rsid w:val="00294C77"/>
    <w:rsid w:val="0029564E"/>
    <w:rsid w:val="002A0A1A"/>
    <w:rsid w:val="002B1D04"/>
    <w:rsid w:val="002C1B40"/>
    <w:rsid w:val="002E1371"/>
    <w:rsid w:val="002E1A87"/>
    <w:rsid w:val="002F3651"/>
    <w:rsid w:val="002F627B"/>
    <w:rsid w:val="00302BE3"/>
    <w:rsid w:val="00303DF1"/>
    <w:rsid w:val="00320CFE"/>
    <w:rsid w:val="00323520"/>
    <w:rsid w:val="00336BB3"/>
    <w:rsid w:val="00341BE3"/>
    <w:rsid w:val="00350D29"/>
    <w:rsid w:val="0035522D"/>
    <w:rsid w:val="00361A49"/>
    <w:rsid w:val="00366B5B"/>
    <w:rsid w:val="00370D31"/>
    <w:rsid w:val="003749EA"/>
    <w:rsid w:val="00385406"/>
    <w:rsid w:val="00387D16"/>
    <w:rsid w:val="0039240E"/>
    <w:rsid w:val="00396B88"/>
    <w:rsid w:val="003A0137"/>
    <w:rsid w:val="003A1518"/>
    <w:rsid w:val="003C4926"/>
    <w:rsid w:val="003D6B89"/>
    <w:rsid w:val="003E1C60"/>
    <w:rsid w:val="003E63F3"/>
    <w:rsid w:val="003E7CBD"/>
    <w:rsid w:val="003F0674"/>
    <w:rsid w:val="003F1C90"/>
    <w:rsid w:val="00410019"/>
    <w:rsid w:val="0041111D"/>
    <w:rsid w:val="00413D1E"/>
    <w:rsid w:val="00422F96"/>
    <w:rsid w:val="00423D4D"/>
    <w:rsid w:val="00423F2D"/>
    <w:rsid w:val="004240B5"/>
    <w:rsid w:val="00437598"/>
    <w:rsid w:val="00444E50"/>
    <w:rsid w:val="00445571"/>
    <w:rsid w:val="00453770"/>
    <w:rsid w:val="0046083D"/>
    <w:rsid w:val="00461879"/>
    <w:rsid w:val="00463FE4"/>
    <w:rsid w:val="004872D3"/>
    <w:rsid w:val="00487C0F"/>
    <w:rsid w:val="00490378"/>
    <w:rsid w:val="00492CA4"/>
    <w:rsid w:val="004938CC"/>
    <w:rsid w:val="004974F0"/>
    <w:rsid w:val="004A1C78"/>
    <w:rsid w:val="004A3B96"/>
    <w:rsid w:val="004A4356"/>
    <w:rsid w:val="004B4D62"/>
    <w:rsid w:val="004C308D"/>
    <w:rsid w:val="004C4474"/>
    <w:rsid w:val="004C477F"/>
    <w:rsid w:val="004C484C"/>
    <w:rsid w:val="004C6D6D"/>
    <w:rsid w:val="004D20A1"/>
    <w:rsid w:val="004D51B2"/>
    <w:rsid w:val="004D6E20"/>
    <w:rsid w:val="004E4672"/>
    <w:rsid w:val="004E5E62"/>
    <w:rsid w:val="004E6F47"/>
    <w:rsid w:val="004F528E"/>
    <w:rsid w:val="0050651B"/>
    <w:rsid w:val="00513F29"/>
    <w:rsid w:val="00526262"/>
    <w:rsid w:val="005317E0"/>
    <w:rsid w:val="00545910"/>
    <w:rsid w:val="005501A5"/>
    <w:rsid w:val="00564DAA"/>
    <w:rsid w:val="00575C2C"/>
    <w:rsid w:val="00580E7C"/>
    <w:rsid w:val="00581244"/>
    <w:rsid w:val="0058564E"/>
    <w:rsid w:val="0058571D"/>
    <w:rsid w:val="005922B9"/>
    <w:rsid w:val="00594B9C"/>
    <w:rsid w:val="005A194A"/>
    <w:rsid w:val="005A6F32"/>
    <w:rsid w:val="005B142C"/>
    <w:rsid w:val="005B52AE"/>
    <w:rsid w:val="005C5381"/>
    <w:rsid w:val="005D1604"/>
    <w:rsid w:val="005E1034"/>
    <w:rsid w:val="005E34F2"/>
    <w:rsid w:val="005F522C"/>
    <w:rsid w:val="0060001A"/>
    <w:rsid w:val="00601E3E"/>
    <w:rsid w:val="00602119"/>
    <w:rsid w:val="0061502D"/>
    <w:rsid w:val="00626789"/>
    <w:rsid w:val="006323CB"/>
    <w:rsid w:val="00635FF8"/>
    <w:rsid w:val="006430CE"/>
    <w:rsid w:val="00647328"/>
    <w:rsid w:val="006630FC"/>
    <w:rsid w:val="00664E9B"/>
    <w:rsid w:val="0067056A"/>
    <w:rsid w:val="00670C94"/>
    <w:rsid w:val="00672585"/>
    <w:rsid w:val="00681BC6"/>
    <w:rsid w:val="00683098"/>
    <w:rsid w:val="00684E9A"/>
    <w:rsid w:val="00691CAB"/>
    <w:rsid w:val="006949C1"/>
    <w:rsid w:val="006949FB"/>
    <w:rsid w:val="006A038C"/>
    <w:rsid w:val="006A249A"/>
    <w:rsid w:val="006B06E7"/>
    <w:rsid w:val="006B7C38"/>
    <w:rsid w:val="006D247A"/>
    <w:rsid w:val="006E3357"/>
    <w:rsid w:val="006E4F28"/>
    <w:rsid w:val="006F4494"/>
    <w:rsid w:val="006F573D"/>
    <w:rsid w:val="006F644F"/>
    <w:rsid w:val="007006D9"/>
    <w:rsid w:val="0070206F"/>
    <w:rsid w:val="0070792B"/>
    <w:rsid w:val="00716F0F"/>
    <w:rsid w:val="00725F26"/>
    <w:rsid w:val="0072766B"/>
    <w:rsid w:val="007334A9"/>
    <w:rsid w:val="007334AB"/>
    <w:rsid w:val="007415DA"/>
    <w:rsid w:val="00744917"/>
    <w:rsid w:val="00744D13"/>
    <w:rsid w:val="00745C77"/>
    <w:rsid w:val="00746433"/>
    <w:rsid w:val="007629DD"/>
    <w:rsid w:val="00770976"/>
    <w:rsid w:val="00770BCF"/>
    <w:rsid w:val="00772179"/>
    <w:rsid w:val="0077686D"/>
    <w:rsid w:val="00780112"/>
    <w:rsid w:val="00785282"/>
    <w:rsid w:val="00787FF7"/>
    <w:rsid w:val="00795F41"/>
    <w:rsid w:val="007A013C"/>
    <w:rsid w:val="007A38EA"/>
    <w:rsid w:val="007A5F44"/>
    <w:rsid w:val="007A7E1F"/>
    <w:rsid w:val="007B6890"/>
    <w:rsid w:val="007C203E"/>
    <w:rsid w:val="007C2EBB"/>
    <w:rsid w:val="007E0F8C"/>
    <w:rsid w:val="007F0131"/>
    <w:rsid w:val="0080170C"/>
    <w:rsid w:val="00801AAF"/>
    <w:rsid w:val="008028C9"/>
    <w:rsid w:val="00810B51"/>
    <w:rsid w:val="0082109B"/>
    <w:rsid w:val="00832710"/>
    <w:rsid w:val="008364E9"/>
    <w:rsid w:val="0086028B"/>
    <w:rsid w:val="00870A4D"/>
    <w:rsid w:val="00870C61"/>
    <w:rsid w:val="00873213"/>
    <w:rsid w:val="00882A92"/>
    <w:rsid w:val="0088556D"/>
    <w:rsid w:val="00891609"/>
    <w:rsid w:val="008963E7"/>
    <w:rsid w:val="008972F6"/>
    <w:rsid w:val="008B1B44"/>
    <w:rsid w:val="008B5FD2"/>
    <w:rsid w:val="008C5F21"/>
    <w:rsid w:val="008D2163"/>
    <w:rsid w:val="008D72C9"/>
    <w:rsid w:val="008D7A79"/>
    <w:rsid w:val="008E2D92"/>
    <w:rsid w:val="008E3781"/>
    <w:rsid w:val="008F1A63"/>
    <w:rsid w:val="008F4B02"/>
    <w:rsid w:val="008F5704"/>
    <w:rsid w:val="009020EB"/>
    <w:rsid w:val="00902B97"/>
    <w:rsid w:val="00905E3D"/>
    <w:rsid w:val="00913D23"/>
    <w:rsid w:val="009166D9"/>
    <w:rsid w:val="009301B9"/>
    <w:rsid w:val="009361AA"/>
    <w:rsid w:val="009371FC"/>
    <w:rsid w:val="0093756E"/>
    <w:rsid w:val="009425E7"/>
    <w:rsid w:val="009443F7"/>
    <w:rsid w:val="00946A03"/>
    <w:rsid w:val="009520AD"/>
    <w:rsid w:val="00956526"/>
    <w:rsid w:val="0095772A"/>
    <w:rsid w:val="00961AF7"/>
    <w:rsid w:val="00962422"/>
    <w:rsid w:val="00970B1A"/>
    <w:rsid w:val="009713F7"/>
    <w:rsid w:val="009725C3"/>
    <w:rsid w:val="0097421A"/>
    <w:rsid w:val="0098208A"/>
    <w:rsid w:val="00983EF1"/>
    <w:rsid w:val="00984163"/>
    <w:rsid w:val="00990343"/>
    <w:rsid w:val="009916A0"/>
    <w:rsid w:val="00992A6B"/>
    <w:rsid w:val="0099739B"/>
    <w:rsid w:val="009A05F6"/>
    <w:rsid w:val="009A70EC"/>
    <w:rsid w:val="009A7BEE"/>
    <w:rsid w:val="009B5F59"/>
    <w:rsid w:val="009B6819"/>
    <w:rsid w:val="009B6B57"/>
    <w:rsid w:val="009C2CAA"/>
    <w:rsid w:val="009C4EAA"/>
    <w:rsid w:val="009D3B99"/>
    <w:rsid w:val="009D624F"/>
    <w:rsid w:val="009D7F7A"/>
    <w:rsid w:val="009E313E"/>
    <w:rsid w:val="009E7A94"/>
    <w:rsid w:val="00A04E97"/>
    <w:rsid w:val="00A06CDE"/>
    <w:rsid w:val="00A17B05"/>
    <w:rsid w:val="00A20EEA"/>
    <w:rsid w:val="00A20F48"/>
    <w:rsid w:val="00A22676"/>
    <w:rsid w:val="00A23672"/>
    <w:rsid w:val="00A26DC6"/>
    <w:rsid w:val="00A35524"/>
    <w:rsid w:val="00A42885"/>
    <w:rsid w:val="00A50DB3"/>
    <w:rsid w:val="00A53BF6"/>
    <w:rsid w:val="00A57E8F"/>
    <w:rsid w:val="00A60AC0"/>
    <w:rsid w:val="00A61EAF"/>
    <w:rsid w:val="00A7367D"/>
    <w:rsid w:val="00A8051F"/>
    <w:rsid w:val="00A81916"/>
    <w:rsid w:val="00A921D7"/>
    <w:rsid w:val="00A955C4"/>
    <w:rsid w:val="00AA338B"/>
    <w:rsid w:val="00AA792A"/>
    <w:rsid w:val="00AB0B33"/>
    <w:rsid w:val="00AB43F5"/>
    <w:rsid w:val="00AB5A07"/>
    <w:rsid w:val="00AC0C59"/>
    <w:rsid w:val="00AC2A13"/>
    <w:rsid w:val="00AD2DA3"/>
    <w:rsid w:val="00AD3D82"/>
    <w:rsid w:val="00AD571E"/>
    <w:rsid w:val="00AD748D"/>
    <w:rsid w:val="00AE2E31"/>
    <w:rsid w:val="00AF154D"/>
    <w:rsid w:val="00AF368D"/>
    <w:rsid w:val="00B069C0"/>
    <w:rsid w:val="00B10015"/>
    <w:rsid w:val="00B17795"/>
    <w:rsid w:val="00B25151"/>
    <w:rsid w:val="00B2725B"/>
    <w:rsid w:val="00B30A29"/>
    <w:rsid w:val="00B376F4"/>
    <w:rsid w:val="00B444CB"/>
    <w:rsid w:val="00B53900"/>
    <w:rsid w:val="00B54FCB"/>
    <w:rsid w:val="00B74649"/>
    <w:rsid w:val="00B750C9"/>
    <w:rsid w:val="00B75286"/>
    <w:rsid w:val="00B82302"/>
    <w:rsid w:val="00B82C3A"/>
    <w:rsid w:val="00B84587"/>
    <w:rsid w:val="00B94BD2"/>
    <w:rsid w:val="00B9632A"/>
    <w:rsid w:val="00B97FBD"/>
    <w:rsid w:val="00BA0C26"/>
    <w:rsid w:val="00BA33C7"/>
    <w:rsid w:val="00BA3718"/>
    <w:rsid w:val="00BB5631"/>
    <w:rsid w:val="00BD5FB2"/>
    <w:rsid w:val="00BD7841"/>
    <w:rsid w:val="00BE1F5F"/>
    <w:rsid w:val="00BE235B"/>
    <w:rsid w:val="00BE2A98"/>
    <w:rsid w:val="00BE517F"/>
    <w:rsid w:val="00BE77AA"/>
    <w:rsid w:val="00BF247D"/>
    <w:rsid w:val="00BF37EE"/>
    <w:rsid w:val="00BF59A4"/>
    <w:rsid w:val="00BF6C14"/>
    <w:rsid w:val="00BF77EA"/>
    <w:rsid w:val="00C021DF"/>
    <w:rsid w:val="00C03D4B"/>
    <w:rsid w:val="00C07B1D"/>
    <w:rsid w:val="00C16448"/>
    <w:rsid w:val="00C231CA"/>
    <w:rsid w:val="00C247B7"/>
    <w:rsid w:val="00C27B2B"/>
    <w:rsid w:val="00C34588"/>
    <w:rsid w:val="00C34CBE"/>
    <w:rsid w:val="00C524ED"/>
    <w:rsid w:val="00C71896"/>
    <w:rsid w:val="00C71E4E"/>
    <w:rsid w:val="00C75847"/>
    <w:rsid w:val="00C77BCE"/>
    <w:rsid w:val="00C8326B"/>
    <w:rsid w:val="00C93AB8"/>
    <w:rsid w:val="00C978BB"/>
    <w:rsid w:val="00CA76A4"/>
    <w:rsid w:val="00CB1A63"/>
    <w:rsid w:val="00CB2F81"/>
    <w:rsid w:val="00CC53A9"/>
    <w:rsid w:val="00CC6B11"/>
    <w:rsid w:val="00CD09EF"/>
    <w:rsid w:val="00CD41B0"/>
    <w:rsid w:val="00CD4620"/>
    <w:rsid w:val="00CE42EB"/>
    <w:rsid w:val="00CF14B1"/>
    <w:rsid w:val="00CF455B"/>
    <w:rsid w:val="00D0323A"/>
    <w:rsid w:val="00D105B4"/>
    <w:rsid w:val="00D41CD0"/>
    <w:rsid w:val="00D461B4"/>
    <w:rsid w:val="00D476D2"/>
    <w:rsid w:val="00D52778"/>
    <w:rsid w:val="00D564E6"/>
    <w:rsid w:val="00D600E9"/>
    <w:rsid w:val="00D662A3"/>
    <w:rsid w:val="00D66ECE"/>
    <w:rsid w:val="00D67793"/>
    <w:rsid w:val="00D93E9F"/>
    <w:rsid w:val="00DA2F8C"/>
    <w:rsid w:val="00DA3D17"/>
    <w:rsid w:val="00DB0FBA"/>
    <w:rsid w:val="00DB4FD3"/>
    <w:rsid w:val="00DD35D8"/>
    <w:rsid w:val="00DE0339"/>
    <w:rsid w:val="00DE72D8"/>
    <w:rsid w:val="00DF0D28"/>
    <w:rsid w:val="00DF4D0D"/>
    <w:rsid w:val="00E13704"/>
    <w:rsid w:val="00E17B32"/>
    <w:rsid w:val="00E2316F"/>
    <w:rsid w:val="00E26207"/>
    <w:rsid w:val="00E26732"/>
    <w:rsid w:val="00E33D46"/>
    <w:rsid w:val="00E3472E"/>
    <w:rsid w:val="00E422D0"/>
    <w:rsid w:val="00E42E72"/>
    <w:rsid w:val="00E442C1"/>
    <w:rsid w:val="00E512AA"/>
    <w:rsid w:val="00E604F4"/>
    <w:rsid w:val="00E60725"/>
    <w:rsid w:val="00E83BDC"/>
    <w:rsid w:val="00E85751"/>
    <w:rsid w:val="00E931A8"/>
    <w:rsid w:val="00E9398E"/>
    <w:rsid w:val="00E955D9"/>
    <w:rsid w:val="00E95BC9"/>
    <w:rsid w:val="00E96D8A"/>
    <w:rsid w:val="00EA0138"/>
    <w:rsid w:val="00EA7A44"/>
    <w:rsid w:val="00EB1451"/>
    <w:rsid w:val="00EB239B"/>
    <w:rsid w:val="00EC5821"/>
    <w:rsid w:val="00ED51B5"/>
    <w:rsid w:val="00EE0771"/>
    <w:rsid w:val="00EF1410"/>
    <w:rsid w:val="00EF2E65"/>
    <w:rsid w:val="00F16C3B"/>
    <w:rsid w:val="00F30F98"/>
    <w:rsid w:val="00F35D32"/>
    <w:rsid w:val="00F419DA"/>
    <w:rsid w:val="00F43BDF"/>
    <w:rsid w:val="00F44138"/>
    <w:rsid w:val="00F45309"/>
    <w:rsid w:val="00F53173"/>
    <w:rsid w:val="00F536C1"/>
    <w:rsid w:val="00F563EE"/>
    <w:rsid w:val="00F709AB"/>
    <w:rsid w:val="00F718F5"/>
    <w:rsid w:val="00F81BA0"/>
    <w:rsid w:val="00F90649"/>
    <w:rsid w:val="00FA02C4"/>
    <w:rsid w:val="00FB3AA7"/>
    <w:rsid w:val="00FB3E76"/>
    <w:rsid w:val="00FC6502"/>
    <w:rsid w:val="00FD50EF"/>
    <w:rsid w:val="00FF3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25C3"/>
    <w:rPr>
      <w:color w:val="000000"/>
    </w:rPr>
  </w:style>
  <w:style w:type="paragraph" w:styleId="1">
    <w:name w:val="heading 1"/>
    <w:basedOn w:val="a"/>
    <w:next w:val="a"/>
    <w:link w:val="10"/>
    <w:uiPriority w:val="99"/>
    <w:qFormat/>
    <w:rsid w:val="007F013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25C3"/>
    <w:rPr>
      <w:color w:val="0066CC"/>
      <w:u w:val="single"/>
    </w:rPr>
  </w:style>
  <w:style w:type="character" w:customStyle="1" w:styleId="2">
    <w:name w:val="Основной текст (2)_"/>
    <w:basedOn w:val="a0"/>
    <w:link w:val="20"/>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 Не полужирный"/>
    <w:basedOn w:val="2"/>
    <w:rsid w:val="009725C3"/>
    <w:rPr>
      <w:rFonts w:ascii="Times New Roman" w:eastAsia="Times New Roman" w:hAnsi="Times New Roman" w:cs="Times New Roman"/>
      <w:b/>
      <w:bCs/>
      <w:i w:val="0"/>
      <w:iCs w:val="0"/>
      <w:smallCaps w:val="0"/>
      <w:strike w:val="0"/>
      <w:spacing w:val="0"/>
      <w:sz w:val="23"/>
      <w:szCs w:val="23"/>
    </w:rPr>
  </w:style>
  <w:style w:type="character" w:customStyle="1" w:styleId="11">
    <w:name w:val="Заголовок №1_"/>
    <w:basedOn w:val="a0"/>
    <w:link w:val="12"/>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13pt">
    <w:name w:val="Заголовок №1 + Интервал 3 pt"/>
    <w:basedOn w:val="11"/>
    <w:rsid w:val="009725C3"/>
    <w:rPr>
      <w:rFonts w:ascii="Times New Roman" w:eastAsia="Times New Roman" w:hAnsi="Times New Roman" w:cs="Times New Roman"/>
      <w:b w:val="0"/>
      <w:bCs w:val="0"/>
      <w:i w:val="0"/>
      <w:iCs w:val="0"/>
      <w:smallCaps w:val="0"/>
      <w:strike w:val="0"/>
      <w:spacing w:val="70"/>
      <w:sz w:val="23"/>
      <w:szCs w:val="23"/>
    </w:rPr>
  </w:style>
  <w:style w:type="character" w:customStyle="1" w:styleId="3">
    <w:name w:val="Основной текст (3)_"/>
    <w:basedOn w:val="a0"/>
    <w:link w:val="30"/>
    <w:rsid w:val="009725C3"/>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Основной текст (3)"/>
    <w:basedOn w:val="3"/>
    <w:rsid w:val="009725C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4">
    <w:name w:val="Основной текст_"/>
    <w:basedOn w:val="a0"/>
    <w:link w:val="110"/>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Основной текст1"/>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
    <w:name w:val="Основной текст2"/>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
    <w:name w:val="Основной текст3"/>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
    <w:name w:val="Основной текст + 10 pt;Малые прописные"/>
    <w:basedOn w:val="a4"/>
    <w:rsid w:val="009725C3"/>
    <w:rPr>
      <w:rFonts w:ascii="Times New Roman" w:eastAsia="Times New Roman" w:hAnsi="Times New Roman" w:cs="Times New Roman"/>
      <w:b w:val="0"/>
      <w:bCs w:val="0"/>
      <w:i w:val="0"/>
      <w:iCs w:val="0"/>
      <w:smallCaps/>
      <w:strike w:val="0"/>
      <w:spacing w:val="0"/>
      <w:sz w:val="20"/>
      <w:szCs w:val="20"/>
    </w:rPr>
  </w:style>
  <w:style w:type="character" w:customStyle="1" w:styleId="10pt0">
    <w:name w:val="Основной текст + 10 pt;Малые прописные"/>
    <w:basedOn w:val="a4"/>
    <w:rsid w:val="009725C3"/>
    <w:rPr>
      <w:rFonts w:ascii="Times New Roman" w:eastAsia="Times New Roman" w:hAnsi="Times New Roman" w:cs="Times New Roman"/>
      <w:b w:val="0"/>
      <w:bCs w:val="0"/>
      <w:i w:val="0"/>
      <w:iCs w:val="0"/>
      <w:smallCaps/>
      <w:strike w:val="0"/>
      <w:spacing w:val="0"/>
      <w:sz w:val="20"/>
      <w:szCs w:val="20"/>
      <w:u w:val="single"/>
    </w:rPr>
  </w:style>
  <w:style w:type="character" w:customStyle="1" w:styleId="a5">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таблице_"/>
    <w:basedOn w:val="a0"/>
    <w:link w:val="a7"/>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1">
    <w:name w:val="Основной текст + 10 pt;Полужирный"/>
    <w:basedOn w:val="a4"/>
    <w:rsid w:val="009725C3"/>
    <w:rPr>
      <w:rFonts w:ascii="Times New Roman" w:eastAsia="Times New Roman" w:hAnsi="Times New Roman" w:cs="Times New Roman"/>
      <w:b/>
      <w:bCs/>
      <w:i w:val="0"/>
      <w:iCs w:val="0"/>
      <w:smallCaps w:val="0"/>
      <w:strike w:val="0"/>
      <w:spacing w:val="0"/>
      <w:sz w:val="20"/>
      <w:szCs w:val="20"/>
    </w:rPr>
  </w:style>
  <w:style w:type="character" w:customStyle="1" w:styleId="23">
    <w:name w:val="Заголовок №2_"/>
    <w:basedOn w:val="a0"/>
    <w:link w:val="24"/>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a">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5"/>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6"/>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7"/>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sid w:val="009725C3"/>
    <w:rPr>
      <w:rFonts w:ascii="Times New Roman" w:eastAsia="Times New Roman" w:hAnsi="Times New Roman" w:cs="Times New Roman"/>
      <w:b w:val="0"/>
      <w:bCs w:val="0"/>
      <w:i w:val="0"/>
      <w:iCs w:val="0"/>
      <w:smallCaps w:val="0"/>
      <w:strike w:val="0"/>
      <w:sz w:val="60"/>
      <w:szCs w:val="60"/>
    </w:rPr>
  </w:style>
  <w:style w:type="character" w:customStyle="1" w:styleId="ac">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8"/>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Основной текст (2)"/>
    <w:basedOn w:val="a"/>
    <w:link w:val="2"/>
    <w:rsid w:val="009725C3"/>
    <w:pPr>
      <w:shd w:val="clear" w:color="auto" w:fill="FFFFFF"/>
      <w:spacing w:line="342" w:lineRule="exact"/>
      <w:jc w:val="center"/>
    </w:pPr>
    <w:rPr>
      <w:rFonts w:ascii="Times New Roman" w:eastAsia="Times New Roman" w:hAnsi="Times New Roman" w:cs="Times New Roman"/>
      <w:b/>
      <w:bCs/>
      <w:sz w:val="23"/>
      <w:szCs w:val="23"/>
    </w:rPr>
  </w:style>
  <w:style w:type="paragraph" w:customStyle="1" w:styleId="12">
    <w:name w:val="Заголовок №1"/>
    <w:basedOn w:val="a"/>
    <w:link w:val="11"/>
    <w:rsid w:val="009725C3"/>
    <w:pPr>
      <w:shd w:val="clear" w:color="auto" w:fill="FFFFFF"/>
      <w:spacing w:after="180" w:line="342" w:lineRule="exact"/>
      <w:outlineLvl w:val="0"/>
    </w:pPr>
    <w:rPr>
      <w:rFonts w:ascii="Times New Roman" w:eastAsia="Times New Roman" w:hAnsi="Times New Roman" w:cs="Times New Roman"/>
      <w:sz w:val="23"/>
      <w:szCs w:val="23"/>
    </w:rPr>
  </w:style>
  <w:style w:type="paragraph" w:customStyle="1" w:styleId="30">
    <w:name w:val="Основной текст (3)"/>
    <w:basedOn w:val="a"/>
    <w:link w:val="3"/>
    <w:rsid w:val="009725C3"/>
    <w:pPr>
      <w:shd w:val="clear" w:color="auto" w:fill="FFFFFF"/>
      <w:spacing w:before="180" w:after="300" w:line="0" w:lineRule="atLeast"/>
    </w:pPr>
    <w:rPr>
      <w:rFonts w:ascii="Times New Roman" w:eastAsia="Times New Roman" w:hAnsi="Times New Roman" w:cs="Times New Roman"/>
      <w:smallCaps/>
      <w:sz w:val="20"/>
      <w:szCs w:val="20"/>
    </w:rPr>
  </w:style>
  <w:style w:type="paragraph" w:customStyle="1" w:styleId="110">
    <w:name w:val="Основной текст11"/>
    <w:basedOn w:val="a"/>
    <w:link w:val="a4"/>
    <w:rsid w:val="009725C3"/>
    <w:pPr>
      <w:shd w:val="clear" w:color="auto" w:fill="FFFFFF"/>
      <w:spacing w:before="720" w:after="480" w:line="263" w:lineRule="exact"/>
      <w:jc w:val="both"/>
    </w:pPr>
    <w:rPr>
      <w:rFonts w:ascii="Times New Roman" w:eastAsia="Times New Roman" w:hAnsi="Times New Roman" w:cs="Times New Roman"/>
      <w:sz w:val="23"/>
      <w:szCs w:val="23"/>
    </w:rPr>
  </w:style>
  <w:style w:type="paragraph" w:customStyle="1" w:styleId="a7">
    <w:name w:val="Подпись к таблице"/>
    <w:basedOn w:val="a"/>
    <w:link w:val="a6"/>
    <w:rsid w:val="009725C3"/>
    <w:pPr>
      <w:shd w:val="clear" w:color="auto" w:fill="FFFFFF"/>
      <w:spacing w:line="254" w:lineRule="exact"/>
    </w:pPr>
    <w:rPr>
      <w:rFonts w:ascii="Times New Roman" w:eastAsia="Times New Roman" w:hAnsi="Times New Roman" w:cs="Times New Roman"/>
      <w:sz w:val="23"/>
      <w:szCs w:val="23"/>
    </w:rPr>
  </w:style>
  <w:style w:type="paragraph" w:customStyle="1" w:styleId="24">
    <w:name w:val="Заголовок №2"/>
    <w:basedOn w:val="a"/>
    <w:link w:val="23"/>
    <w:rsid w:val="009725C3"/>
    <w:pPr>
      <w:shd w:val="clear" w:color="auto" w:fill="FFFFFF"/>
      <w:spacing w:after="120" w:line="0" w:lineRule="atLeast"/>
      <w:outlineLvl w:val="1"/>
    </w:pPr>
    <w:rPr>
      <w:rFonts w:ascii="Times New Roman" w:eastAsia="Times New Roman" w:hAnsi="Times New Roman" w:cs="Times New Roman"/>
      <w:sz w:val="23"/>
      <w:szCs w:val="23"/>
    </w:rPr>
  </w:style>
  <w:style w:type="paragraph" w:customStyle="1" w:styleId="41">
    <w:name w:val="Основной текст (4)"/>
    <w:basedOn w:val="a"/>
    <w:link w:val="40"/>
    <w:rsid w:val="009725C3"/>
    <w:pPr>
      <w:shd w:val="clear" w:color="auto" w:fill="FFFFFF"/>
      <w:spacing w:line="0" w:lineRule="atLeast"/>
      <w:jc w:val="both"/>
    </w:pPr>
    <w:rPr>
      <w:rFonts w:ascii="Times New Roman" w:eastAsia="Times New Roman" w:hAnsi="Times New Roman" w:cs="Times New Roman"/>
      <w:sz w:val="60"/>
      <w:szCs w:val="60"/>
    </w:rPr>
  </w:style>
  <w:style w:type="paragraph" w:styleId="ae">
    <w:name w:val="Balloon Text"/>
    <w:basedOn w:val="a"/>
    <w:link w:val="af"/>
    <w:uiPriority w:val="99"/>
    <w:semiHidden/>
    <w:unhideWhenUsed/>
    <w:rsid w:val="00BE517F"/>
    <w:rPr>
      <w:rFonts w:ascii="Tahoma" w:hAnsi="Tahoma" w:cs="Tahoma"/>
      <w:sz w:val="16"/>
      <w:szCs w:val="16"/>
    </w:rPr>
  </w:style>
  <w:style w:type="character" w:customStyle="1" w:styleId="af">
    <w:name w:val="Текст выноски Знак"/>
    <w:basedOn w:val="a0"/>
    <w:link w:val="ae"/>
    <w:uiPriority w:val="99"/>
    <w:semiHidden/>
    <w:rsid w:val="00BE517F"/>
    <w:rPr>
      <w:rFonts w:ascii="Tahoma" w:hAnsi="Tahoma" w:cs="Tahoma"/>
      <w:color w:val="000000"/>
      <w:sz w:val="16"/>
      <w:szCs w:val="16"/>
    </w:rPr>
  </w:style>
  <w:style w:type="paragraph" w:styleId="af0">
    <w:name w:val="Body Text"/>
    <w:basedOn w:val="a"/>
    <w:link w:val="af1"/>
    <w:uiPriority w:val="1"/>
    <w:qFormat/>
    <w:rsid w:val="00BE517F"/>
    <w:pPr>
      <w:widowControl w:val="0"/>
      <w:autoSpaceDE w:val="0"/>
      <w:autoSpaceDN w:val="0"/>
      <w:ind w:left="315"/>
    </w:pPr>
    <w:rPr>
      <w:rFonts w:ascii="Times New Roman" w:eastAsia="Times New Roman" w:hAnsi="Times New Roman" w:cs="Times New Roman"/>
      <w:color w:val="auto"/>
      <w:sz w:val="22"/>
      <w:szCs w:val="22"/>
      <w:lang w:bidi="ru-RU"/>
    </w:rPr>
  </w:style>
  <w:style w:type="character" w:customStyle="1" w:styleId="af1">
    <w:name w:val="Основной текст Знак"/>
    <w:basedOn w:val="a0"/>
    <w:link w:val="af0"/>
    <w:uiPriority w:val="1"/>
    <w:rsid w:val="00BE517F"/>
    <w:rPr>
      <w:rFonts w:ascii="Times New Roman" w:eastAsia="Times New Roman" w:hAnsi="Times New Roman" w:cs="Times New Roman"/>
      <w:sz w:val="22"/>
      <w:szCs w:val="22"/>
      <w:lang w:val="ru-RU" w:bidi="ru-RU"/>
    </w:rPr>
  </w:style>
  <w:style w:type="character" w:customStyle="1" w:styleId="10">
    <w:name w:val="Заголовок 1 Знак"/>
    <w:basedOn w:val="a0"/>
    <w:link w:val="1"/>
    <w:uiPriority w:val="99"/>
    <w:rsid w:val="007F0131"/>
    <w:rPr>
      <w:rFonts w:ascii="Times New Roman CYR" w:eastAsiaTheme="minorEastAsia" w:hAnsi="Times New Roman CYR" w:cs="Times New Roman CYR"/>
      <w:b/>
      <w:bCs/>
      <w:color w:val="26282F"/>
    </w:rPr>
  </w:style>
  <w:style w:type="table" w:customStyle="1" w:styleId="TableNormal">
    <w:name w:val="Table Normal"/>
    <w:uiPriority w:val="2"/>
    <w:semiHidden/>
    <w:unhideWhenUsed/>
    <w:qFormat/>
    <w:rsid w:val="007F01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F0131"/>
    <w:pPr>
      <w:widowControl w:val="0"/>
      <w:autoSpaceDE w:val="0"/>
      <w:autoSpaceDN w:val="0"/>
      <w:ind w:left="3618" w:hanging="3221"/>
      <w:outlineLvl w:val="1"/>
    </w:pPr>
    <w:rPr>
      <w:rFonts w:ascii="Times New Roman" w:eastAsia="Times New Roman" w:hAnsi="Times New Roman" w:cs="Times New Roman"/>
      <w:b/>
      <w:bCs/>
      <w:color w:val="auto"/>
      <w:sz w:val="22"/>
      <w:szCs w:val="22"/>
      <w:lang w:bidi="ru-RU"/>
    </w:rPr>
  </w:style>
  <w:style w:type="paragraph" w:styleId="af2">
    <w:name w:val="List Paragraph"/>
    <w:basedOn w:val="a"/>
    <w:uiPriority w:val="1"/>
    <w:qFormat/>
    <w:rsid w:val="007F0131"/>
    <w:pPr>
      <w:widowControl w:val="0"/>
      <w:autoSpaceDE w:val="0"/>
      <w:autoSpaceDN w:val="0"/>
      <w:ind w:left="315"/>
    </w:pPr>
    <w:rPr>
      <w:rFonts w:ascii="Times New Roman" w:eastAsia="Times New Roman" w:hAnsi="Times New Roman" w:cs="Times New Roman"/>
      <w:color w:val="auto"/>
      <w:sz w:val="22"/>
      <w:szCs w:val="22"/>
      <w:lang w:bidi="ru-RU"/>
    </w:rPr>
  </w:style>
  <w:style w:type="paragraph" w:customStyle="1" w:styleId="TableParagraph">
    <w:name w:val="Table Paragraph"/>
    <w:basedOn w:val="a"/>
    <w:uiPriority w:val="1"/>
    <w:qFormat/>
    <w:rsid w:val="007F0131"/>
    <w:pPr>
      <w:widowControl w:val="0"/>
      <w:autoSpaceDE w:val="0"/>
      <w:autoSpaceDN w:val="0"/>
      <w:spacing w:line="247" w:lineRule="exact"/>
      <w:ind w:left="107"/>
    </w:pPr>
    <w:rPr>
      <w:rFonts w:ascii="Times New Roman" w:eastAsia="Times New Roman" w:hAnsi="Times New Roman" w:cs="Times New Roman"/>
      <w:color w:val="auto"/>
      <w:sz w:val="22"/>
      <w:szCs w:val="22"/>
      <w:lang w:bidi="ru-RU"/>
    </w:rPr>
  </w:style>
  <w:style w:type="character" w:customStyle="1" w:styleId="af3">
    <w:name w:val="Верхний колонтитул Знак"/>
    <w:basedOn w:val="a0"/>
    <w:link w:val="af4"/>
    <w:uiPriority w:val="99"/>
    <w:rsid w:val="007F0131"/>
    <w:rPr>
      <w:rFonts w:ascii="Times New Roman" w:eastAsia="Times New Roman" w:hAnsi="Times New Roman" w:cs="Times New Roman"/>
    </w:rPr>
  </w:style>
  <w:style w:type="paragraph" w:styleId="af4">
    <w:name w:val="header"/>
    <w:basedOn w:val="a"/>
    <w:link w:val="af3"/>
    <w:uiPriority w:val="99"/>
    <w:unhideWhenUsed/>
    <w:rsid w:val="007F0131"/>
    <w:pPr>
      <w:tabs>
        <w:tab w:val="center" w:pos="4677"/>
        <w:tab w:val="right" w:pos="9355"/>
      </w:tabs>
    </w:pPr>
    <w:rPr>
      <w:rFonts w:ascii="Times New Roman" w:eastAsia="Times New Roman" w:hAnsi="Times New Roman" w:cs="Times New Roman"/>
      <w:color w:val="auto"/>
    </w:rPr>
  </w:style>
  <w:style w:type="character" w:customStyle="1" w:styleId="14">
    <w:name w:val="Верхний колонтитул Знак1"/>
    <w:basedOn w:val="a0"/>
    <w:link w:val="af4"/>
    <w:uiPriority w:val="99"/>
    <w:semiHidden/>
    <w:rsid w:val="007F0131"/>
    <w:rPr>
      <w:color w:val="000000"/>
    </w:rPr>
  </w:style>
  <w:style w:type="character" w:customStyle="1" w:styleId="af5">
    <w:name w:val="Нижний колонтитул Знак"/>
    <w:basedOn w:val="a0"/>
    <w:link w:val="af6"/>
    <w:uiPriority w:val="99"/>
    <w:rsid w:val="007F0131"/>
    <w:rPr>
      <w:rFonts w:ascii="Times New Roman" w:eastAsia="Times New Roman" w:hAnsi="Times New Roman" w:cs="Times New Roman"/>
    </w:rPr>
  </w:style>
  <w:style w:type="paragraph" w:styleId="af6">
    <w:name w:val="footer"/>
    <w:basedOn w:val="a"/>
    <w:link w:val="af5"/>
    <w:uiPriority w:val="99"/>
    <w:unhideWhenUsed/>
    <w:rsid w:val="007F0131"/>
    <w:pPr>
      <w:tabs>
        <w:tab w:val="center" w:pos="4677"/>
        <w:tab w:val="right" w:pos="9355"/>
      </w:tabs>
    </w:pPr>
    <w:rPr>
      <w:rFonts w:ascii="Times New Roman" w:eastAsia="Times New Roman" w:hAnsi="Times New Roman" w:cs="Times New Roman"/>
      <w:color w:val="auto"/>
    </w:rPr>
  </w:style>
  <w:style w:type="character" w:customStyle="1" w:styleId="15">
    <w:name w:val="Нижний колонтитул Знак1"/>
    <w:basedOn w:val="a0"/>
    <w:link w:val="af6"/>
    <w:uiPriority w:val="99"/>
    <w:semiHidden/>
    <w:rsid w:val="007F0131"/>
    <w:rPr>
      <w:color w:val="000000"/>
    </w:rPr>
  </w:style>
  <w:style w:type="paragraph" w:customStyle="1" w:styleId="ConsPlusNormal">
    <w:name w:val="ConsPlusNormal"/>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7F0131"/>
    <w:pPr>
      <w:widowControl w:val="0"/>
      <w:autoSpaceDE w:val="0"/>
      <w:autoSpaceDN w:val="0"/>
      <w:adjustRightInd w:val="0"/>
    </w:pPr>
    <w:rPr>
      <w:rFonts w:ascii="Courier New" w:eastAsia="Times New Roman" w:hAnsi="Courier New" w:cs="Courier New"/>
      <w:sz w:val="20"/>
      <w:szCs w:val="20"/>
    </w:rPr>
  </w:style>
  <w:style w:type="paragraph" w:styleId="af7">
    <w:name w:val="No Spacing"/>
    <w:uiPriority w:val="1"/>
    <w:qFormat/>
    <w:rsid w:val="007F0131"/>
    <w:rPr>
      <w:rFonts w:ascii="Times New Roman" w:eastAsia="Times New Roman" w:hAnsi="Times New Roman" w:cs="Times New Roman"/>
    </w:rPr>
  </w:style>
  <w:style w:type="character" w:customStyle="1" w:styleId="fill">
    <w:name w:val="fill"/>
    <w:rsid w:val="007F0131"/>
    <w:rPr>
      <w:b/>
      <w:bCs/>
      <w:i/>
      <w:iCs/>
      <w:color w:val="FF0000"/>
    </w:rPr>
  </w:style>
  <w:style w:type="paragraph" w:styleId="HTML">
    <w:name w:val="HTML Preformatted"/>
    <w:basedOn w:val="a"/>
    <w:link w:val="HTML0"/>
    <w:uiPriority w:val="99"/>
    <w:unhideWhenUsed/>
    <w:rsid w:val="007F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color w:val="auto"/>
      <w:sz w:val="22"/>
      <w:szCs w:val="22"/>
    </w:rPr>
  </w:style>
  <w:style w:type="character" w:customStyle="1" w:styleId="HTML0">
    <w:name w:val="Стандартный HTML Знак"/>
    <w:basedOn w:val="a0"/>
    <w:link w:val="HTML"/>
    <w:uiPriority w:val="99"/>
    <w:rsid w:val="007F0131"/>
    <w:rPr>
      <w:rFonts w:ascii="Times New Roman" w:eastAsia="Times New Roman" w:hAnsi="Times New Roman" w:cs="Times New Roman"/>
      <w:sz w:val="22"/>
      <w:szCs w:val="22"/>
    </w:rPr>
  </w:style>
  <w:style w:type="paragraph" w:styleId="af8">
    <w:name w:val="Normal (Web)"/>
    <w:basedOn w:val="a"/>
    <w:uiPriority w:val="99"/>
    <w:unhideWhenUsed/>
    <w:rsid w:val="007F0131"/>
    <w:pPr>
      <w:spacing w:before="100" w:beforeAutospacing="1" w:after="100" w:afterAutospacing="1"/>
    </w:pPr>
    <w:rPr>
      <w:rFonts w:ascii="Times New Roman" w:eastAsia="Times New Roman" w:hAnsi="Times New Roman" w:cs="Times New Roman"/>
      <w:color w:val="auto"/>
      <w:sz w:val="22"/>
      <w:szCs w:val="22"/>
    </w:rPr>
  </w:style>
  <w:style w:type="character" w:styleId="af9">
    <w:name w:val="Emphasis"/>
    <w:basedOn w:val="a0"/>
    <w:uiPriority w:val="20"/>
    <w:qFormat/>
    <w:rsid w:val="007F0131"/>
    <w:rPr>
      <w:i/>
      <w:iCs/>
    </w:rPr>
  </w:style>
  <w:style w:type="character" w:customStyle="1" w:styleId="afa">
    <w:name w:val="Цветовое выделение"/>
    <w:uiPriority w:val="99"/>
    <w:rsid w:val="007F0131"/>
    <w:rPr>
      <w:b/>
      <w:bCs/>
      <w:color w:val="26282F"/>
    </w:rPr>
  </w:style>
  <w:style w:type="character" w:customStyle="1" w:styleId="afb">
    <w:name w:val="Гипертекстовая ссылка"/>
    <w:basedOn w:val="afa"/>
    <w:uiPriority w:val="99"/>
    <w:rsid w:val="007F0131"/>
    <w:rPr>
      <w:color w:val="106BBE"/>
    </w:rPr>
  </w:style>
  <w:style w:type="paragraph" w:customStyle="1" w:styleId="s3">
    <w:name w:val="s_3"/>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empty">
    <w:name w:val="empty"/>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indent1">
    <w:name w:val="indent_1"/>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s16">
    <w:name w:val="s_16"/>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uiPriority w:val="99"/>
    <w:rsid w:val="007F0131"/>
    <w:pPr>
      <w:spacing w:before="100" w:beforeAutospacing="1" w:after="100" w:afterAutospacing="1"/>
    </w:pPr>
    <w:rPr>
      <w:rFonts w:ascii="Times New Roman" w:eastAsia="Times New Roman" w:hAnsi="Times New Roman" w:cs="Times New Roman"/>
      <w:color w:val="auto"/>
    </w:rPr>
  </w:style>
  <w:style w:type="character" w:customStyle="1" w:styleId="s104">
    <w:name w:val="s_104"/>
    <w:basedOn w:val="a0"/>
    <w:rsid w:val="007F0131"/>
  </w:style>
  <w:style w:type="paragraph" w:customStyle="1" w:styleId="afc">
    <w:name w:val="Текст ЭР (см. также)"/>
    <w:basedOn w:val="a"/>
    <w:next w:val="a"/>
    <w:uiPriority w:val="99"/>
    <w:rsid w:val="007F0131"/>
    <w:pPr>
      <w:widowControl w:val="0"/>
      <w:autoSpaceDE w:val="0"/>
      <w:autoSpaceDN w:val="0"/>
      <w:adjustRightInd w:val="0"/>
      <w:spacing w:before="200"/>
    </w:pPr>
    <w:rPr>
      <w:rFonts w:ascii="Times New Roman CYR" w:eastAsia="Times New Roman" w:hAnsi="Times New Roman CYR" w:cs="Times New Roman CYR"/>
      <w:color w:val="auto"/>
      <w:sz w:val="22"/>
      <w:szCs w:val="22"/>
    </w:rPr>
  </w:style>
  <w:style w:type="paragraph" w:customStyle="1" w:styleId="afd">
    <w:name w:val="Нормальный (таблица)"/>
    <w:basedOn w:val="a"/>
    <w:next w:val="a"/>
    <w:uiPriority w:val="99"/>
    <w:rsid w:val="007F0131"/>
    <w:pPr>
      <w:widowControl w:val="0"/>
      <w:autoSpaceDE w:val="0"/>
      <w:autoSpaceDN w:val="0"/>
      <w:adjustRightInd w:val="0"/>
      <w:jc w:val="both"/>
    </w:pPr>
    <w:rPr>
      <w:rFonts w:ascii="Times New Roman CYR" w:eastAsiaTheme="minorEastAsia" w:hAnsi="Times New Roman CYR" w:cs="Times New Roman CYR"/>
      <w:color w:val="auto"/>
    </w:rPr>
  </w:style>
  <w:style w:type="paragraph" w:customStyle="1" w:styleId="afe">
    <w:name w:val="Прижатый влево"/>
    <w:basedOn w:val="a"/>
    <w:next w:val="a"/>
    <w:uiPriority w:val="99"/>
    <w:rsid w:val="007F0131"/>
    <w:pPr>
      <w:widowControl w:val="0"/>
      <w:autoSpaceDE w:val="0"/>
      <w:autoSpaceDN w:val="0"/>
      <w:adjustRightInd w:val="0"/>
    </w:pPr>
    <w:rPr>
      <w:rFonts w:ascii="Times New Roman CYR" w:eastAsia="Times New Roman" w:hAnsi="Times New Roman CYR" w:cs="Times New Roman CYR"/>
      <w:color w:val="auto"/>
    </w:rPr>
  </w:style>
  <w:style w:type="character" w:styleId="aff">
    <w:name w:val="Strong"/>
    <w:basedOn w:val="a0"/>
    <w:uiPriority w:val="22"/>
    <w:qFormat/>
    <w:rsid w:val="007F0131"/>
    <w:rPr>
      <w:b/>
      <w:bCs/>
    </w:rPr>
  </w:style>
  <w:style w:type="paragraph" w:customStyle="1" w:styleId="ConsPlusTitle">
    <w:name w:val="ConsPlusTitle"/>
    <w:uiPriority w:val="99"/>
    <w:rsid w:val="007F0131"/>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7F0131"/>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7F0131"/>
    <w:pPr>
      <w:widowControl w:val="0"/>
      <w:autoSpaceDE w:val="0"/>
      <w:autoSpaceDN w:val="0"/>
      <w:adjustRightInd w:val="0"/>
    </w:pPr>
    <w:rPr>
      <w:rFonts w:ascii="Courier New" w:eastAsia="Times New Roman" w:hAnsi="Courier New" w:cs="Courier New"/>
      <w:sz w:val="20"/>
      <w:szCs w:val="20"/>
    </w:rPr>
  </w:style>
  <w:style w:type="paragraph" w:customStyle="1" w:styleId="ConsPlusTitlePage">
    <w:name w:val="ConsPlusTitlePage"/>
    <w:uiPriority w:val="99"/>
    <w:rsid w:val="007F0131"/>
    <w:pPr>
      <w:widowControl w:val="0"/>
      <w:autoSpaceDE w:val="0"/>
      <w:autoSpaceDN w:val="0"/>
      <w:adjustRightInd w:val="0"/>
    </w:pPr>
    <w:rPr>
      <w:rFonts w:ascii="Tahoma" w:eastAsia="Times New Roman" w:hAnsi="Tahoma" w:cs="Tahoma"/>
      <w:sz w:val="20"/>
      <w:szCs w:val="20"/>
    </w:rPr>
  </w:style>
  <w:style w:type="paragraph" w:customStyle="1" w:styleId="ConsPlusJurTerm">
    <w:name w:val="ConsPlusJurTerm"/>
    <w:uiPriority w:val="99"/>
    <w:rsid w:val="007F0131"/>
    <w:pPr>
      <w:widowControl w:val="0"/>
      <w:autoSpaceDE w:val="0"/>
      <w:autoSpaceDN w:val="0"/>
      <w:adjustRightInd w:val="0"/>
    </w:pPr>
    <w:rPr>
      <w:rFonts w:ascii="Tahoma" w:eastAsia="Times New Roman" w:hAnsi="Tahoma" w:cs="Tahoma"/>
      <w:sz w:val="18"/>
      <w:szCs w:val="18"/>
    </w:rPr>
  </w:style>
  <w:style w:type="paragraph" w:customStyle="1" w:styleId="ConsPlusTextList">
    <w:name w:val="ConsPlusTextList"/>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ConsPlusTextList1">
    <w:name w:val="ConsPlusTextList1"/>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aff0">
    <w:name w:val="Комментарий"/>
    <w:basedOn w:val="a"/>
    <w:next w:val="a"/>
    <w:uiPriority w:val="99"/>
    <w:rsid w:val="007F0131"/>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ff1">
    <w:name w:val="Таблицы (моноширинный)"/>
    <w:basedOn w:val="a"/>
    <w:next w:val="a"/>
    <w:uiPriority w:val="99"/>
    <w:rsid w:val="007F0131"/>
    <w:pPr>
      <w:widowControl w:val="0"/>
      <w:autoSpaceDE w:val="0"/>
      <w:autoSpaceDN w:val="0"/>
      <w:adjustRightInd w:val="0"/>
    </w:pPr>
    <w:rPr>
      <w:rFonts w:ascii="Courier New" w:eastAsiaTheme="minorEastAsia" w:hAnsi="Courier New" w:cs="Courier New"/>
      <w:color w:val="auto"/>
    </w:rPr>
  </w:style>
  <w:style w:type="character" w:customStyle="1" w:styleId="link1">
    <w:name w:val="link1"/>
    <w:basedOn w:val="a0"/>
    <w:rsid w:val="0041111D"/>
    <w:rPr>
      <w:strike w:val="0"/>
      <w:dstrike w:val="0"/>
      <w:u w:val="none"/>
      <w:effect w:val="none"/>
    </w:rPr>
  </w:style>
  <w:style w:type="table" w:styleId="aff2">
    <w:name w:val="Table Grid"/>
    <w:basedOn w:val="a1"/>
    <w:uiPriority w:val="59"/>
    <w:rsid w:val="006A03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FollowedHyperlink"/>
    <w:basedOn w:val="a0"/>
    <w:uiPriority w:val="99"/>
    <w:semiHidden/>
    <w:unhideWhenUsed/>
    <w:rsid w:val="003C4926"/>
    <w:rPr>
      <w:color w:val="800080" w:themeColor="followedHyperlink"/>
      <w:u w:val="single"/>
    </w:rPr>
  </w:style>
  <w:style w:type="character" w:customStyle="1" w:styleId="10pt2">
    <w:name w:val="Основной текст + 10 pt"/>
    <w:aliases w:val="Малые прописные"/>
    <w:basedOn w:val="a4"/>
    <w:rsid w:val="003C4926"/>
    <w:rPr>
      <w:b/>
      <w:bCs/>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3pt">
    <w:name w:val="Заголовок №1 + Интервал 3 pt"/>
    <w:basedOn w:val="1"/>
    <w:rPr>
      <w:rFonts w:ascii="Times New Roman" w:eastAsia="Times New Roman" w:hAnsi="Times New Roman" w:cs="Times New Roman"/>
      <w:b w:val="0"/>
      <w:bCs w:val="0"/>
      <w:i w:val="0"/>
      <w:iCs w:val="0"/>
      <w:smallCaps w:val="0"/>
      <w:strike w:val="0"/>
      <w:spacing w:val="7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
    <w:name w:val="Основной текст + 10 pt;Малые прописные"/>
    <w:basedOn w:val="a4"/>
    <w:rPr>
      <w:rFonts w:ascii="Times New Roman" w:eastAsia="Times New Roman" w:hAnsi="Times New Roman" w:cs="Times New Roman"/>
      <w:b w:val="0"/>
      <w:bCs w:val="0"/>
      <w:i w:val="0"/>
      <w:iCs w:val="0"/>
      <w:smallCaps/>
      <w:strike w:val="0"/>
      <w:spacing w:val="0"/>
      <w:sz w:val="20"/>
      <w:szCs w:val="20"/>
    </w:rPr>
  </w:style>
  <w:style w:type="character" w:customStyle="1" w:styleId="10pt0">
    <w:name w:val="Основной текст + 10 pt;Малые прописные"/>
    <w:basedOn w:val="a4"/>
    <w:rPr>
      <w:rFonts w:ascii="Times New Roman" w:eastAsia="Times New Roman" w:hAnsi="Times New Roman" w:cs="Times New Roman"/>
      <w:b w:val="0"/>
      <w:bCs w:val="0"/>
      <w:i w:val="0"/>
      <w:iCs w:val="0"/>
      <w:smallCaps/>
      <w:strike w:val="0"/>
      <w:spacing w:val="0"/>
      <w:sz w:val="20"/>
      <w:szCs w:val="20"/>
      <w:u w:val="singl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1">
    <w:name w:val="Основной текст + 10 pt;Полужирный"/>
    <w:basedOn w:val="a4"/>
    <w:rPr>
      <w:rFonts w:ascii="Times New Roman" w:eastAsia="Times New Roman" w:hAnsi="Times New Roman" w:cs="Times New Roman"/>
      <w:b/>
      <w:bCs/>
      <w:i w:val="0"/>
      <w:iCs w:val="0"/>
      <w:smallCaps w:val="0"/>
      <w:strike w:val="0"/>
      <w:spacing w:val="0"/>
      <w:sz w:val="20"/>
      <w:szCs w:val="20"/>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60"/>
      <w:szCs w:val="60"/>
    </w:rPr>
  </w:style>
  <w:style w:type="character" w:customStyle="1" w:styleId="ac">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Основной текст (2)"/>
    <w:basedOn w:val="a"/>
    <w:link w:val="2"/>
    <w:pPr>
      <w:shd w:val="clear" w:color="auto" w:fill="FFFFFF"/>
      <w:spacing w:line="342"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180" w:line="342" w:lineRule="exact"/>
      <w:outlineLvl w:val="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180" w:after="300" w:line="0" w:lineRule="atLeast"/>
    </w:pPr>
    <w:rPr>
      <w:rFonts w:ascii="Times New Roman" w:eastAsia="Times New Roman" w:hAnsi="Times New Roman" w:cs="Times New Roman"/>
      <w:smallCaps/>
      <w:sz w:val="20"/>
      <w:szCs w:val="20"/>
    </w:rPr>
  </w:style>
  <w:style w:type="paragraph" w:customStyle="1" w:styleId="11">
    <w:name w:val="Основной текст11"/>
    <w:basedOn w:val="a"/>
    <w:link w:val="a4"/>
    <w:pPr>
      <w:shd w:val="clear" w:color="auto" w:fill="FFFFFF"/>
      <w:spacing w:before="720" w:after="480" w:line="263" w:lineRule="exact"/>
      <w:jc w:val="both"/>
    </w:pPr>
    <w:rPr>
      <w:rFonts w:ascii="Times New Roman" w:eastAsia="Times New Roman" w:hAnsi="Times New Roman" w:cs="Times New Roman"/>
      <w:sz w:val="23"/>
      <w:szCs w:val="23"/>
    </w:rPr>
  </w:style>
  <w:style w:type="paragraph" w:customStyle="1" w:styleId="a7">
    <w:name w:val="Подпись к таблице"/>
    <w:basedOn w:val="a"/>
    <w:link w:val="a6"/>
    <w:pPr>
      <w:shd w:val="clear" w:color="auto" w:fill="FFFFFF"/>
      <w:spacing w:line="254" w:lineRule="exact"/>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after="120" w:line="0" w:lineRule="atLeast"/>
      <w:outlineLvl w:val="1"/>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60"/>
      <w:szCs w:val="60"/>
    </w:rPr>
  </w:style>
</w:styles>
</file>

<file path=word/webSettings.xml><?xml version="1.0" encoding="utf-8"?>
<w:webSettings xmlns:r="http://schemas.openxmlformats.org/officeDocument/2006/relationships" xmlns:w="http://schemas.openxmlformats.org/wordprocessingml/2006/main">
  <w:divs>
    <w:div w:id="35014224">
      <w:bodyDiv w:val="1"/>
      <w:marLeft w:val="0"/>
      <w:marRight w:val="0"/>
      <w:marTop w:val="0"/>
      <w:marBottom w:val="0"/>
      <w:divBdr>
        <w:top w:val="none" w:sz="0" w:space="0" w:color="auto"/>
        <w:left w:val="none" w:sz="0" w:space="0" w:color="auto"/>
        <w:bottom w:val="none" w:sz="0" w:space="0" w:color="auto"/>
        <w:right w:val="none" w:sz="0" w:space="0" w:color="auto"/>
      </w:divBdr>
    </w:div>
    <w:div w:id="515340195">
      <w:bodyDiv w:val="1"/>
      <w:marLeft w:val="0"/>
      <w:marRight w:val="0"/>
      <w:marTop w:val="0"/>
      <w:marBottom w:val="0"/>
      <w:divBdr>
        <w:top w:val="none" w:sz="0" w:space="0" w:color="auto"/>
        <w:left w:val="none" w:sz="0" w:space="0" w:color="auto"/>
        <w:bottom w:val="none" w:sz="0" w:space="0" w:color="auto"/>
        <w:right w:val="none" w:sz="0" w:space="0" w:color="auto"/>
      </w:divBdr>
    </w:div>
    <w:div w:id="827332459">
      <w:bodyDiv w:val="1"/>
      <w:marLeft w:val="0"/>
      <w:marRight w:val="0"/>
      <w:marTop w:val="0"/>
      <w:marBottom w:val="0"/>
      <w:divBdr>
        <w:top w:val="none" w:sz="0" w:space="0" w:color="auto"/>
        <w:left w:val="none" w:sz="0" w:space="0" w:color="auto"/>
        <w:bottom w:val="none" w:sz="0" w:space="0" w:color="auto"/>
        <w:right w:val="none" w:sz="0" w:space="0" w:color="auto"/>
      </w:divBdr>
    </w:div>
    <w:div w:id="1808351167">
      <w:bodyDiv w:val="1"/>
      <w:marLeft w:val="0"/>
      <w:marRight w:val="0"/>
      <w:marTop w:val="0"/>
      <w:marBottom w:val="0"/>
      <w:divBdr>
        <w:top w:val="none" w:sz="0" w:space="0" w:color="auto"/>
        <w:left w:val="none" w:sz="0" w:space="0" w:color="auto"/>
        <w:bottom w:val="none" w:sz="0" w:space="0" w:color="auto"/>
        <w:right w:val="none" w:sz="0" w:space="0" w:color="auto"/>
      </w:divBdr>
    </w:div>
    <w:div w:id="190371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C5135DE541063A9B520164506AD73451C5217FFC7C4C5B303559CE0DCFCE487851D7A33B07BD3BCCAE7AB49A3AAA5BD05121222F3FB270i5k6P" TargetMode="External"/><Relationship Id="rId117" Type="http://schemas.openxmlformats.org/officeDocument/2006/relationships/hyperlink" Target="http://internet.garant.ru/document?id=70851956&amp;sub=2180" TargetMode="External"/><Relationship Id="rId21" Type="http://schemas.openxmlformats.org/officeDocument/2006/relationships/hyperlink" Target="consultantplus://offline/ref=68C5135DE541063A9B520164506AD73456C12578F0714C5B303559CE0DCFCE487851D7A33B07BD3BCCAE7AB49A3AAA5BD05121222F3FB270i5k6P" TargetMode="External"/><Relationship Id="rId42" Type="http://schemas.openxmlformats.org/officeDocument/2006/relationships/hyperlink" Target="consultantplus://offline/ref=68C5135DE541063A9B520164506AD73451C12578F1764C5B303559CE0DCFCE487851D7A73907B66E9CE17BE8DE6BB95BD351232533i3kEP" TargetMode="External"/><Relationship Id="rId47" Type="http://schemas.openxmlformats.org/officeDocument/2006/relationships/hyperlink" Target="consultantplus://offline/ref=68C5135DE541063A9B520164506AD73456C32379F7724C5B303559CE0DCFCE487851D7A33B02BF39C8AE7AB49A3AAA5BD05121222F3FB270i5k6P" TargetMode="External"/><Relationship Id="rId63" Type="http://schemas.openxmlformats.org/officeDocument/2006/relationships/hyperlink" Target="http://internet.garant.ru/document?id=70851956&amp;sub=0" TargetMode="External"/><Relationship Id="rId68" Type="http://schemas.openxmlformats.org/officeDocument/2006/relationships/hyperlink" Target="http://internet.garant.ru/document?id=55630290&amp;sub=0" TargetMode="External"/><Relationship Id="rId84" Type="http://schemas.openxmlformats.org/officeDocument/2006/relationships/hyperlink" Target="https://plus.gosfinansy.ru/" TargetMode="External"/><Relationship Id="rId89" Type="http://schemas.openxmlformats.org/officeDocument/2006/relationships/hyperlink" Target="http://internet.garant.ru/document?id=12080849&amp;sub=2070" TargetMode="External"/><Relationship Id="rId112" Type="http://schemas.openxmlformats.org/officeDocument/2006/relationships/hyperlink" Target="http://internet.garant.ru/document?id=80026&amp;sub=4012" TargetMode="External"/><Relationship Id="rId16" Type="http://schemas.openxmlformats.org/officeDocument/2006/relationships/hyperlink" Target="consultantplus://offline/ref=4E83BC29C1A5B4C2BF8FF83633CB35DD2715216770BE1D00AA801ADFB3721AD48C18D43A0FBCEE8B2B5AAB473CsFJ5Q" TargetMode="External"/><Relationship Id="rId107" Type="http://schemas.openxmlformats.org/officeDocument/2006/relationships/hyperlink" Target="https://gosfinansy.ru/" TargetMode="External"/><Relationship Id="rId11" Type="http://schemas.openxmlformats.org/officeDocument/2006/relationships/hyperlink" Target="consultantplus://offline/ref=4E83BC29C1A5B4C2BF8FF83633CB35DD2715216770BE1D00AA801ADFB3721AD48C18D43A0FBCEE8B2B5AAB473CsFJ5Q" TargetMode="External"/><Relationship Id="rId32" Type="http://schemas.openxmlformats.org/officeDocument/2006/relationships/hyperlink" Target="consultantplus://offline/ref=68C5135DE541063A9B520164506AD73456C1257AF6764C5B303559CE0DCFCE487851D7A33B07BD3BCCAE7AB49A3AAA5BD05121222F3FB270i5k6P" TargetMode="External"/><Relationship Id="rId37" Type="http://schemas.openxmlformats.org/officeDocument/2006/relationships/hyperlink" Target="consultantplus://offline/ref=68C5135DE541063A9B520164506AD73456C6287BF7754C5B303559CE0DCFCE487851D7A33B07BD3BCFAE7AB49A3AAA5BD05121222F3FB270i5k6P" TargetMode="External"/><Relationship Id="rId53" Type="http://schemas.openxmlformats.org/officeDocument/2006/relationships/hyperlink" Target="consultantplus://offline/ref=68C5135DE541063A9B520164506AD73456CC207AF1734C5B303559CE0DCFCE487851D7A33B07BD3AC5AE7AB49A3AAA5BD05121222F3FB270i5k6P" TargetMode="External"/><Relationship Id="rId58" Type="http://schemas.openxmlformats.org/officeDocument/2006/relationships/hyperlink" Target="http://internet.garant.ru/document?id=12080849&amp;sub=1000" TargetMode="External"/><Relationship Id="rId74" Type="http://schemas.openxmlformats.org/officeDocument/2006/relationships/hyperlink" Target="https://plus.gosfinansy.ru/" TargetMode="External"/><Relationship Id="rId79" Type="http://schemas.openxmlformats.org/officeDocument/2006/relationships/hyperlink" Target="https://plus.gosfinansy.ru/" TargetMode="External"/><Relationship Id="rId102" Type="http://schemas.openxmlformats.org/officeDocument/2006/relationships/hyperlink" Target="consultantplus://offline/ref=BB8EEE90E1EE1DCBEC817A448869BA03581CABDAB4DA0B9CD10B7D82E8961E3145202D7A108EF50FE30942629B8B8DE3923CF32Ah3g5N" TargetMode="External"/><Relationship Id="rId123" Type="http://schemas.openxmlformats.org/officeDocument/2006/relationships/hyperlink" Target="http://internet.garant.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internet.garant.ru/document?id=12080849&amp;sub=2071" TargetMode="External"/><Relationship Id="rId95" Type="http://schemas.openxmlformats.org/officeDocument/2006/relationships/hyperlink" Target="http://internet.garant.ru/document?id=70851956&amp;sub=2020" TargetMode="External"/><Relationship Id="rId19" Type="http://schemas.openxmlformats.org/officeDocument/2006/relationships/hyperlink" Target="consultantplus://offline/ref=68C5135DE541063A9B520164506AD73451C7207FF0774C5B303559CE0DCFCE486A518FAF3B03A33ACABB2CE5DCi6kCP" TargetMode="External"/><Relationship Id="rId14" Type="http://schemas.openxmlformats.org/officeDocument/2006/relationships/hyperlink" Target="consultantplus://offline/ref=4E83BC29C1A5B4C2BF8FF83633CB35DD2716216E75BD1D00AA801ADFB3721AD48C18D43A0FBCEE8B2B5AAB473CsFJ5Q" TargetMode="External"/><Relationship Id="rId22" Type="http://schemas.openxmlformats.org/officeDocument/2006/relationships/hyperlink" Target="consultantplus://offline/ref=68C5135DE541063A9B520164506AD73456C12677FD774C5B303559CE0DCFCE487851D7A33B07BD3BCCAE7AB49A3AAA5BD05121222F3FB270i5k6P" TargetMode="External"/><Relationship Id="rId27" Type="http://schemas.openxmlformats.org/officeDocument/2006/relationships/hyperlink" Target="consultantplus://offline/ref=68C5135DE541063A9B520164506AD73456C1257AF67C4C5B303559CE0DCFCE487851D7A33B07BD3BCCAE7AB49A3AAA5BD05121222F3FB270i5k6P" TargetMode="External"/><Relationship Id="rId30" Type="http://schemas.openxmlformats.org/officeDocument/2006/relationships/hyperlink" Target="consultantplus://offline/ref=68C5135DE541063A9B520164506AD73456C12377F2734C5B303559CE0DCFCE487851D7A33B07BD3BCCAE7AB49A3AAA5BD05121222F3FB270i5k6P" TargetMode="External"/><Relationship Id="rId35" Type="http://schemas.openxmlformats.org/officeDocument/2006/relationships/hyperlink" Target="consultantplus://offline/ref=68C5135DE541063A9B520164506AD73456C12276F2764C5B303559CE0DCFCE487851D7A33B07BD3BCCAE7AB49A3AAA5BD05121222F3FB270i5k6P" TargetMode="External"/><Relationship Id="rId43" Type="http://schemas.openxmlformats.org/officeDocument/2006/relationships/hyperlink" Target="consultantplus://offline/ref=68C5135DE541063A9B520164506AD73451C12578F1764C5B303559CE0DCFCE487851D7A33B07BE32CAAE7AB49A3AAA5BD05121222F3FB270i5k6P" TargetMode="External"/><Relationship Id="rId48" Type="http://schemas.openxmlformats.org/officeDocument/2006/relationships/hyperlink" Target="consultantplus://offline/ref=68C5135DE541063A9B520164506AD73451C7257EF1734C5B303559CE0DCFCE486A518FAF3B03A33ACABB2CE5DCi6kCP" TargetMode="External"/><Relationship Id="rId56" Type="http://schemas.openxmlformats.org/officeDocument/2006/relationships/hyperlink" Target="consultantplus://offline/ref=68C5135DE541063A9B520164506AD73451C1277BF3714C5B303559CE0DCFCE487851D7A33B07BD38C8AE7AB49A3AAA5BD05121222F3FB270i5k6P" TargetMode="External"/><Relationship Id="rId64" Type="http://schemas.openxmlformats.org/officeDocument/2006/relationships/hyperlink" Target="file:///\\nas-adp\&#1041;&#1059;&#1061;&#1043;&#1040;&#1051;&#1058;&#1045;&#1056;&#1048;&#1071;\&#1043;&#1083;&#1072;&#1074;&#1085;&#1099;&#1081;_&#1073;&#1091;&#1093;&#1075;&#1072;&#1083;&#1090;&#1077;&#1088;\&#1055;&#1054;&#1057;&#1058;&#1040;&#1053;&#1054;&#1042;&#1051;&#1045;&#1053;&#1048;&#1071;,%20&#1056;&#1040;&#1057;&#1055;&#1054;&#1056;&#1071;&#1046;&#1045;&#1053;&#1048;&#1071;\&#1059;&#1095;&#1077;&#1090;&#1085;&#1072;&#1103;%20&#1087;&#1086;&#1083;&#1080;&#1090;&#1080;&#1082;&#1072;%20&#1089;%202019%20&#1075;\&#1089;%202022\&#1059;&#1063;&#1045;&#1058;&#1053;&#1040;&#1071;%20&#1055;&#1054;&#1051;&#1048;&#1058;&#1048;&#1050;&#1040;%20&#1053;&#1040;%202023%20&#1075;%20.docx" TargetMode="External"/><Relationship Id="rId69" Type="http://schemas.openxmlformats.org/officeDocument/2006/relationships/hyperlink" Target="https://plus.gosfinansy.ru/" TargetMode="External"/><Relationship Id="rId77" Type="http://schemas.openxmlformats.org/officeDocument/2006/relationships/hyperlink" Target="https://plus.gosfinansy.ru/" TargetMode="External"/><Relationship Id="rId100" Type="http://schemas.openxmlformats.org/officeDocument/2006/relationships/hyperlink" Target="http://internet.garant.ru/document?id=71969292&amp;sub=0" TargetMode="External"/><Relationship Id="rId105" Type="http://schemas.openxmlformats.org/officeDocument/2006/relationships/hyperlink" Target="https://login.consultant.ru/link/?req=doc&amp;base=PAP&amp;n=90630" TargetMode="External"/><Relationship Id="rId113" Type="http://schemas.openxmlformats.org/officeDocument/2006/relationships/hyperlink" Target="http://internet.garant.ru/document?id=71012362&amp;sub=98" TargetMode="External"/><Relationship Id="rId118" Type="http://schemas.openxmlformats.org/officeDocument/2006/relationships/hyperlink" Target="http://internet.garant.ru/document?id=70851956&amp;sub=2320" TargetMode="External"/><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68C5135DE541063A9B520164506AD73451C4267BFC734C5B303559CE0DCFCE486A518FAF3B03A33ACABB2CE5DCi6kCP" TargetMode="External"/><Relationship Id="rId72" Type="http://schemas.openxmlformats.org/officeDocument/2006/relationships/hyperlink" Target="https://plus.gosfinansy.ru/" TargetMode="External"/><Relationship Id="rId80" Type="http://schemas.openxmlformats.org/officeDocument/2006/relationships/hyperlink" Target="https://plus.gosfinansy.ru/" TargetMode="External"/><Relationship Id="rId85" Type="http://schemas.openxmlformats.org/officeDocument/2006/relationships/hyperlink" Target="http://internet.garant.ru/document?id=55622450&amp;sub=307" TargetMode="External"/><Relationship Id="rId93" Type="http://schemas.openxmlformats.org/officeDocument/2006/relationships/hyperlink" Target="http://internet.garant.ru/document?id=12080849&amp;sub=27" TargetMode="External"/><Relationship Id="rId98" Type="http://schemas.openxmlformats.org/officeDocument/2006/relationships/hyperlink" Target="http://internet.garant.ru/document?id=70851956&amp;sub=4120" TargetMode="External"/><Relationship Id="rId12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consultantplus://offline/ref=4E83BC29C1A5B4C2BF8FF83633CB35DD2712226675BE1D00AA801ADFB3721AD48C18D43A0FBCEE8B2B5AAB473CsFJ5Q" TargetMode="External"/><Relationship Id="rId17" Type="http://schemas.openxmlformats.org/officeDocument/2006/relationships/hyperlink" Target="consultantplus://offline/ref=4E83BC29C1A5B4C2BF8FF83633CB35DD2712226675BE1D00AA801ADFB3721AD48C18D43A0FBCEE8B2B5AAB473CsFJ5Q" TargetMode="External"/><Relationship Id="rId25" Type="http://schemas.openxmlformats.org/officeDocument/2006/relationships/hyperlink" Target="consultantplus://offline/ref=68C5135DE541063A9B520164506AD73456C1257FF3714C5B303559CE0DCFCE487851D7A33B07BD3BCCAE7AB49A3AAA5BD05121222F3FB270i5k6P" TargetMode="External"/><Relationship Id="rId33" Type="http://schemas.openxmlformats.org/officeDocument/2006/relationships/hyperlink" Target="consultantplus://offline/ref=68C5135DE541063A9B520164506AD73456C1257CF5734C5B303559CE0DCFCE487851D7A33B07BD3BCCAE7AB49A3AAA5BD05121222F3FB270i5k6P" TargetMode="External"/><Relationship Id="rId38" Type="http://schemas.openxmlformats.org/officeDocument/2006/relationships/hyperlink" Target="consultantplus://offline/ref=68C5135DE541063A9B520164506AD73456C62877F5714C5B303559CE0DCFCE487851D7A33B07BD3BCFAE7AB49A3AAA5BD05121222F3FB270i5k6P" TargetMode="External"/><Relationship Id="rId46" Type="http://schemas.openxmlformats.org/officeDocument/2006/relationships/hyperlink" Target="consultantplus://offline/ref=68C5135DE541063A9B520164506AD73456C32379F7724C5B303559CE0DCFCE486A518FAF3B03A33ACABB2CE5DCi6kCP" TargetMode="External"/><Relationship Id="rId59" Type="http://schemas.openxmlformats.org/officeDocument/2006/relationships/hyperlink" Target="http://internet.garant.ru/document?id=12080849&amp;sub=0" TargetMode="External"/><Relationship Id="rId67" Type="http://schemas.openxmlformats.org/officeDocument/2006/relationships/hyperlink" Target="http://internet.garant.ru/document?id=70851956&amp;sub=2320" TargetMode="External"/><Relationship Id="rId103" Type="http://schemas.openxmlformats.org/officeDocument/2006/relationships/hyperlink" Target="consultantplus://offline/ref=BB8EEE90E1EE1DCBEC817A448869BA03581CABDAB4DA0B9CD10B7D82E8961E3145202D7A1087A258A2571B32DBC081E08820F22A2BD97551hEg1N" TargetMode="External"/><Relationship Id="rId108" Type="http://schemas.openxmlformats.org/officeDocument/2006/relationships/hyperlink" Target="https://gosfinansy.ru/" TargetMode="External"/><Relationship Id="rId116" Type="http://schemas.openxmlformats.org/officeDocument/2006/relationships/hyperlink" Target="http://internet.garant.ru/document?id=70851956&amp;sub=2170" TargetMode="External"/><Relationship Id="rId124" Type="http://schemas.openxmlformats.org/officeDocument/2006/relationships/hyperlink" Target="consultantplus://offline/ref=5EE74E503EAE6E3FDB109EBFD5BE1FD1A700767CBD6DE0A1C749C3A4FF0F4757FB866E2DEEFEE43834819168B4j2aEJ" TargetMode="External"/><Relationship Id="rId158" Type="http://schemas.microsoft.com/office/2007/relationships/stylesWithEffects" Target="stylesWithEffects.xml"/><Relationship Id="rId20" Type="http://schemas.openxmlformats.org/officeDocument/2006/relationships/hyperlink" Target="consultantplus://offline/ref=68C5135DE541063A9B520164506AD73456C3237DF3774C5B303559CE0DCFCE487851D7A33B07BD3BCCAE7AB49A3AAA5BD05121222F3FB270i5k6P" TargetMode="External"/><Relationship Id="rId41" Type="http://schemas.openxmlformats.org/officeDocument/2006/relationships/hyperlink" Target="consultantplus://offline/ref=68C5135DE541063A9B520164506AD73456CC217BF6754C5B303559CE0DCFCE487851D7A33B07BD3BCCAE7AB49A3AAA5BD05121222F3FB270i5k6P" TargetMode="External"/><Relationship Id="rId54" Type="http://schemas.openxmlformats.org/officeDocument/2006/relationships/hyperlink" Target="consultantplus://offline/ref=68C5135DE541063A9B520164506AD73451C62876F3724C5B303559CE0DCFCE487851D7A33B07BD3BC8AE7AB49A3AAA5BD05121222F3FB270i5k6P" TargetMode="External"/><Relationship Id="rId62" Type="http://schemas.openxmlformats.org/officeDocument/2006/relationships/hyperlink" Target="http://internet.garant.ru/document?id=70851956&amp;sub=3000" TargetMode="External"/><Relationship Id="rId70" Type="http://schemas.openxmlformats.org/officeDocument/2006/relationships/hyperlink" Target="https://plus.gosfinansy.ru/" TargetMode="External"/><Relationship Id="rId75" Type="http://schemas.openxmlformats.org/officeDocument/2006/relationships/hyperlink" Target="https://plus.gosfinansy.ru/" TargetMode="External"/><Relationship Id="rId83" Type="http://schemas.openxmlformats.org/officeDocument/2006/relationships/hyperlink" Target="https://plus.gosfinansy.ru/" TargetMode="External"/><Relationship Id="rId88" Type="http://schemas.openxmlformats.org/officeDocument/2006/relationships/hyperlink" Target="http://internet.garant.ru/document?id=12080849&amp;sub=2043" TargetMode="External"/><Relationship Id="rId91" Type="http://schemas.openxmlformats.org/officeDocument/2006/relationships/hyperlink" Target="http://internet.garant.ru/document?id=71179728&amp;sub=0" TargetMode="External"/><Relationship Id="rId96" Type="http://schemas.openxmlformats.org/officeDocument/2006/relationships/hyperlink" Target="http://internet.garant.ru/document?id=70851956&amp;sub=2130" TargetMode="External"/><Relationship Id="rId111" Type="http://schemas.openxmlformats.org/officeDocument/2006/relationships/hyperlink" Target="http://internet.garant.ru/document?id=80026&amp;sub=4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E83BC29C1A5B4C2BF8FF83633CB35DD271222627DBC1D00AA801ADFB3721AD48C18D43A0FBCEE8B2B5AAB473CsFJ5Q" TargetMode="External"/><Relationship Id="rId23" Type="http://schemas.openxmlformats.org/officeDocument/2006/relationships/hyperlink" Target="consultantplus://offline/ref=68C5135DE541063A9B520164506AD73456C1277EF4744C5B303559CE0DCFCE487851D7A33B07BD3BCCAE7AB49A3AAA5BD05121222F3FB270i5k6P" TargetMode="External"/><Relationship Id="rId28" Type="http://schemas.openxmlformats.org/officeDocument/2006/relationships/hyperlink" Target="consultantplus://offline/ref=68C5135DE541063A9B520164506AD73456C1257EF3704C5B303559CE0DCFCE487851D7A33B07BD3BCCAE7AB49A3AAA5BD05121222F3FB270i5k6P" TargetMode="External"/><Relationship Id="rId36" Type="http://schemas.openxmlformats.org/officeDocument/2006/relationships/hyperlink" Target="consultantplus://offline/ref=68C5135DE541063A9B520164506AD73456C6287BF47C4C5B303559CE0DCFCE487851D7A33B07BD3BCFAE7AB49A3AAA5BD05121222F3FB270i5k6P" TargetMode="External"/><Relationship Id="rId49" Type="http://schemas.openxmlformats.org/officeDocument/2006/relationships/hyperlink" Target="consultantplus://offline/ref=68C5135DE541063A9B520164506AD73451C7257EF1734C5B303559CE0DCFCE487851D7A33B06BA3CCCAE7AB49A3AAA5BD05121222F3FB270i5k6P" TargetMode="External"/><Relationship Id="rId57" Type="http://schemas.openxmlformats.org/officeDocument/2006/relationships/hyperlink" Target="consultantplus://offline/ref=68C5135DE541063A9B520164506AD73451C7287FF0724C5B303559CE0DCFCE487851D7A33B07BD3BCCAE7AB49A3AAA5BD05121222F3FB270i5k6P" TargetMode="External"/><Relationship Id="rId106" Type="http://schemas.openxmlformats.org/officeDocument/2006/relationships/hyperlink" Target="https://gosfinansy.ru/" TargetMode="External"/><Relationship Id="rId114" Type="http://schemas.openxmlformats.org/officeDocument/2006/relationships/hyperlink" Target="http://internet.garant.ru/document?id=80026&amp;sub=4012" TargetMode="External"/><Relationship Id="rId119" Type="http://schemas.openxmlformats.org/officeDocument/2006/relationships/hyperlink" Target="http://internet.garant.ru/document?id=70851956&amp;sub=2320" TargetMode="External"/><Relationship Id="rId127" Type="http://schemas.openxmlformats.org/officeDocument/2006/relationships/fontTable" Target="fontTable.xml"/><Relationship Id="rId10" Type="http://schemas.openxmlformats.org/officeDocument/2006/relationships/hyperlink" Target="consultantplus://offline/ref=4E83BC29C1A5B4C2BF8FF83633CB35DD271222627DBC1D00AA801ADFB3721AD48C18D43A0FBCEE8B2B5AAB473CsFJ5Q" TargetMode="External"/><Relationship Id="rId31" Type="http://schemas.openxmlformats.org/officeDocument/2006/relationships/hyperlink" Target="consultantplus://offline/ref=68C5135DE541063A9B520164506AD73456CD2176F6744C5B303559CE0DCFCE487851D7A33B07BD3BCCAE7AB49A3AAA5BD05121222F3FB270i5k6P" TargetMode="External"/><Relationship Id="rId44" Type="http://schemas.openxmlformats.org/officeDocument/2006/relationships/hyperlink" Target="consultantplus://offline/ref=68C5135DE541063A9B520164506AD73451C12976F2714C5B303559CE0DCFCE487851D7A33804B43199F46AB0D36FA345D4483F27313FiBk1P" TargetMode="External"/><Relationship Id="rId52" Type="http://schemas.openxmlformats.org/officeDocument/2006/relationships/hyperlink" Target="consultantplus://offline/ref=68C5135DE541063A9B520164506AD73451C4287EFD714C5B303559CE0DCFCE487851D7A33B07BD3AC5AE7AB49A3AAA5BD05121222F3FB270i5k6P" TargetMode="External"/><Relationship Id="rId60" Type="http://schemas.openxmlformats.org/officeDocument/2006/relationships/hyperlink" Target="http://internet.garant.ru/document?id=12080849&amp;sub=2" TargetMode="External"/><Relationship Id="rId65" Type="http://schemas.openxmlformats.org/officeDocument/2006/relationships/hyperlink" Target="file:///\\nas-adp\&#1041;&#1059;&#1061;&#1043;&#1040;&#1051;&#1058;&#1045;&#1056;&#1048;&#1071;\&#1043;&#1083;&#1072;&#1074;&#1085;&#1099;&#1081;_&#1073;&#1091;&#1093;&#1075;&#1072;&#1083;&#1090;&#1077;&#1088;\&#1055;&#1054;&#1057;&#1058;&#1040;&#1053;&#1054;&#1042;&#1051;&#1045;&#1053;&#1048;&#1071;,%20&#1056;&#1040;&#1057;&#1055;&#1054;&#1056;&#1071;&#1046;&#1045;&#1053;&#1048;&#1071;\&#1059;&#1095;&#1077;&#1090;&#1085;&#1072;&#1103;%20&#1087;&#1086;&#1083;&#1080;&#1090;&#1080;&#1082;&#1072;%20&#1089;%202019%20&#1075;\&#1089;%202022\&#1059;&#1063;&#1045;&#1058;&#1053;&#1040;&#1071;%20&#1055;&#1054;&#1051;&#1048;&#1058;&#1048;&#1050;&#1040;%20&#1053;&#1040;%202023%20&#1075;%20.docx" TargetMode="External"/><Relationship Id="rId73" Type="http://schemas.openxmlformats.org/officeDocument/2006/relationships/hyperlink" Target="https://plus.gosfinansy.ru/" TargetMode="External"/><Relationship Id="rId78" Type="http://schemas.openxmlformats.org/officeDocument/2006/relationships/hyperlink" Target="https://plus.gosfinansy.ru/" TargetMode="External"/><Relationship Id="rId81" Type="http://schemas.openxmlformats.org/officeDocument/2006/relationships/hyperlink" Target="https://plus.gosfinansy.ru/" TargetMode="External"/><Relationship Id="rId86" Type="http://schemas.openxmlformats.org/officeDocument/2006/relationships/hyperlink" Target="http://internet.garant.ru/document?id=70851956&amp;sub=4010" TargetMode="External"/><Relationship Id="rId94" Type="http://schemas.openxmlformats.org/officeDocument/2006/relationships/hyperlink" Target="http://internet.garant.ru/document?id=12080849&amp;sub=27" TargetMode="External"/><Relationship Id="rId99" Type="http://schemas.openxmlformats.org/officeDocument/2006/relationships/hyperlink" Target="consultantplus://offline/ref=BB8EEE90E1EE1DCBEC817A448869BA03581CABDAB4DA0B9CD10B7D82E8961E3145202D7A1087A258A2571B32DBC081E08820F22A2BD97551hEg1N" TargetMode="External"/><Relationship Id="rId101" Type="http://schemas.openxmlformats.org/officeDocument/2006/relationships/hyperlink" Target="http://internet.garant.ru/document?id=12080849&amp;sub=200412" TargetMode="External"/><Relationship Id="rId122"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4E83BC29C1A5B4C2BF8FF83633CB35DD2716216E75BD1D00AA801ADFB3721AD48C18D43A0FBCEE8B2B5AAB473CsFJ5Q" TargetMode="External"/><Relationship Id="rId13" Type="http://schemas.openxmlformats.org/officeDocument/2006/relationships/image" Target="media/image2.jpeg"/><Relationship Id="rId18" Type="http://schemas.openxmlformats.org/officeDocument/2006/relationships/hyperlink" Target="consultantplus://offline/ref=68C5135DE541063A9B520164506AD73451C6237DF6754C5B303559CE0DCFCE486A518FAF3B03A33ACABB2CE5DCi6kCP" TargetMode="External"/><Relationship Id="rId39" Type="http://schemas.openxmlformats.org/officeDocument/2006/relationships/hyperlink" Target="consultantplus://offline/ref=68C5135DE541063A9B520164506AD73456C3227FF4704C5B303559CE0DCFCE487851D7A33B07BD3BCCAE7AB49A3AAA5BD05121222F3FB270i5k6P" TargetMode="External"/><Relationship Id="rId109" Type="http://schemas.openxmlformats.org/officeDocument/2006/relationships/hyperlink" Target="https://gosfinansy.ru/" TargetMode="External"/><Relationship Id="rId34" Type="http://schemas.openxmlformats.org/officeDocument/2006/relationships/hyperlink" Target="consultantplus://offline/ref=68C5135DE541063A9B520164506AD73456C12578F1714C5B303559CE0DCFCE487851D7A33B07BD3BCCAE7AB49A3AAA5BD05121222F3FB270i5k6P" TargetMode="External"/><Relationship Id="rId50" Type="http://schemas.openxmlformats.org/officeDocument/2006/relationships/hyperlink" Target="consultantplus://offline/ref=68C5135DE541063A9B520164506AD73456C3297DF0724C5B303559CE0DCFCE486A518FAF3B03A33ACABB2CE5DCi6kCP" TargetMode="External"/><Relationship Id="rId55" Type="http://schemas.openxmlformats.org/officeDocument/2006/relationships/hyperlink" Target="consultantplus://offline/ref=68C5135DE541063A9B520164506AD73456C3227BF27C4C5B303559CE0DCFCE486A518FAF3B03A33ACABB2CE5DCi6kCP" TargetMode="External"/><Relationship Id="rId76" Type="http://schemas.openxmlformats.org/officeDocument/2006/relationships/hyperlink" Target="https://plus.gosfinansy.ru/" TargetMode="External"/><Relationship Id="rId97" Type="http://schemas.openxmlformats.org/officeDocument/2006/relationships/hyperlink" Target="http://internet.garant.ru/document?id=70851956&amp;sub=4110" TargetMode="External"/><Relationship Id="rId104" Type="http://schemas.openxmlformats.org/officeDocument/2006/relationships/hyperlink" Target="consultantplus://offline/ref=BB8EEE90E1EE1DCBEC817A448869BA03581CABDAB4DA0B9CD10B7D82E8961E3145202D7A1087A258A2571B32DBC081E08820F22A2BD97551hEg1N" TargetMode="External"/><Relationship Id="rId120" Type="http://schemas.openxmlformats.org/officeDocument/2006/relationships/hyperlink" Target="http://internet.garant.ru/document?id=80026&amp;sub=4012"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plus.gosfinansy.ru/" TargetMode="External"/><Relationship Id="rId92" Type="http://schemas.openxmlformats.org/officeDocument/2006/relationships/hyperlink" Target="http://internet.garant.ru/document?id=12080849&amp;sub=27" TargetMode="External"/><Relationship Id="rId2" Type="http://schemas.openxmlformats.org/officeDocument/2006/relationships/numbering" Target="numbering.xml"/><Relationship Id="rId29" Type="http://schemas.openxmlformats.org/officeDocument/2006/relationships/hyperlink" Target="consultantplus://offline/ref=68C5135DE541063A9B520164506AD73456C1227CF1774C5B303559CE0DCFCE487851D7A33B07BD3BCCAE7AB49A3AAA5BD05121222F3FB270i5k6P" TargetMode="External"/><Relationship Id="rId24" Type="http://schemas.openxmlformats.org/officeDocument/2006/relationships/hyperlink" Target="consultantplus://offline/ref=68C5135DE541063A9B520164506AD73456C12276F2724C5B303559CE0DCFCE487851D7A33B07BD3BCCAE7AB49A3AAA5BD05121222F3FB270i5k6P" TargetMode="External"/><Relationship Id="rId40" Type="http://schemas.openxmlformats.org/officeDocument/2006/relationships/hyperlink" Target="consultantplus://offline/ref=68C5135DE541063A9B520164506AD73456C32678F6724C5B303559CE0DCFCE487851D7A33B07BD3BCFAE7AB49A3AAA5BD05121222F3FB270i5k6P" TargetMode="External"/><Relationship Id="rId45" Type="http://schemas.openxmlformats.org/officeDocument/2006/relationships/hyperlink" Target="consultantplus://offline/ref=68C5135DE541063A9B520164506AD73451C12976F2714C5B303559CE0DCFCE487851D7A33B05BC3FC5AE7AB49A3AAA5BD05121222F3FB270i5k6P" TargetMode="External"/><Relationship Id="rId66" Type="http://schemas.openxmlformats.org/officeDocument/2006/relationships/hyperlink" Target="http://internet.garant.ru/document?id=70851956&amp;sub=2320" TargetMode="External"/><Relationship Id="rId87" Type="http://schemas.openxmlformats.org/officeDocument/2006/relationships/hyperlink" Target="http://internet.garant.ru/document?id=70851956&amp;sub=4010" TargetMode="External"/><Relationship Id="rId110" Type="http://schemas.openxmlformats.org/officeDocument/2006/relationships/hyperlink" Target="https://gosfinansy.ru/" TargetMode="External"/><Relationship Id="rId115" Type="http://schemas.openxmlformats.org/officeDocument/2006/relationships/hyperlink" Target="http://internet.garant.ru/document?id=70851956&amp;sub=2220" TargetMode="External"/><Relationship Id="rId61" Type="http://schemas.openxmlformats.org/officeDocument/2006/relationships/hyperlink" Target="http://internet.garant.ru/document?id=70851956&amp;sub=1000" TargetMode="External"/><Relationship Id="rId82"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E91C-BBDA-443A-A92E-70DCF733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20288</Words>
  <Characters>115646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2022-12-20T09:36:00Z</cp:lastPrinted>
  <dcterms:created xsi:type="dcterms:W3CDTF">2023-12-28T09:18:00Z</dcterms:created>
  <dcterms:modified xsi:type="dcterms:W3CDTF">2024-05-23T12:25:00Z</dcterms:modified>
</cp:coreProperties>
</file>