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727" w:rsidRPr="00E70727" w:rsidRDefault="00E70727" w:rsidP="00E70727">
      <w:pPr>
        <w:overflowPunct w:val="0"/>
        <w:autoSpaceDE w:val="0"/>
        <w:autoSpaceDN w:val="0"/>
        <w:adjustRightInd w:val="0"/>
        <w:spacing w:after="0" w:line="240" w:lineRule="auto"/>
        <w:textAlignment w:val="baseline"/>
        <w:rPr>
          <w:rFonts w:eastAsia="Times New Roman" w:cs="Times New Roman"/>
          <w:sz w:val="20"/>
          <w:szCs w:val="20"/>
          <w:lang w:eastAsia="ru-RU"/>
        </w:rPr>
      </w:pPr>
      <w:r w:rsidRPr="00E70727">
        <w:rPr>
          <w:rFonts w:eastAsia="Times New Roman" w:cs="Times New Roman"/>
          <w:sz w:val="20"/>
          <w:szCs w:val="20"/>
          <w:lang w:eastAsia="ru-RU"/>
        </w:rPr>
        <w:t xml:space="preserve">                                                                                 </w:t>
      </w:r>
      <w:r>
        <w:rPr>
          <w:rFonts w:eastAsia="Times New Roman" w:cs="Times New Roman"/>
          <w:noProof/>
          <w:sz w:val="20"/>
          <w:szCs w:val="20"/>
          <w:lang w:eastAsia="ru-RU"/>
        </w:rPr>
        <w:drawing>
          <wp:inline distT="0" distB="0" distL="0" distR="0">
            <wp:extent cx="533400" cy="628650"/>
            <wp:effectExtent l="1905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533400" cy="628650"/>
                    </a:xfrm>
                    <a:prstGeom prst="rect">
                      <a:avLst/>
                    </a:prstGeom>
                    <a:noFill/>
                    <a:ln w="9525">
                      <a:noFill/>
                      <a:miter lim="800000"/>
                      <a:headEnd/>
                      <a:tailEnd/>
                    </a:ln>
                  </pic:spPr>
                </pic:pic>
              </a:graphicData>
            </a:graphic>
          </wp:inline>
        </w:drawing>
      </w:r>
    </w:p>
    <w:p w:rsidR="00E70727" w:rsidRPr="00E70727" w:rsidRDefault="00E70727" w:rsidP="00E70727">
      <w:pPr>
        <w:overflowPunct w:val="0"/>
        <w:autoSpaceDE w:val="0"/>
        <w:autoSpaceDN w:val="0"/>
        <w:adjustRightInd w:val="0"/>
        <w:spacing w:after="0" w:line="240" w:lineRule="auto"/>
        <w:jc w:val="center"/>
        <w:textAlignment w:val="baseline"/>
        <w:rPr>
          <w:rFonts w:eastAsia="Times New Roman" w:cs="Times New Roman"/>
          <w:b/>
          <w:sz w:val="28"/>
          <w:szCs w:val="28"/>
          <w:lang w:eastAsia="ru-RU"/>
        </w:rPr>
      </w:pPr>
      <w:r w:rsidRPr="00E70727">
        <w:rPr>
          <w:rFonts w:eastAsia="Times New Roman" w:cs="Times New Roman"/>
          <w:b/>
          <w:sz w:val="28"/>
          <w:szCs w:val="28"/>
          <w:lang w:eastAsia="ru-RU"/>
        </w:rPr>
        <w:t>МУНИЦИПАЛЬНОЕ ОБРАЗОВАНИЕ</w:t>
      </w:r>
    </w:p>
    <w:p w:rsidR="00E70727" w:rsidRPr="00E70727" w:rsidRDefault="00E70727" w:rsidP="00E70727">
      <w:pPr>
        <w:overflowPunct w:val="0"/>
        <w:autoSpaceDE w:val="0"/>
        <w:autoSpaceDN w:val="0"/>
        <w:adjustRightInd w:val="0"/>
        <w:spacing w:after="0" w:line="240" w:lineRule="auto"/>
        <w:jc w:val="center"/>
        <w:textAlignment w:val="baseline"/>
        <w:rPr>
          <w:rFonts w:eastAsia="Times New Roman" w:cs="Times New Roman"/>
          <w:b/>
          <w:sz w:val="28"/>
          <w:szCs w:val="28"/>
          <w:lang w:eastAsia="ru-RU"/>
        </w:rPr>
      </w:pPr>
      <w:r w:rsidRPr="00E70727">
        <w:rPr>
          <w:rFonts w:eastAsia="Times New Roman" w:cs="Times New Roman"/>
          <w:b/>
          <w:sz w:val="28"/>
          <w:szCs w:val="28"/>
          <w:lang w:eastAsia="ru-RU"/>
        </w:rPr>
        <w:t>«ПРИМОРСКОЕ ГОРОДСКОЕ ПОСЕЛЕНИЕ»</w:t>
      </w:r>
    </w:p>
    <w:p w:rsidR="00E70727" w:rsidRPr="00E70727" w:rsidRDefault="00E70727" w:rsidP="00E70727">
      <w:pPr>
        <w:overflowPunct w:val="0"/>
        <w:autoSpaceDE w:val="0"/>
        <w:autoSpaceDN w:val="0"/>
        <w:adjustRightInd w:val="0"/>
        <w:spacing w:after="0" w:line="240" w:lineRule="auto"/>
        <w:jc w:val="center"/>
        <w:textAlignment w:val="baseline"/>
        <w:rPr>
          <w:rFonts w:eastAsia="Times New Roman" w:cs="Times New Roman"/>
          <w:b/>
          <w:sz w:val="28"/>
          <w:szCs w:val="28"/>
          <w:lang w:eastAsia="ru-RU"/>
        </w:rPr>
      </w:pPr>
      <w:r w:rsidRPr="00E70727">
        <w:rPr>
          <w:rFonts w:eastAsia="Times New Roman" w:cs="Times New Roman"/>
          <w:b/>
          <w:sz w:val="28"/>
          <w:szCs w:val="28"/>
          <w:lang w:eastAsia="ru-RU"/>
        </w:rPr>
        <w:t>ВЫБОРГСКОГО РАЙОНА ЛЕНИНГРАДСКОЙ ОБЛАСТИ</w:t>
      </w:r>
    </w:p>
    <w:p w:rsidR="00E70727" w:rsidRPr="00E70727" w:rsidRDefault="00E70727" w:rsidP="00E70727">
      <w:pPr>
        <w:overflowPunct w:val="0"/>
        <w:autoSpaceDE w:val="0"/>
        <w:autoSpaceDN w:val="0"/>
        <w:adjustRightInd w:val="0"/>
        <w:spacing w:after="0" w:line="240" w:lineRule="auto"/>
        <w:textAlignment w:val="baseline"/>
        <w:rPr>
          <w:rFonts w:eastAsia="Times New Roman" w:cs="Times New Roman"/>
          <w:b/>
          <w:sz w:val="28"/>
          <w:szCs w:val="28"/>
          <w:lang w:eastAsia="ru-RU"/>
        </w:rPr>
      </w:pPr>
    </w:p>
    <w:p w:rsidR="00E70727" w:rsidRPr="00E70727" w:rsidRDefault="004C27EC" w:rsidP="00E70727">
      <w:pPr>
        <w:overflowPunct w:val="0"/>
        <w:autoSpaceDE w:val="0"/>
        <w:autoSpaceDN w:val="0"/>
        <w:adjustRightInd w:val="0"/>
        <w:spacing w:after="0" w:line="240" w:lineRule="auto"/>
        <w:jc w:val="center"/>
        <w:textAlignment w:val="baseline"/>
        <w:rPr>
          <w:rFonts w:eastAsia="Times New Roman" w:cs="Times New Roman"/>
          <w:b/>
          <w:sz w:val="28"/>
          <w:szCs w:val="28"/>
          <w:lang w:eastAsia="ru-RU"/>
        </w:rPr>
      </w:pPr>
      <w:r>
        <w:rPr>
          <w:rFonts w:eastAsia="Times New Roman" w:cs="Times New Roman"/>
          <w:b/>
          <w:sz w:val="28"/>
          <w:szCs w:val="28"/>
          <w:lang w:eastAsia="ru-RU"/>
        </w:rPr>
        <w:t>РАСПОРЯЖЕНИЕ</w:t>
      </w:r>
    </w:p>
    <w:p w:rsidR="00E70727" w:rsidRPr="00E70727" w:rsidRDefault="00E70727" w:rsidP="00E70727">
      <w:pPr>
        <w:overflowPunct w:val="0"/>
        <w:autoSpaceDE w:val="0"/>
        <w:autoSpaceDN w:val="0"/>
        <w:adjustRightInd w:val="0"/>
        <w:spacing w:after="0" w:line="240" w:lineRule="auto"/>
        <w:textAlignment w:val="baseline"/>
        <w:rPr>
          <w:rFonts w:eastAsia="Times New Roman" w:cs="Times New Roman"/>
          <w:sz w:val="28"/>
          <w:szCs w:val="28"/>
          <w:lang w:eastAsia="ru-RU"/>
        </w:rPr>
      </w:pPr>
    </w:p>
    <w:p w:rsidR="00E70727" w:rsidRPr="00E70727" w:rsidRDefault="00E70727" w:rsidP="00E70727">
      <w:pPr>
        <w:overflowPunct w:val="0"/>
        <w:autoSpaceDE w:val="0"/>
        <w:autoSpaceDN w:val="0"/>
        <w:adjustRightInd w:val="0"/>
        <w:spacing w:after="0" w:line="240" w:lineRule="auto"/>
        <w:textAlignment w:val="baseline"/>
        <w:rPr>
          <w:rFonts w:eastAsia="Times New Roman" w:cs="Times New Roman"/>
          <w:sz w:val="28"/>
          <w:szCs w:val="28"/>
          <w:lang w:eastAsia="ru-RU"/>
        </w:rPr>
      </w:pPr>
    </w:p>
    <w:p w:rsidR="00E70727" w:rsidRPr="00E70727" w:rsidRDefault="00E70727" w:rsidP="00E70727">
      <w:pPr>
        <w:overflowPunct w:val="0"/>
        <w:autoSpaceDE w:val="0"/>
        <w:autoSpaceDN w:val="0"/>
        <w:adjustRightInd w:val="0"/>
        <w:spacing w:after="0" w:line="240" w:lineRule="auto"/>
        <w:textAlignment w:val="baseline"/>
        <w:rPr>
          <w:rFonts w:eastAsia="Times New Roman" w:cs="Times New Roman"/>
          <w:sz w:val="24"/>
          <w:u w:val="single"/>
          <w:lang w:eastAsia="ru-RU"/>
        </w:rPr>
      </w:pPr>
      <w:r w:rsidRPr="00E70727">
        <w:rPr>
          <w:rFonts w:eastAsia="Times New Roman" w:cs="Times New Roman"/>
          <w:sz w:val="24"/>
          <w:lang w:eastAsia="ru-RU"/>
        </w:rPr>
        <w:t>«</w:t>
      </w:r>
      <w:r w:rsidR="0079123D">
        <w:rPr>
          <w:rFonts w:eastAsia="Times New Roman" w:cs="Times New Roman"/>
          <w:sz w:val="24"/>
          <w:lang w:eastAsia="ru-RU"/>
        </w:rPr>
        <w:t>2</w:t>
      </w:r>
      <w:r w:rsidR="00784CC5">
        <w:rPr>
          <w:rFonts w:eastAsia="Times New Roman" w:cs="Times New Roman"/>
          <w:sz w:val="24"/>
          <w:lang w:eastAsia="ru-RU"/>
        </w:rPr>
        <w:t>7</w:t>
      </w:r>
      <w:r w:rsidRPr="00E70727">
        <w:rPr>
          <w:rFonts w:eastAsia="Times New Roman" w:cs="Times New Roman"/>
          <w:sz w:val="24"/>
          <w:lang w:eastAsia="ru-RU"/>
        </w:rPr>
        <w:t xml:space="preserve">» </w:t>
      </w:r>
      <w:r w:rsidR="0079123D">
        <w:rPr>
          <w:rFonts w:eastAsia="Times New Roman" w:cs="Times New Roman"/>
          <w:sz w:val="24"/>
          <w:lang w:eastAsia="ru-RU"/>
        </w:rPr>
        <w:t>мая</w:t>
      </w:r>
      <w:r w:rsidRPr="00E70727">
        <w:rPr>
          <w:rFonts w:eastAsia="Times New Roman" w:cs="Times New Roman"/>
          <w:sz w:val="24"/>
          <w:lang w:eastAsia="ru-RU"/>
        </w:rPr>
        <w:t xml:space="preserve"> 201</w:t>
      </w:r>
      <w:r w:rsidR="009F4630">
        <w:rPr>
          <w:rFonts w:eastAsia="Times New Roman" w:cs="Times New Roman"/>
          <w:sz w:val="24"/>
          <w:lang w:eastAsia="ru-RU"/>
        </w:rPr>
        <w:t>9</w:t>
      </w:r>
      <w:r w:rsidRPr="00E70727">
        <w:rPr>
          <w:rFonts w:eastAsia="Times New Roman" w:cs="Times New Roman"/>
          <w:sz w:val="24"/>
          <w:lang w:eastAsia="ru-RU"/>
        </w:rPr>
        <w:t xml:space="preserve"> года    </w:t>
      </w:r>
      <w:r w:rsidRPr="00E70727">
        <w:rPr>
          <w:rFonts w:eastAsia="Times New Roman" w:cs="Times New Roman"/>
          <w:sz w:val="24"/>
          <w:lang w:eastAsia="ru-RU"/>
        </w:rPr>
        <w:tab/>
      </w:r>
      <w:r w:rsidRPr="00E70727">
        <w:rPr>
          <w:rFonts w:eastAsia="Times New Roman" w:cs="Times New Roman"/>
          <w:sz w:val="24"/>
          <w:lang w:eastAsia="ru-RU"/>
        </w:rPr>
        <w:tab/>
      </w:r>
      <w:r w:rsidRPr="00E70727">
        <w:rPr>
          <w:rFonts w:eastAsia="Times New Roman" w:cs="Times New Roman"/>
          <w:sz w:val="24"/>
          <w:lang w:eastAsia="ru-RU"/>
        </w:rPr>
        <w:tab/>
      </w:r>
      <w:r w:rsidRPr="00E70727">
        <w:rPr>
          <w:rFonts w:eastAsia="Times New Roman" w:cs="Times New Roman"/>
          <w:sz w:val="24"/>
          <w:lang w:eastAsia="ru-RU"/>
        </w:rPr>
        <w:tab/>
      </w:r>
      <w:r w:rsidRPr="00E70727">
        <w:rPr>
          <w:rFonts w:eastAsia="Times New Roman" w:cs="Times New Roman"/>
          <w:sz w:val="24"/>
          <w:lang w:eastAsia="ru-RU"/>
        </w:rPr>
        <w:tab/>
        <w:t xml:space="preserve">               </w:t>
      </w:r>
      <w:r w:rsidR="006C63BC">
        <w:rPr>
          <w:rFonts w:eastAsia="Times New Roman" w:cs="Times New Roman"/>
          <w:sz w:val="24"/>
          <w:lang w:eastAsia="ru-RU"/>
        </w:rPr>
        <w:t xml:space="preserve">            </w:t>
      </w:r>
      <w:r w:rsidR="00FD6C9A">
        <w:rPr>
          <w:rFonts w:eastAsia="Times New Roman" w:cs="Times New Roman"/>
          <w:sz w:val="24"/>
          <w:lang w:eastAsia="ru-RU"/>
        </w:rPr>
        <w:t xml:space="preserve">                </w:t>
      </w:r>
      <w:r w:rsidRPr="00E70727">
        <w:rPr>
          <w:rFonts w:eastAsia="Times New Roman" w:cs="Times New Roman"/>
          <w:sz w:val="24"/>
          <w:lang w:eastAsia="ru-RU"/>
        </w:rPr>
        <w:t xml:space="preserve">  №</w:t>
      </w:r>
      <w:r w:rsidR="00FD6C9A">
        <w:rPr>
          <w:rFonts w:eastAsia="Times New Roman" w:cs="Times New Roman"/>
          <w:sz w:val="24"/>
          <w:lang w:eastAsia="ru-RU"/>
        </w:rPr>
        <w:t xml:space="preserve">  </w:t>
      </w:r>
      <w:r w:rsidR="0079123D">
        <w:rPr>
          <w:rFonts w:eastAsia="Times New Roman" w:cs="Times New Roman"/>
          <w:sz w:val="24"/>
          <w:lang w:eastAsia="ru-RU"/>
        </w:rPr>
        <w:t>113</w:t>
      </w:r>
      <w:r w:rsidR="00784CC5">
        <w:rPr>
          <w:rFonts w:eastAsia="Times New Roman" w:cs="Times New Roman"/>
          <w:sz w:val="24"/>
          <w:lang w:eastAsia="ru-RU"/>
        </w:rPr>
        <w:t>-р</w:t>
      </w:r>
    </w:p>
    <w:p w:rsidR="00E70727" w:rsidRDefault="00E70727" w:rsidP="00E70727">
      <w:pPr>
        <w:rPr>
          <w:b/>
          <w:bCs/>
        </w:rPr>
      </w:pPr>
    </w:p>
    <w:p w:rsidR="00E70727" w:rsidRPr="00E54103" w:rsidRDefault="009A220D" w:rsidP="00E54103">
      <w:pPr>
        <w:spacing w:line="240" w:lineRule="auto"/>
        <w:rPr>
          <w:sz w:val="24"/>
        </w:rPr>
      </w:pPr>
      <w:r>
        <w:rPr>
          <w:b/>
          <w:bCs/>
          <w:sz w:val="24"/>
        </w:rPr>
        <w:t>О</w:t>
      </w:r>
      <w:r w:rsidR="004C27EC">
        <w:rPr>
          <w:b/>
          <w:bCs/>
          <w:sz w:val="24"/>
        </w:rPr>
        <w:t>б утверждении состава комиссии</w:t>
      </w:r>
      <w:r w:rsidR="006C63BC">
        <w:rPr>
          <w:b/>
          <w:bCs/>
          <w:sz w:val="24"/>
        </w:rPr>
        <w:t xml:space="preserve"> администрации                                                                        МО «Приморское городское поселение» </w:t>
      </w:r>
      <w:r w:rsidR="004C27EC">
        <w:rPr>
          <w:b/>
          <w:bCs/>
          <w:sz w:val="24"/>
        </w:rPr>
        <w:t xml:space="preserve">                                                                                                 </w:t>
      </w:r>
      <w:r w:rsidR="00E02851">
        <w:rPr>
          <w:b/>
          <w:bCs/>
          <w:sz w:val="24"/>
        </w:rPr>
        <w:t>по проведению</w:t>
      </w:r>
      <w:r w:rsidR="00E70727" w:rsidRPr="00E70727">
        <w:rPr>
          <w:b/>
          <w:bCs/>
          <w:sz w:val="24"/>
        </w:rPr>
        <w:t xml:space="preserve"> открытого конкурса по отбору</w:t>
      </w:r>
      <w:r w:rsidR="00E70727">
        <w:rPr>
          <w:b/>
          <w:bCs/>
          <w:sz w:val="24"/>
        </w:rPr>
        <w:t xml:space="preserve">                                                                               </w:t>
      </w:r>
      <w:r w:rsidR="00E70727" w:rsidRPr="00E70727">
        <w:rPr>
          <w:b/>
          <w:bCs/>
          <w:sz w:val="24"/>
        </w:rPr>
        <w:t xml:space="preserve"> управляющей организации на право управления</w:t>
      </w:r>
      <w:r w:rsidR="00E70727">
        <w:rPr>
          <w:b/>
          <w:bCs/>
          <w:sz w:val="24"/>
        </w:rPr>
        <w:t xml:space="preserve">                                                        </w:t>
      </w:r>
      <w:r w:rsidR="00E70727" w:rsidRPr="00E70727">
        <w:rPr>
          <w:b/>
          <w:bCs/>
          <w:sz w:val="24"/>
        </w:rPr>
        <w:t xml:space="preserve"> многоквартирными домами</w:t>
      </w:r>
      <w:r w:rsidR="00E70727">
        <w:rPr>
          <w:b/>
          <w:bCs/>
          <w:sz w:val="24"/>
        </w:rPr>
        <w:t xml:space="preserve"> </w:t>
      </w:r>
      <w:r w:rsidR="00E70727" w:rsidRPr="00E70727">
        <w:rPr>
          <w:b/>
          <w:bCs/>
          <w:sz w:val="24"/>
        </w:rPr>
        <w:t xml:space="preserve">муниципального </w:t>
      </w:r>
      <w:r w:rsidR="00E70727">
        <w:rPr>
          <w:b/>
          <w:bCs/>
          <w:sz w:val="24"/>
        </w:rPr>
        <w:t xml:space="preserve">                                                                                                               </w:t>
      </w:r>
      <w:r w:rsidR="00E70727" w:rsidRPr="00E70727">
        <w:rPr>
          <w:b/>
          <w:bCs/>
          <w:sz w:val="24"/>
        </w:rPr>
        <w:t xml:space="preserve">образования </w:t>
      </w:r>
      <w:r w:rsidR="00E70727">
        <w:rPr>
          <w:b/>
          <w:bCs/>
          <w:sz w:val="24"/>
        </w:rPr>
        <w:t xml:space="preserve">«Приморское городское поселение»                                                               Выборгского </w:t>
      </w:r>
      <w:r w:rsidR="00E70727" w:rsidRPr="00E70727">
        <w:rPr>
          <w:b/>
          <w:bCs/>
          <w:sz w:val="24"/>
        </w:rPr>
        <w:t xml:space="preserve"> района Ленинградской области</w:t>
      </w:r>
    </w:p>
    <w:p w:rsidR="00E70727" w:rsidRDefault="00377366" w:rsidP="00E54103">
      <w:pPr>
        <w:spacing w:line="240" w:lineRule="auto"/>
        <w:jc w:val="both"/>
        <w:rPr>
          <w:sz w:val="24"/>
        </w:rPr>
      </w:pPr>
      <w:r>
        <w:rPr>
          <w:sz w:val="24"/>
        </w:rPr>
        <w:t xml:space="preserve">          </w:t>
      </w:r>
      <w:proofErr w:type="gramStart"/>
      <w:r w:rsidRPr="00377366">
        <w:rPr>
          <w:sz w:val="24"/>
        </w:rPr>
        <w:t>В соответствии с Федеральным законом № 131 от 06.10.2003 г. «Об общих принципах организации местного самоуправления в Российской Федерации»,</w:t>
      </w:r>
      <w:r w:rsidR="00E70727" w:rsidRPr="00377366">
        <w:rPr>
          <w:sz w:val="24"/>
        </w:rPr>
        <w:t xml:space="preserve">  </w:t>
      </w:r>
      <w:r w:rsidRPr="00377366">
        <w:rPr>
          <w:sz w:val="24"/>
        </w:rPr>
        <w:t>Уставом муниципального образования «Приморское городское поселение» Выборгского района  Ленинградской области</w:t>
      </w:r>
      <w:r>
        <w:rPr>
          <w:sz w:val="24"/>
        </w:rPr>
        <w:t>,</w:t>
      </w:r>
      <w:r w:rsidR="00E70727" w:rsidRPr="00377366">
        <w:rPr>
          <w:sz w:val="24"/>
        </w:rPr>
        <w:t xml:space="preserve">  </w:t>
      </w:r>
      <w:r>
        <w:rPr>
          <w:sz w:val="24"/>
        </w:rPr>
        <w:t>в</w:t>
      </w:r>
      <w:r w:rsidR="00E70727" w:rsidRPr="00E70727">
        <w:rPr>
          <w:sz w:val="24"/>
        </w:rPr>
        <w:t xml:space="preserve"> соответствии со ст. 161 Жилищного кодекса Российской Федерации, постановления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w:t>
      </w:r>
      <w:proofErr w:type="gramEnd"/>
      <w:r w:rsidR="00E70727" w:rsidRPr="00E70727">
        <w:rPr>
          <w:sz w:val="24"/>
        </w:rPr>
        <w:t xml:space="preserve"> управления многоквартирным домом</w:t>
      </w:r>
      <w:proofErr w:type="gramStart"/>
      <w:r w:rsidR="00E70727" w:rsidRPr="00E70727">
        <w:rPr>
          <w:sz w:val="24"/>
        </w:rPr>
        <w:t>”</w:t>
      </w:r>
      <w:r>
        <w:rPr>
          <w:sz w:val="24"/>
        </w:rPr>
        <w:t>(</w:t>
      </w:r>
      <w:proofErr w:type="gramEnd"/>
      <w:r>
        <w:rPr>
          <w:sz w:val="24"/>
        </w:rPr>
        <w:t xml:space="preserve">с изменениями и дополнениями), </w:t>
      </w:r>
    </w:p>
    <w:p w:rsidR="001E7DFD" w:rsidRPr="00E70727" w:rsidRDefault="001E7DFD" w:rsidP="00E54103">
      <w:pPr>
        <w:spacing w:line="240" w:lineRule="auto"/>
        <w:jc w:val="both"/>
        <w:rPr>
          <w:sz w:val="24"/>
        </w:rPr>
      </w:pPr>
      <w:r>
        <w:rPr>
          <w:sz w:val="24"/>
        </w:rPr>
        <w:t>1. Признать распоряжение № 51-1-р от 07.03.2019 года недействительным.</w:t>
      </w:r>
    </w:p>
    <w:p w:rsidR="004C27EC" w:rsidRPr="004C27EC" w:rsidRDefault="001E7DFD" w:rsidP="004C27EC">
      <w:pPr>
        <w:spacing w:line="240" w:lineRule="auto"/>
        <w:jc w:val="both"/>
        <w:rPr>
          <w:sz w:val="24"/>
        </w:rPr>
      </w:pPr>
      <w:r>
        <w:rPr>
          <w:sz w:val="24"/>
        </w:rPr>
        <w:t>2</w:t>
      </w:r>
      <w:r w:rsidR="00E70727" w:rsidRPr="00E54103">
        <w:rPr>
          <w:sz w:val="24"/>
        </w:rPr>
        <w:t>.</w:t>
      </w:r>
      <w:r w:rsidR="009F4E6C">
        <w:rPr>
          <w:sz w:val="24"/>
        </w:rPr>
        <w:t xml:space="preserve"> </w:t>
      </w:r>
      <w:r w:rsidR="004C27EC">
        <w:rPr>
          <w:sz w:val="24"/>
        </w:rPr>
        <w:t xml:space="preserve">Принять положение </w:t>
      </w:r>
      <w:r w:rsidR="006C63BC">
        <w:rPr>
          <w:sz w:val="24"/>
        </w:rPr>
        <w:t xml:space="preserve"> администрации   </w:t>
      </w:r>
      <w:r w:rsidR="006C63BC" w:rsidRPr="006C63BC">
        <w:rPr>
          <w:sz w:val="24"/>
        </w:rPr>
        <w:t xml:space="preserve">МО «Приморское городское поселение» </w:t>
      </w:r>
      <w:r w:rsidR="004C27EC" w:rsidRPr="004C27EC">
        <w:rPr>
          <w:bCs/>
          <w:sz w:val="24"/>
        </w:rPr>
        <w:t>о конкурсной комиссии по проведению конкурсов по отбору</w:t>
      </w:r>
      <w:r w:rsidR="004C27EC" w:rsidRPr="004C27EC">
        <w:rPr>
          <w:sz w:val="24"/>
        </w:rPr>
        <w:t xml:space="preserve"> </w:t>
      </w:r>
      <w:r w:rsidR="004C27EC" w:rsidRPr="004C27EC">
        <w:rPr>
          <w:bCs/>
          <w:sz w:val="24"/>
        </w:rPr>
        <w:t>управляющей организации для управления многоквартирными домами</w:t>
      </w:r>
      <w:r w:rsidR="004C27EC" w:rsidRPr="004C27EC">
        <w:rPr>
          <w:rFonts w:eastAsia="Calibri" w:cs="Times New Roman"/>
          <w:spacing w:val="-2"/>
          <w:sz w:val="24"/>
        </w:rPr>
        <w:t xml:space="preserve"> </w:t>
      </w:r>
      <w:r w:rsidR="004C27EC" w:rsidRPr="006F43EC">
        <w:rPr>
          <w:rFonts w:eastAsia="Calibri" w:cs="Times New Roman"/>
          <w:spacing w:val="-2"/>
          <w:sz w:val="24"/>
        </w:rPr>
        <w:t xml:space="preserve">согласно Приложению </w:t>
      </w:r>
      <w:r w:rsidR="004C27EC">
        <w:rPr>
          <w:rFonts w:eastAsia="Calibri"/>
          <w:spacing w:val="-2"/>
          <w:sz w:val="24"/>
        </w:rPr>
        <w:t>1</w:t>
      </w:r>
      <w:r w:rsidR="004C27EC" w:rsidRPr="006F43EC">
        <w:rPr>
          <w:rFonts w:eastAsia="Calibri" w:cs="Times New Roman"/>
          <w:spacing w:val="-2"/>
          <w:sz w:val="24"/>
        </w:rPr>
        <w:t xml:space="preserve"> к настоящему</w:t>
      </w:r>
      <w:r w:rsidR="004C27EC">
        <w:rPr>
          <w:rFonts w:eastAsia="Calibri" w:cs="Times New Roman"/>
          <w:spacing w:val="-2"/>
          <w:sz w:val="24"/>
        </w:rPr>
        <w:t xml:space="preserve"> распоряжению.</w:t>
      </w:r>
    </w:p>
    <w:p w:rsidR="006C63BC" w:rsidRPr="004C27EC" w:rsidRDefault="001E7DFD" w:rsidP="004C27EC">
      <w:pPr>
        <w:spacing w:line="240" w:lineRule="auto"/>
        <w:jc w:val="both"/>
        <w:rPr>
          <w:sz w:val="24"/>
        </w:rPr>
      </w:pPr>
      <w:r>
        <w:rPr>
          <w:rFonts w:eastAsia="Calibri"/>
          <w:spacing w:val="-2"/>
          <w:sz w:val="24"/>
        </w:rPr>
        <w:t>3</w:t>
      </w:r>
      <w:r w:rsidR="006C63BC" w:rsidRPr="006F43EC">
        <w:rPr>
          <w:rFonts w:eastAsia="Calibri"/>
          <w:spacing w:val="-2"/>
          <w:sz w:val="24"/>
        </w:rPr>
        <w:t xml:space="preserve">. </w:t>
      </w:r>
      <w:r w:rsidR="004C27EC">
        <w:rPr>
          <w:rFonts w:eastAsia="Calibri"/>
          <w:spacing w:val="-2"/>
          <w:sz w:val="24"/>
        </w:rPr>
        <w:t>Утвердить состав комиссии</w:t>
      </w:r>
      <w:r w:rsidR="006C63BC" w:rsidRPr="006F43EC">
        <w:rPr>
          <w:rFonts w:eastAsia="Calibri" w:cs="Times New Roman"/>
          <w:spacing w:val="-2"/>
          <w:sz w:val="24"/>
        </w:rPr>
        <w:t xml:space="preserve"> </w:t>
      </w:r>
      <w:r w:rsidR="004C27EC">
        <w:rPr>
          <w:sz w:val="24"/>
        </w:rPr>
        <w:t xml:space="preserve">администрации   </w:t>
      </w:r>
      <w:r w:rsidR="004C27EC" w:rsidRPr="006C63BC">
        <w:rPr>
          <w:sz w:val="24"/>
        </w:rPr>
        <w:t xml:space="preserve">МО «Приморское городское поселение» </w:t>
      </w:r>
      <w:r w:rsidR="00E02851">
        <w:rPr>
          <w:bCs/>
          <w:sz w:val="24"/>
        </w:rPr>
        <w:t xml:space="preserve">по </w:t>
      </w:r>
      <w:r w:rsidR="004C27EC">
        <w:rPr>
          <w:bCs/>
          <w:sz w:val="24"/>
        </w:rPr>
        <w:t>проведени</w:t>
      </w:r>
      <w:r w:rsidR="00E02851">
        <w:rPr>
          <w:bCs/>
          <w:sz w:val="24"/>
        </w:rPr>
        <w:t>ю</w:t>
      </w:r>
      <w:r w:rsidR="004C27EC" w:rsidRPr="004C27EC">
        <w:rPr>
          <w:bCs/>
          <w:sz w:val="24"/>
        </w:rPr>
        <w:t xml:space="preserve"> конкурсов по отбору</w:t>
      </w:r>
      <w:r w:rsidR="004C27EC" w:rsidRPr="004C27EC">
        <w:rPr>
          <w:sz w:val="24"/>
        </w:rPr>
        <w:t xml:space="preserve"> </w:t>
      </w:r>
      <w:r w:rsidR="004C27EC" w:rsidRPr="004C27EC">
        <w:rPr>
          <w:bCs/>
          <w:sz w:val="24"/>
        </w:rPr>
        <w:t>управляющей организации для управления многоквартирными домами</w:t>
      </w:r>
      <w:r w:rsidR="004C27EC" w:rsidRPr="004C27EC">
        <w:rPr>
          <w:rFonts w:eastAsia="Calibri" w:cs="Times New Roman"/>
          <w:spacing w:val="-2"/>
          <w:sz w:val="24"/>
        </w:rPr>
        <w:t xml:space="preserve"> </w:t>
      </w:r>
      <w:r w:rsidR="004C27EC" w:rsidRPr="006F43EC">
        <w:rPr>
          <w:rFonts w:eastAsia="Calibri" w:cs="Times New Roman"/>
          <w:spacing w:val="-2"/>
          <w:sz w:val="24"/>
        </w:rPr>
        <w:t xml:space="preserve">согласно Приложению </w:t>
      </w:r>
      <w:r w:rsidR="004C27EC" w:rsidRPr="006F43EC">
        <w:rPr>
          <w:rFonts w:eastAsia="Calibri"/>
          <w:spacing w:val="-2"/>
          <w:sz w:val="24"/>
        </w:rPr>
        <w:t>2</w:t>
      </w:r>
      <w:r w:rsidR="004C27EC" w:rsidRPr="006F43EC">
        <w:rPr>
          <w:rFonts w:eastAsia="Calibri" w:cs="Times New Roman"/>
          <w:spacing w:val="-2"/>
          <w:sz w:val="24"/>
        </w:rPr>
        <w:t xml:space="preserve"> к настоящему</w:t>
      </w:r>
      <w:r w:rsidR="004C27EC">
        <w:rPr>
          <w:rFonts w:eastAsia="Calibri" w:cs="Times New Roman"/>
          <w:spacing w:val="-2"/>
          <w:sz w:val="24"/>
        </w:rPr>
        <w:t xml:space="preserve"> распоряжению.</w:t>
      </w:r>
    </w:p>
    <w:p w:rsidR="006C63BC" w:rsidRPr="006F43EC" w:rsidRDefault="001E7DFD" w:rsidP="006C63BC">
      <w:pPr>
        <w:shd w:val="clear" w:color="auto" w:fill="FFFFFF"/>
        <w:ind w:left="11"/>
        <w:jc w:val="both"/>
        <w:rPr>
          <w:spacing w:val="-1"/>
          <w:sz w:val="24"/>
        </w:rPr>
      </w:pPr>
      <w:r>
        <w:rPr>
          <w:spacing w:val="-1"/>
          <w:sz w:val="24"/>
        </w:rPr>
        <w:t>4</w:t>
      </w:r>
      <w:r w:rsidR="009F4E6C">
        <w:rPr>
          <w:rFonts w:eastAsia="Calibri" w:cs="Times New Roman"/>
          <w:spacing w:val="-1"/>
          <w:sz w:val="24"/>
        </w:rPr>
        <w:t xml:space="preserve">. </w:t>
      </w:r>
      <w:r w:rsidR="006C63BC" w:rsidRPr="006F43EC">
        <w:rPr>
          <w:rFonts w:eastAsia="Calibri" w:cs="Times New Roman"/>
          <w:spacing w:val="-1"/>
          <w:sz w:val="24"/>
        </w:rPr>
        <w:t xml:space="preserve">Настоящее </w:t>
      </w:r>
      <w:r w:rsidR="004C27EC">
        <w:rPr>
          <w:rFonts w:eastAsia="Calibri" w:cs="Times New Roman"/>
          <w:spacing w:val="-1"/>
          <w:sz w:val="24"/>
        </w:rPr>
        <w:t>распоряжение</w:t>
      </w:r>
      <w:r w:rsidR="006C63BC" w:rsidRPr="006F43EC">
        <w:rPr>
          <w:rFonts w:eastAsia="Calibri" w:cs="Times New Roman"/>
          <w:spacing w:val="-1"/>
          <w:sz w:val="24"/>
        </w:rPr>
        <w:t xml:space="preserve"> опубликовать на официальном сайте МО «Приморское городское поселение» Выборгского района Ленинградской области.</w:t>
      </w:r>
    </w:p>
    <w:p w:rsidR="00E70727" w:rsidRPr="00E54103" w:rsidRDefault="001E7DFD" w:rsidP="00E54103">
      <w:pPr>
        <w:spacing w:line="240" w:lineRule="auto"/>
        <w:rPr>
          <w:sz w:val="24"/>
        </w:rPr>
      </w:pPr>
      <w:r>
        <w:rPr>
          <w:sz w:val="24"/>
        </w:rPr>
        <w:t>5</w:t>
      </w:r>
      <w:r w:rsidR="00E70727" w:rsidRPr="00E54103">
        <w:rPr>
          <w:sz w:val="24"/>
        </w:rPr>
        <w:t xml:space="preserve">. </w:t>
      </w:r>
      <w:proofErr w:type="gramStart"/>
      <w:r w:rsidR="00E70727" w:rsidRPr="00E54103">
        <w:rPr>
          <w:sz w:val="24"/>
        </w:rPr>
        <w:t>Контроль за</w:t>
      </w:r>
      <w:proofErr w:type="gramEnd"/>
      <w:r w:rsidR="00E70727" w:rsidRPr="00E54103">
        <w:rPr>
          <w:sz w:val="24"/>
        </w:rPr>
        <w:t xml:space="preserve"> исполнением настоящего постановления оставляю за собой.    </w:t>
      </w:r>
    </w:p>
    <w:p w:rsidR="00E54103" w:rsidRDefault="00E54103" w:rsidP="00E70727"/>
    <w:p w:rsidR="00E54103" w:rsidRDefault="00E70727" w:rsidP="00E70727">
      <w:pPr>
        <w:rPr>
          <w:sz w:val="24"/>
        </w:rPr>
      </w:pPr>
      <w:r w:rsidRPr="00537407">
        <w:rPr>
          <w:sz w:val="24"/>
        </w:rPr>
        <w:t xml:space="preserve"> </w:t>
      </w:r>
      <w:r w:rsidR="004C27EC">
        <w:rPr>
          <w:sz w:val="24"/>
        </w:rPr>
        <w:t>И.о. главы</w:t>
      </w:r>
      <w:r w:rsidRPr="00537407">
        <w:rPr>
          <w:sz w:val="24"/>
        </w:rPr>
        <w:t xml:space="preserve"> администрации                                                              </w:t>
      </w:r>
      <w:r w:rsidR="006C63BC">
        <w:rPr>
          <w:sz w:val="24"/>
        </w:rPr>
        <w:t xml:space="preserve">               </w:t>
      </w:r>
      <w:r w:rsidR="001E7DFD">
        <w:rPr>
          <w:sz w:val="24"/>
        </w:rPr>
        <w:t xml:space="preserve">С.В. </w:t>
      </w:r>
      <w:proofErr w:type="spellStart"/>
      <w:r w:rsidR="001E7DFD">
        <w:rPr>
          <w:sz w:val="24"/>
        </w:rPr>
        <w:t>Слобожанюк</w:t>
      </w:r>
      <w:proofErr w:type="spellEnd"/>
    </w:p>
    <w:p w:rsidR="00A072D9" w:rsidRPr="006F43EC" w:rsidRDefault="00A072D9" w:rsidP="00E70727">
      <w:pPr>
        <w:rPr>
          <w:sz w:val="24"/>
        </w:rPr>
      </w:pPr>
    </w:p>
    <w:p w:rsidR="00E70727" w:rsidRPr="00E54103" w:rsidRDefault="00B95306" w:rsidP="00E70727">
      <w:pPr>
        <w:rPr>
          <w:sz w:val="20"/>
          <w:szCs w:val="20"/>
        </w:rPr>
      </w:pPr>
      <w:r>
        <w:rPr>
          <w:sz w:val="20"/>
          <w:szCs w:val="20"/>
        </w:rPr>
        <w:t xml:space="preserve">Разослано: дело, прокуратура, </w:t>
      </w:r>
      <w:r w:rsidR="00E70727" w:rsidRPr="00E54103">
        <w:rPr>
          <w:sz w:val="20"/>
          <w:szCs w:val="20"/>
        </w:rPr>
        <w:t>официальный сайт МО «П</w:t>
      </w:r>
      <w:r w:rsidR="00D271E1">
        <w:rPr>
          <w:sz w:val="20"/>
          <w:szCs w:val="20"/>
        </w:rPr>
        <w:t>риморское городское поселение»</w:t>
      </w:r>
      <w:r w:rsidR="004C27EC">
        <w:rPr>
          <w:sz w:val="20"/>
          <w:szCs w:val="20"/>
        </w:rPr>
        <w:t>, членам комиссии по списку.</w:t>
      </w:r>
    </w:p>
    <w:p w:rsidR="004C27EC" w:rsidRDefault="00E70727" w:rsidP="00EC5021">
      <w:pPr>
        <w:spacing w:line="240" w:lineRule="auto"/>
        <w:jc w:val="right"/>
        <w:rPr>
          <w:sz w:val="24"/>
        </w:rPr>
      </w:pPr>
      <w:r w:rsidRPr="00F93557">
        <w:rPr>
          <w:sz w:val="24"/>
        </w:rPr>
        <w:t> </w:t>
      </w:r>
      <w:r w:rsidR="0031330C" w:rsidRPr="00F93557">
        <w:rPr>
          <w:sz w:val="24"/>
        </w:rPr>
        <w:t xml:space="preserve">                                                                                                        </w:t>
      </w:r>
    </w:p>
    <w:p w:rsidR="00EC5021" w:rsidRPr="00F93557" w:rsidRDefault="0031330C" w:rsidP="00EC5021">
      <w:pPr>
        <w:spacing w:line="240" w:lineRule="auto"/>
        <w:jc w:val="right"/>
        <w:rPr>
          <w:sz w:val="24"/>
        </w:rPr>
      </w:pPr>
      <w:r w:rsidRPr="00F93557">
        <w:rPr>
          <w:sz w:val="24"/>
        </w:rPr>
        <w:lastRenderedPageBreak/>
        <w:t xml:space="preserve">                              </w:t>
      </w:r>
      <w:r w:rsidR="00E70727" w:rsidRPr="00F93557">
        <w:rPr>
          <w:sz w:val="24"/>
        </w:rPr>
        <w:t> </w:t>
      </w:r>
      <w:r w:rsidR="00F93557">
        <w:rPr>
          <w:sz w:val="24"/>
        </w:rPr>
        <w:t xml:space="preserve">                                                                    </w:t>
      </w:r>
      <w:r w:rsidR="00EC2A6F">
        <w:rPr>
          <w:sz w:val="24"/>
        </w:rPr>
        <w:t>Приложение 1</w:t>
      </w:r>
      <w:r w:rsidR="00EC5021">
        <w:rPr>
          <w:sz w:val="24"/>
        </w:rPr>
        <w:t xml:space="preserve">                                                                                                                                                                      </w:t>
      </w:r>
      <w:r w:rsidR="00EC2A6F">
        <w:rPr>
          <w:sz w:val="24"/>
        </w:rPr>
        <w:t xml:space="preserve">к </w:t>
      </w:r>
      <w:r w:rsidR="004C27EC">
        <w:rPr>
          <w:sz w:val="24"/>
        </w:rPr>
        <w:t>распоряжению</w:t>
      </w:r>
      <w:r w:rsidR="00EC5021" w:rsidRPr="00F93557">
        <w:rPr>
          <w:sz w:val="24"/>
        </w:rPr>
        <w:t xml:space="preserve"> администрации</w:t>
      </w:r>
      <w:r w:rsidR="00EC5021">
        <w:rPr>
          <w:sz w:val="24"/>
        </w:rPr>
        <w:t xml:space="preserve">                                                                                                МО</w:t>
      </w:r>
      <w:r w:rsidR="00EC5021" w:rsidRPr="00F93557">
        <w:rPr>
          <w:sz w:val="24"/>
        </w:rPr>
        <w:t> </w:t>
      </w:r>
      <w:r w:rsidR="00EC5021">
        <w:rPr>
          <w:sz w:val="24"/>
        </w:rPr>
        <w:t>«Приморское городское поселение»</w:t>
      </w:r>
      <w:r w:rsidR="00EC5021" w:rsidRPr="00F93557">
        <w:rPr>
          <w:sz w:val="24"/>
        </w:rPr>
        <w:t xml:space="preserve"> </w:t>
      </w:r>
      <w:r w:rsidR="00EC5021">
        <w:rPr>
          <w:sz w:val="24"/>
        </w:rPr>
        <w:t xml:space="preserve">                                                                                                                      </w:t>
      </w:r>
      <w:r w:rsidR="00EC5021" w:rsidRPr="00F93557">
        <w:rPr>
          <w:sz w:val="24"/>
        </w:rPr>
        <w:t xml:space="preserve">от </w:t>
      </w:r>
      <w:r w:rsidR="00962534">
        <w:rPr>
          <w:sz w:val="24"/>
        </w:rPr>
        <w:t>27мая</w:t>
      </w:r>
      <w:r w:rsidR="00EC5021">
        <w:rPr>
          <w:sz w:val="24"/>
        </w:rPr>
        <w:t xml:space="preserve"> 201</w:t>
      </w:r>
      <w:r w:rsidR="004C27EC">
        <w:rPr>
          <w:sz w:val="24"/>
        </w:rPr>
        <w:t>9</w:t>
      </w:r>
      <w:r w:rsidR="00EC5021" w:rsidRPr="00F93557">
        <w:rPr>
          <w:sz w:val="24"/>
        </w:rPr>
        <w:t xml:space="preserve"> года №</w:t>
      </w:r>
      <w:r w:rsidR="00FD6C9A">
        <w:rPr>
          <w:sz w:val="24"/>
        </w:rPr>
        <w:t xml:space="preserve"> </w:t>
      </w:r>
      <w:r w:rsidR="00962534">
        <w:rPr>
          <w:sz w:val="24"/>
        </w:rPr>
        <w:t>113</w:t>
      </w:r>
      <w:r w:rsidR="002C3642">
        <w:rPr>
          <w:sz w:val="24"/>
        </w:rPr>
        <w:t>-р</w:t>
      </w:r>
    </w:p>
    <w:p w:rsidR="00E70727" w:rsidRPr="00F93557" w:rsidRDefault="00E70727" w:rsidP="00EC5021">
      <w:pPr>
        <w:jc w:val="right"/>
        <w:rPr>
          <w:sz w:val="24"/>
        </w:rPr>
      </w:pPr>
    </w:p>
    <w:p w:rsidR="00E70727" w:rsidRPr="00F93557" w:rsidRDefault="00E70727" w:rsidP="00B9170D">
      <w:pPr>
        <w:spacing w:line="240" w:lineRule="auto"/>
        <w:jc w:val="center"/>
        <w:rPr>
          <w:sz w:val="24"/>
        </w:rPr>
      </w:pPr>
      <w:r w:rsidRPr="00F93557">
        <w:rPr>
          <w:b/>
          <w:bCs/>
          <w:sz w:val="24"/>
        </w:rPr>
        <w:t>Положение</w:t>
      </w:r>
    </w:p>
    <w:p w:rsidR="00E70727" w:rsidRPr="00F93557" w:rsidRDefault="00E70727" w:rsidP="00B9170D">
      <w:pPr>
        <w:spacing w:line="240" w:lineRule="auto"/>
        <w:jc w:val="center"/>
        <w:rPr>
          <w:sz w:val="24"/>
        </w:rPr>
      </w:pPr>
      <w:r w:rsidRPr="00F93557">
        <w:rPr>
          <w:b/>
          <w:bCs/>
          <w:sz w:val="24"/>
        </w:rPr>
        <w:t>о конкурсной комиссии по проведению конкурсов по отбору</w:t>
      </w:r>
    </w:p>
    <w:p w:rsidR="00E70727" w:rsidRPr="00F93557" w:rsidRDefault="00E70727" w:rsidP="00B9170D">
      <w:pPr>
        <w:spacing w:line="240" w:lineRule="auto"/>
        <w:jc w:val="center"/>
        <w:rPr>
          <w:sz w:val="24"/>
        </w:rPr>
      </w:pPr>
      <w:r w:rsidRPr="00F93557">
        <w:rPr>
          <w:b/>
          <w:bCs/>
          <w:sz w:val="24"/>
        </w:rPr>
        <w:t>управляющей организации для управления многоквартирными домами</w:t>
      </w:r>
    </w:p>
    <w:p w:rsidR="00BE1DB7" w:rsidRDefault="00E70727" w:rsidP="00E8386D">
      <w:pPr>
        <w:jc w:val="both"/>
        <w:rPr>
          <w:sz w:val="24"/>
        </w:rPr>
      </w:pPr>
      <w:r w:rsidRPr="00F93557">
        <w:rPr>
          <w:sz w:val="24"/>
        </w:rPr>
        <w:t xml:space="preserve"> 1. 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многоквартирными домами (далее – Конкурсная комиссия). </w:t>
      </w:r>
    </w:p>
    <w:p w:rsidR="00BE1DB7" w:rsidRDefault="00E70727" w:rsidP="00E8386D">
      <w:pPr>
        <w:jc w:val="both"/>
        <w:rPr>
          <w:sz w:val="24"/>
        </w:rPr>
      </w:pPr>
      <w:r w:rsidRPr="00F93557">
        <w:rPr>
          <w:sz w:val="24"/>
        </w:rPr>
        <w:t>2. Конкурсная комиссия в своей деятельности руководствуется Жилищным кодексом Российской Федерации, Постановлением Правительства Российской Федерации от 06.02.2006 года </w:t>
      </w:r>
      <w:hyperlink r:id="rId6" w:history="1">
        <w:r w:rsidRPr="00F93557">
          <w:rPr>
            <w:rStyle w:val="a3"/>
            <w:sz w:val="24"/>
          </w:rPr>
          <w:t>N 75</w:t>
        </w:r>
      </w:hyperlink>
      <w:r w:rsidRPr="00F93557">
        <w:rPr>
          <w:sz w:val="24"/>
        </w:rPr>
        <w:t xml:space="preserve"> “О порядке проведения органом местного самоуправления открытого конкурса по отбору управляющей организации для управления многоквартирным домом” и иными федеральными законами, нормативными правовыми актами Правительства Российской Федерации и настоящим Положением. </w:t>
      </w:r>
      <w:r w:rsidR="00BE1DB7">
        <w:rPr>
          <w:sz w:val="24"/>
        </w:rPr>
        <w:t xml:space="preserve">                                                                   </w:t>
      </w:r>
    </w:p>
    <w:p w:rsidR="008B6E77" w:rsidRPr="00F93557" w:rsidRDefault="00E70727" w:rsidP="00E8386D">
      <w:pPr>
        <w:jc w:val="both"/>
        <w:rPr>
          <w:sz w:val="24"/>
        </w:rPr>
      </w:pPr>
      <w:r w:rsidRPr="00F93557">
        <w:rPr>
          <w:sz w:val="24"/>
        </w:rPr>
        <w:t xml:space="preserve">3. Конкурсная комиссия создается в целях проведения конкурсов и определения победителя конкурсов на право заключения договора управления многоквартирными домами. Срок полномочий Конкурсной комиссии составляет два года. </w:t>
      </w:r>
    </w:p>
    <w:p w:rsidR="008B6E77" w:rsidRPr="00F93557" w:rsidRDefault="00E70727" w:rsidP="00E8386D">
      <w:pPr>
        <w:jc w:val="both"/>
        <w:rPr>
          <w:sz w:val="24"/>
        </w:rPr>
      </w:pPr>
      <w:r w:rsidRPr="00F93557">
        <w:rPr>
          <w:sz w:val="24"/>
        </w:rPr>
        <w:t>4. Задачами Конкурсной комиссии являются:</w:t>
      </w:r>
    </w:p>
    <w:p w:rsidR="008B6E77" w:rsidRPr="00F93557" w:rsidRDefault="00E70727" w:rsidP="00E8386D">
      <w:pPr>
        <w:jc w:val="both"/>
        <w:rPr>
          <w:sz w:val="24"/>
        </w:rPr>
      </w:pPr>
      <w:r w:rsidRPr="00F93557">
        <w:rPr>
          <w:sz w:val="24"/>
        </w:rPr>
        <w:t xml:space="preserve"> 4.1.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8B6E77" w:rsidRPr="00F93557" w:rsidRDefault="00E70727" w:rsidP="00E8386D">
      <w:pPr>
        <w:jc w:val="both"/>
        <w:rPr>
          <w:sz w:val="24"/>
        </w:rPr>
      </w:pPr>
      <w:r w:rsidRPr="00F93557">
        <w:rPr>
          <w:sz w:val="24"/>
        </w:rPr>
        <w:t xml:space="preserve"> 4.2.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8B6E77" w:rsidRPr="00F93557" w:rsidRDefault="00E70727" w:rsidP="00E8386D">
      <w:pPr>
        <w:jc w:val="both"/>
        <w:rPr>
          <w:sz w:val="24"/>
        </w:rPr>
      </w:pPr>
      <w:r w:rsidRPr="00F93557">
        <w:rPr>
          <w:sz w:val="24"/>
        </w:rPr>
        <w:t xml:space="preserve"> 4.3. Обеспечение доступности информации о проведении конкурса и открытости его проведения. </w:t>
      </w:r>
    </w:p>
    <w:p w:rsidR="008B6E77" w:rsidRPr="00F93557" w:rsidRDefault="00E70727" w:rsidP="00E8386D">
      <w:pPr>
        <w:jc w:val="both"/>
        <w:rPr>
          <w:sz w:val="24"/>
        </w:rPr>
      </w:pPr>
      <w:r w:rsidRPr="00F93557">
        <w:rPr>
          <w:sz w:val="24"/>
        </w:rPr>
        <w:t xml:space="preserve">5. Конкурсная комиссия является коллегиальным органом. </w:t>
      </w:r>
    </w:p>
    <w:p w:rsidR="008B6E77" w:rsidRPr="00F93557" w:rsidRDefault="00E70727" w:rsidP="00E8386D">
      <w:pPr>
        <w:jc w:val="both"/>
        <w:rPr>
          <w:sz w:val="24"/>
        </w:rPr>
      </w:pPr>
      <w:r w:rsidRPr="00F93557">
        <w:rPr>
          <w:sz w:val="24"/>
        </w:rPr>
        <w:t xml:space="preserve">5.1. Персональный состав Конкурсной комиссии, в том числе председатель Конкурсной комиссии (далее – Председатель), утверждается постановлением Администрации </w:t>
      </w:r>
      <w:r w:rsidR="009C08C6">
        <w:rPr>
          <w:sz w:val="24"/>
        </w:rPr>
        <w:t>МО</w:t>
      </w:r>
      <w:r w:rsidRPr="00F93557">
        <w:rPr>
          <w:sz w:val="24"/>
        </w:rPr>
        <w:t xml:space="preserve"> </w:t>
      </w:r>
      <w:r w:rsidR="009C08C6">
        <w:rPr>
          <w:sz w:val="24"/>
        </w:rPr>
        <w:t>«Приморское городское</w:t>
      </w:r>
      <w:r w:rsidRPr="00F93557">
        <w:rPr>
          <w:sz w:val="24"/>
        </w:rPr>
        <w:t xml:space="preserve"> поселение</w:t>
      </w:r>
      <w:r w:rsidR="009C08C6">
        <w:rPr>
          <w:sz w:val="24"/>
        </w:rPr>
        <w:t>»</w:t>
      </w:r>
      <w:r w:rsidRPr="00F93557">
        <w:rPr>
          <w:sz w:val="24"/>
        </w:rPr>
        <w:t xml:space="preserve">. </w:t>
      </w:r>
    </w:p>
    <w:p w:rsidR="008B6E77" w:rsidRPr="00F93557" w:rsidRDefault="00E70727" w:rsidP="00E8386D">
      <w:pPr>
        <w:jc w:val="both"/>
        <w:rPr>
          <w:sz w:val="24"/>
        </w:rPr>
      </w:pPr>
      <w:r w:rsidRPr="00F93557">
        <w:rPr>
          <w:sz w:val="24"/>
        </w:rPr>
        <w:t xml:space="preserve">5.2. В состав Конкурсной комиссии входит не менее пяти человек – членов Конкурсной комиссии, в том числе должностные лица органа местного самоуправления, являющегося организатором конкурса. В состав комиссии также могут включаться депутаты представительного органа городского поселения в соответствии с действующим законодательством Российской Федерации. </w:t>
      </w:r>
    </w:p>
    <w:p w:rsidR="008B6E77" w:rsidRPr="00F93557" w:rsidRDefault="00E70727" w:rsidP="00E8386D">
      <w:pPr>
        <w:jc w:val="both"/>
        <w:rPr>
          <w:sz w:val="24"/>
        </w:rPr>
      </w:pPr>
      <w:r w:rsidRPr="00F93557">
        <w:rPr>
          <w:sz w:val="24"/>
        </w:rPr>
        <w:lastRenderedPageBreak/>
        <w:t xml:space="preserve">5.3. Председатель является членом Конкурсной комиссии. По решению Организатора в составе Конкурсной комиссии утверждена должность секретаря Конкурсной комиссии. </w:t>
      </w:r>
    </w:p>
    <w:p w:rsidR="008B6E77" w:rsidRPr="00F93557" w:rsidRDefault="00E70727" w:rsidP="00E8386D">
      <w:pPr>
        <w:jc w:val="both"/>
        <w:rPr>
          <w:sz w:val="24"/>
        </w:rPr>
      </w:pPr>
      <w:r w:rsidRPr="00F93557">
        <w:rPr>
          <w:sz w:val="24"/>
        </w:rPr>
        <w:t xml:space="preserve">5.4. </w:t>
      </w:r>
      <w:proofErr w:type="gramStart"/>
      <w:r w:rsidRPr="00F93557">
        <w:rPr>
          <w:sz w:val="24"/>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w:t>
      </w:r>
      <w:proofErr w:type="gramEnd"/>
      <w:r w:rsidRPr="00F93557">
        <w:rPr>
          <w:sz w:val="24"/>
        </w:rPr>
        <w:t xml:space="preserve">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 </w:t>
      </w:r>
    </w:p>
    <w:p w:rsidR="008B6E77" w:rsidRPr="00F93557" w:rsidRDefault="00E70727" w:rsidP="00E8386D">
      <w:pPr>
        <w:jc w:val="both"/>
        <w:rPr>
          <w:sz w:val="24"/>
        </w:rPr>
      </w:pPr>
      <w:r w:rsidRPr="00F93557">
        <w:rPr>
          <w:sz w:val="24"/>
        </w:rPr>
        <w:t>6. Основными функциями Конкурсной комиссии являются:</w:t>
      </w:r>
    </w:p>
    <w:p w:rsidR="008B6E77" w:rsidRPr="00F93557" w:rsidRDefault="00E70727" w:rsidP="00E8386D">
      <w:pPr>
        <w:jc w:val="both"/>
        <w:rPr>
          <w:sz w:val="24"/>
        </w:rPr>
      </w:pPr>
      <w:r w:rsidRPr="00F93557">
        <w:rPr>
          <w:sz w:val="24"/>
        </w:rPr>
        <w:t xml:space="preserve"> 6.1. Вскрытие конвертов с заявками на участие в конкурсе;</w:t>
      </w:r>
    </w:p>
    <w:p w:rsidR="008B6E77" w:rsidRPr="00F93557" w:rsidRDefault="00E70727" w:rsidP="00E8386D">
      <w:pPr>
        <w:jc w:val="both"/>
        <w:rPr>
          <w:sz w:val="24"/>
        </w:rPr>
      </w:pPr>
      <w:r w:rsidRPr="00F93557">
        <w:rPr>
          <w:sz w:val="24"/>
        </w:rPr>
        <w:t xml:space="preserve"> 6.2. Рассмотрение, оценка и сопоставление заявок на участие в конкурсе;</w:t>
      </w:r>
    </w:p>
    <w:p w:rsidR="008B6E77" w:rsidRPr="00F93557" w:rsidRDefault="00E70727" w:rsidP="00E8386D">
      <w:pPr>
        <w:jc w:val="both"/>
        <w:rPr>
          <w:sz w:val="24"/>
        </w:rPr>
      </w:pPr>
      <w:r w:rsidRPr="00F93557">
        <w:rPr>
          <w:sz w:val="24"/>
        </w:rPr>
        <w:t xml:space="preserve"> 6.3. Определение победителя конкурса; </w:t>
      </w:r>
    </w:p>
    <w:p w:rsidR="008B6E77" w:rsidRPr="00F93557" w:rsidRDefault="00E70727" w:rsidP="00E8386D">
      <w:pPr>
        <w:jc w:val="both"/>
        <w:rPr>
          <w:sz w:val="24"/>
        </w:rPr>
      </w:pPr>
      <w:r w:rsidRPr="00F93557">
        <w:rPr>
          <w:sz w:val="24"/>
        </w:rPr>
        <w:t xml:space="preserve">6.4. Ведение протокола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 </w:t>
      </w:r>
    </w:p>
    <w:p w:rsidR="008B6E77" w:rsidRPr="00F93557" w:rsidRDefault="00E70727" w:rsidP="00E8386D">
      <w:pPr>
        <w:jc w:val="both"/>
        <w:rPr>
          <w:sz w:val="24"/>
        </w:rPr>
      </w:pPr>
      <w:r w:rsidRPr="00F93557">
        <w:rPr>
          <w:sz w:val="24"/>
        </w:rPr>
        <w:t xml:space="preserve">6.5. Наряду со своими основными функциями по решению Организатора на Конкурсную комиссию может быть возложена функция обеспечения (контроля), в том числе совместно с сотрудниками Организатора, специализированной организацией (если такая привлечена Организатором), своевременного проведения Организатором (специализированной организацией) порученных мероприятий. </w:t>
      </w:r>
    </w:p>
    <w:p w:rsidR="008B6E77" w:rsidRPr="00F93557" w:rsidRDefault="00E70727" w:rsidP="00E8386D">
      <w:pPr>
        <w:jc w:val="both"/>
        <w:rPr>
          <w:sz w:val="24"/>
        </w:rPr>
      </w:pPr>
      <w:r w:rsidRPr="00F93557">
        <w:rPr>
          <w:sz w:val="24"/>
        </w:rPr>
        <w:t xml:space="preserve">7. Конкурсная комиссия обязана: </w:t>
      </w:r>
    </w:p>
    <w:p w:rsidR="008B6E77" w:rsidRPr="00F93557" w:rsidRDefault="00E70727" w:rsidP="00E8386D">
      <w:pPr>
        <w:jc w:val="both"/>
        <w:rPr>
          <w:sz w:val="24"/>
        </w:rPr>
      </w:pPr>
      <w:r w:rsidRPr="00F93557">
        <w:rPr>
          <w:sz w:val="24"/>
        </w:rPr>
        <w:t xml:space="preserve">7.1.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 </w:t>
      </w:r>
    </w:p>
    <w:p w:rsidR="008B6E77" w:rsidRPr="00F93557" w:rsidRDefault="00E70727" w:rsidP="00E8386D">
      <w:pPr>
        <w:jc w:val="both"/>
        <w:rPr>
          <w:sz w:val="24"/>
        </w:rPr>
      </w:pPr>
      <w:r w:rsidRPr="00F93557">
        <w:rPr>
          <w:sz w:val="24"/>
        </w:rPr>
        <w:t xml:space="preserve">7.2. Не допускать претендента к участию в проведении конкурса в случаях, установленных законодательством Российской Федерации и конкурсной документацией; </w:t>
      </w:r>
    </w:p>
    <w:p w:rsidR="008B6E77" w:rsidRPr="00F93557" w:rsidRDefault="00E70727" w:rsidP="00E8386D">
      <w:pPr>
        <w:jc w:val="both"/>
        <w:rPr>
          <w:sz w:val="24"/>
        </w:rPr>
      </w:pPr>
      <w:r w:rsidRPr="00F93557">
        <w:rPr>
          <w:sz w:val="24"/>
        </w:rPr>
        <w:t xml:space="preserve">7.3.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 </w:t>
      </w:r>
    </w:p>
    <w:p w:rsidR="008B6E77" w:rsidRPr="00F93557" w:rsidRDefault="00E70727" w:rsidP="00E8386D">
      <w:pPr>
        <w:jc w:val="both"/>
        <w:rPr>
          <w:sz w:val="24"/>
        </w:rPr>
      </w:pPr>
      <w:r w:rsidRPr="00F93557">
        <w:rPr>
          <w:sz w:val="24"/>
        </w:rPr>
        <w:t xml:space="preserve">8. Конкурсная комиссия вправе: </w:t>
      </w:r>
    </w:p>
    <w:p w:rsidR="008B6E77" w:rsidRPr="00F93557" w:rsidRDefault="00E70727" w:rsidP="00E8386D">
      <w:pPr>
        <w:jc w:val="both"/>
        <w:rPr>
          <w:sz w:val="24"/>
        </w:rPr>
      </w:pPr>
      <w:r w:rsidRPr="00F93557">
        <w:rPr>
          <w:sz w:val="24"/>
        </w:rPr>
        <w:t xml:space="preserve">8.1.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 </w:t>
      </w:r>
    </w:p>
    <w:p w:rsidR="008B6E77" w:rsidRPr="00F93557" w:rsidRDefault="00E70727" w:rsidP="00E8386D">
      <w:pPr>
        <w:jc w:val="both"/>
        <w:rPr>
          <w:sz w:val="24"/>
        </w:rPr>
      </w:pPr>
      <w:r w:rsidRPr="00F93557">
        <w:rPr>
          <w:sz w:val="24"/>
        </w:rPr>
        <w:lastRenderedPageBreak/>
        <w:t xml:space="preserve">8.2. При необходимости привлекать к своей работе экспертов в порядке, установленном настоящим Положением. </w:t>
      </w:r>
    </w:p>
    <w:p w:rsidR="008B6E77" w:rsidRPr="00F93557" w:rsidRDefault="00E70727" w:rsidP="00E8386D">
      <w:pPr>
        <w:jc w:val="both"/>
        <w:rPr>
          <w:sz w:val="24"/>
        </w:rPr>
      </w:pPr>
      <w:r w:rsidRPr="00F93557">
        <w:rPr>
          <w:sz w:val="24"/>
        </w:rPr>
        <w:t xml:space="preserve">9. Члены Конкурсной комиссии обязаны: </w:t>
      </w:r>
    </w:p>
    <w:p w:rsidR="009C08C6" w:rsidRDefault="00E70727" w:rsidP="00E8386D">
      <w:pPr>
        <w:jc w:val="both"/>
        <w:rPr>
          <w:sz w:val="24"/>
        </w:rPr>
      </w:pPr>
      <w:r w:rsidRPr="00F93557">
        <w:rPr>
          <w:sz w:val="24"/>
        </w:rPr>
        <w:t>9.1. Знать и руководствоваться в своей деятельности требованиями законодательства Российской Федерации и настоящего Положения;</w:t>
      </w:r>
    </w:p>
    <w:p w:rsidR="009C08C6" w:rsidRDefault="00E70727" w:rsidP="00E8386D">
      <w:pPr>
        <w:jc w:val="both"/>
        <w:rPr>
          <w:sz w:val="24"/>
        </w:rPr>
      </w:pPr>
      <w:r w:rsidRPr="00F93557">
        <w:rPr>
          <w:sz w:val="24"/>
        </w:rPr>
        <w:t xml:space="preserve"> 9.2.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 </w:t>
      </w:r>
    </w:p>
    <w:p w:rsidR="009C08C6" w:rsidRDefault="00E70727" w:rsidP="00E8386D">
      <w:pPr>
        <w:jc w:val="both"/>
        <w:rPr>
          <w:sz w:val="24"/>
        </w:rPr>
      </w:pPr>
      <w:r w:rsidRPr="00F93557">
        <w:rPr>
          <w:sz w:val="24"/>
        </w:rPr>
        <w:t xml:space="preserve">9.3. Соблюдать правила рассмотрения и оценки конкурсных заявок; </w:t>
      </w:r>
    </w:p>
    <w:p w:rsidR="009C08C6" w:rsidRDefault="00E70727" w:rsidP="00E8386D">
      <w:pPr>
        <w:jc w:val="both"/>
        <w:rPr>
          <w:sz w:val="24"/>
        </w:rPr>
      </w:pPr>
      <w:r w:rsidRPr="00F93557">
        <w:rPr>
          <w:sz w:val="24"/>
        </w:rPr>
        <w:t xml:space="preserve">9.4.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 </w:t>
      </w:r>
    </w:p>
    <w:p w:rsidR="009C08C6" w:rsidRDefault="00E70727" w:rsidP="00E8386D">
      <w:pPr>
        <w:jc w:val="both"/>
        <w:rPr>
          <w:sz w:val="24"/>
        </w:rPr>
      </w:pPr>
      <w:r w:rsidRPr="00F93557">
        <w:rPr>
          <w:sz w:val="24"/>
        </w:rPr>
        <w:t xml:space="preserve">10. Члены Конкурсной комиссии вправе: </w:t>
      </w:r>
    </w:p>
    <w:p w:rsidR="009C08C6" w:rsidRDefault="00E70727" w:rsidP="00E8386D">
      <w:pPr>
        <w:jc w:val="both"/>
        <w:rPr>
          <w:sz w:val="24"/>
        </w:rPr>
      </w:pPr>
      <w:r w:rsidRPr="00F93557">
        <w:rPr>
          <w:sz w:val="24"/>
        </w:rPr>
        <w:t xml:space="preserve">10.1. Знакомиться со всеми представленными на рассмотрение документами и сведениями, составляющими заявку на участие в конкурсе; </w:t>
      </w:r>
    </w:p>
    <w:p w:rsidR="009C08C6" w:rsidRDefault="00E70727" w:rsidP="00E8386D">
      <w:pPr>
        <w:jc w:val="both"/>
        <w:rPr>
          <w:sz w:val="24"/>
        </w:rPr>
      </w:pPr>
      <w:r w:rsidRPr="00F93557">
        <w:rPr>
          <w:sz w:val="24"/>
        </w:rPr>
        <w:t xml:space="preserve">10.2. Выступать по вопросам повестки дня на заседаниях Конкурсной комиссии; </w:t>
      </w:r>
    </w:p>
    <w:p w:rsidR="009C08C6" w:rsidRDefault="00E70727" w:rsidP="00E8386D">
      <w:pPr>
        <w:jc w:val="both"/>
        <w:rPr>
          <w:sz w:val="24"/>
        </w:rPr>
      </w:pPr>
      <w:r w:rsidRPr="00F93557">
        <w:rPr>
          <w:sz w:val="24"/>
        </w:rPr>
        <w:t xml:space="preserve">10.3.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 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 </w:t>
      </w:r>
    </w:p>
    <w:p w:rsidR="009C08C6" w:rsidRDefault="00E70727" w:rsidP="00E8386D">
      <w:pPr>
        <w:jc w:val="both"/>
        <w:rPr>
          <w:sz w:val="24"/>
        </w:rPr>
      </w:pPr>
      <w:r w:rsidRPr="00F93557">
        <w:rPr>
          <w:sz w:val="24"/>
        </w:rPr>
        <w:t xml:space="preserve">11. Члены Конкурсной комиссии: </w:t>
      </w:r>
    </w:p>
    <w:p w:rsidR="009C08C6" w:rsidRDefault="00E70727" w:rsidP="00E8386D">
      <w:pPr>
        <w:jc w:val="both"/>
        <w:rPr>
          <w:sz w:val="24"/>
        </w:rPr>
      </w:pPr>
      <w:r w:rsidRPr="00F93557">
        <w:rPr>
          <w:sz w:val="24"/>
        </w:rPr>
        <w:t xml:space="preserve">11.1.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 </w:t>
      </w:r>
    </w:p>
    <w:p w:rsidR="009C08C6" w:rsidRDefault="00E70727" w:rsidP="00E8386D">
      <w:pPr>
        <w:jc w:val="both"/>
        <w:rPr>
          <w:sz w:val="24"/>
        </w:rPr>
      </w:pPr>
      <w:r w:rsidRPr="00F93557">
        <w:rPr>
          <w:sz w:val="24"/>
        </w:rPr>
        <w:t xml:space="preserve">11.2.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 </w:t>
      </w:r>
    </w:p>
    <w:p w:rsidR="009C08C6" w:rsidRDefault="00E70727" w:rsidP="00E8386D">
      <w:pPr>
        <w:jc w:val="both"/>
        <w:rPr>
          <w:sz w:val="24"/>
        </w:rPr>
      </w:pPr>
      <w:r w:rsidRPr="00F93557">
        <w:rPr>
          <w:sz w:val="24"/>
        </w:rPr>
        <w:t xml:space="preserve">11.3. Подписывают протокол вскрытия конвертов, протокол конкурса и протокол оценки и сопоставления заявок на участие в конкурсе; </w:t>
      </w:r>
    </w:p>
    <w:p w:rsidR="009C08C6" w:rsidRDefault="00E70727" w:rsidP="00E8386D">
      <w:pPr>
        <w:jc w:val="both"/>
        <w:rPr>
          <w:sz w:val="24"/>
        </w:rPr>
      </w:pPr>
      <w:r w:rsidRPr="00F93557">
        <w:rPr>
          <w:sz w:val="24"/>
        </w:rPr>
        <w:t xml:space="preserve">11.4. Принимают участие в определении победителя конкурса; </w:t>
      </w:r>
    </w:p>
    <w:p w:rsidR="009C08C6" w:rsidRDefault="00E70727" w:rsidP="00E8386D">
      <w:pPr>
        <w:jc w:val="both"/>
        <w:rPr>
          <w:sz w:val="24"/>
        </w:rPr>
      </w:pPr>
      <w:r w:rsidRPr="00F93557">
        <w:rPr>
          <w:sz w:val="24"/>
        </w:rPr>
        <w:t>11.5. Осуществляют иные действия в соответствии с законодательством Российской Федерации и настоящим Положением.</w:t>
      </w:r>
    </w:p>
    <w:p w:rsidR="009C08C6" w:rsidRDefault="00E70727" w:rsidP="00E8386D">
      <w:pPr>
        <w:jc w:val="both"/>
        <w:rPr>
          <w:sz w:val="24"/>
        </w:rPr>
      </w:pPr>
      <w:r w:rsidRPr="00F93557">
        <w:rPr>
          <w:sz w:val="24"/>
        </w:rPr>
        <w:t xml:space="preserve"> 12. Председатель Конкурсной комиссии: </w:t>
      </w:r>
    </w:p>
    <w:p w:rsidR="009C08C6" w:rsidRDefault="00E70727" w:rsidP="00E8386D">
      <w:pPr>
        <w:jc w:val="both"/>
        <w:rPr>
          <w:sz w:val="24"/>
        </w:rPr>
      </w:pPr>
      <w:r w:rsidRPr="00F93557">
        <w:rPr>
          <w:sz w:val="24"/>
        </w:rPr>
        <w:t>12.1. Осуществляет общее руководство работой Конкурсной комиссии и обеспечивает выполнение настоящего Положения;</w:t>
      </w:r>
    </w:p>
    <w:p w:rsidR="009C08C6" w:rsidRDefault="00E70727" w:rsidP="00E8386D">
      <w:pPr>
        <w:jc w:val="both"/>
        <w:rPr>
          <w:sz w:val="24"/>
        </w:rPr>
      </w:pPr>
      <w:r w:rsidRPr="00F93557">
        <w:rPr>
          <w:sz w:val="24"/>
        </w:rPr>
        <w:t xml:space="preserve"> 12.2. Утверждает график проведения заседаний Конкурсной комиссии; </w:t>
      </w:r>
    </w:p>
    <w:p w:rsidR="009C08C6" w:rsidRDefault="00E70727" w:rsidP="00E8386D">
      <w:pPr>
        <w:jc w:val="both"/>
        <w:rPr>
          <w:sz w:val="24"/>
        </w:rPr>
      </w:pPr>
      <w:r w:rsidRPr="00F93557">
        <w:rPr>
          <w:sz w:val="24"/>
        </w:rPr>
        <w:lastRenderedPageBreak/>
        <w:t xml:space="preserve">12.3. Объявляет заседание правомочным или выносит решение о его переносе из-за отсутствия необходимого количества членов конкурсной комиссии; </w:t>
      </w:r>
    </w:p>
    <w:p w:rsidR="009C08C6" w:rsidRDefault="00E70727" w:rsidP="00E8386D">
      <w:pPr>
        <w:jc w:val="both"/>
        <w:rPr>
          <w:sz w:val="24"/>
        </w:rPr>
      </w:pPr>
      <w:r w:rsidRPr="00F93557">
        <w:rPr>
          <w:sz w:val="24"/>
        </w:rPr>
        <w:t xml:space="preserve">12.4. Открывает и ведет заседания Конкурсной комиссии, объявляет перерывы; </w:t>
      </w:r>
    </w:p>
    <w:p w:rsidR="009C08C6" w:rsidRDefault="00E70727" w:rsidP="00E8386D">
      <w:pPr>
        <w:jc w:val="both"/>
        <w:rPr>
          <w:sz w:val="24"/>
        </w:rPr>
      </w:pPr>
      <w:r w:rsidRPr="00F93557">
        <w:rPr>
          <w:sz w:val="24"/>
        </w:rPr>
        <w:t xml:space="preserve">12.5. Объявляет состав Конкурсной комиссии; </w:t>
      </w:r>
    </w:p>
    <w:p w:rsidR="009C08C6" w:rsidRDefault="00E70727" w:rsidP="00E8386D">
      <w:pPr>
        <w:jc w:val="both"/>
        <w:rPr>
          <w:sz w:val="24"/>
        </w:rPr>
      </w:pPr>
      <w:r w:rsidRPr="00F93557">
        <w:rPr>
          <w:sz w:val="24"/>
        </w:rPr>
        <w:t xml:space="preserve">12.6. Определяет порядок рассмотрения обсуждаемых вопросов; </w:t>
      </w:r>
    </w:p>
    <w:p w:rsidR="009C08C6" w:rsidRDefault="00E70727" w:rsidP="00E8386D">
      <w:pPr>
        <w:jc w:val="both"/>
        <w:rPr>
          <w:sz w:val="24"/>
        </w:rPr>
      </w:pPr>
      <w:r w:rsidRPr="00F93557">
        <w:rPr>
          <w:sz w:val="24"/>
        </w:rPr>
        <w:t xml:space="preserve">12.7. Назначает члена Конкурсной комиссии, который будет осуществлять вскрытие конвертов с заявками на участие в конкурсе; </w:t>
      </w:r>
    </w:p>
    <w:p w:rsidR="009C08C6" w:rsidRDefault="00E70727" w:rsidP="00E8386D">
      <w:pPr>
        <w:jc w:val="both"/>
        <w:rPr>
          <w:sz w:val="24"/>
        </w:rPr>
      </w:pPr>
      <w:r w:rsidRPr="00F93557">
        <w:rPr>
          <w:sz w:val="24"/>
        </w:rPr>
        <w:t xml:space="preserve">12.8. Объявляет сведения, подлежащие объявлению на процедуре вскрытия конвертов с заявками на участие в конкурсе; </w:t>
      </w:r>
    </w:p>
    <w:p w:rsidR="009C08C6" w:rsidRDefault="00E70727" w:rsidP="00E8386D">
      <w:pPr>
        <w:jc w:val="both"/>
        <w:rPr>
          <w:sz w:val="24"/>
        </w:rPr>
      </w:pPr>
      <w:r w:rsidRPr="00F93557">
        <w:rPr>
          <w:sz w:val="24"/>
        </w:rPr>
        <w:t xml:space="preserve">12.9. В случае необходимости выносит на обсуждение Конкурсной комиссии вопрос о привлечении к работе комиссии экспертов; </w:t>
      </w:r>
    </w:p>
    <w:p w:rsidR="009C08C6" w:rsidRDefault="00E70727" w:rsidP="00E8386D">
      <w:pPr>
        <w:jc w:val="both"/>
        <w:rPr>
          <w:sz w:val="24"/>
        </w:rPr>
      </w:pPr>
      <w:r w:rsidRPr="00F93557">
        <w:rPr>
          <w:sz w:val="24"/>
        </w:rPr>
        <w:t xml:space="preserve">12.10.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 </w:t>
      </w:r>
    </w:p>
    <w:p w:rsidR="009C08C6" w:rsidRDefault="00E70727" w:rsidP="00E8386D">
      <w:pPr>
        <w:jc w:val="both"/>
        <w:rPr>
          <w:sz w:val="24"/>
        </w:rPr>
      </w:pPr>
      <w:r w:rsidRPr="00F93557">
        <w:rPr>
          <w:sz w:val="24"/>
        </w:rPr>
        <w:t xml:space="preserve">12.11. Объявляет победителя конкурса; </w:t>
      </w:r>
    </w:p>
    <w:p w:rsidR="009C08C6" w:rsidRDefault="00E70727" w:rsidP="00E8386D">
      <w:pPr>
        <w:jc w:val="both"/>
        <w:rPr>
          <w:sz w:val="24"/>
        </w:rPr>
      </w:pPr>
      <w:r w:rsidRPr="00F93557">
        <w:rPr>
          <w:sz w:val="24"/>
        </w:rPr>
        <w:t xml:space="preserve">12.12. Осуществляет иные действия в соответствии с законодательством Российской Федерации и настоящим Положением. </w:t>
      </w:r>
    </w:p>
    <w:p w:rsidR="009C08C6" w:rsidRDefault="00E70727" w:rsidP="00E8386D">
      <w:pPr>
        <w:jc w:val="both"/>
        <w:rPr>
          <w:sz w:val="24"/>
        </w:rPr>
      </w:pPr>
      <w:r w:rsidRPr="00F93557">
        <w:rPr>
          <w:sz w:val="24"/>
        </w:rPr>
        <w:t xml:space="preserve">13. Секретарь Конкурсной комиссии: </w:t>
      </w:r>
    </w:p>
    <w:p w:rsidR="009C08C6" w:rsidRDefault="00E70727" w:rsidP="00E8386D">
      <w:pPr>
        <w:jc w:val="both"/>
        <w:rPr>
          <w:sz w:val="24"/>
        </w:rPr>
      </w:pPr>
      <w:r w:rsidRPr="00F93557">
        <w:rPr>
          <w:sz w:val="24"/>
        </w:rPr>
        <w:t xml:space="preserve">13.1. </w:t>
      </w:r>
      <w:proofErr w:type="gramStart"/>
      <w:r w:rsidRPr="00F93557">
        <w:rPr>
          <w:sz w:val="24"/>
        </w:rPr>
        <w:t xml:space="preserve">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 </w:t>
      </w:r>
      <w:proofErr w:type="gramEnd"/>
    </w:p>
    <w:p w:rsidR="009C08C6" w:rsidRDefault="00E70727" w:rsidP="00E8386D">
      <w:pPr>
        <w:jc w:val="both"/>
        <w:rPr>
          <w:sz w:val="24"/>
        </w:rPr>
      </w:pPr>
      <w:r w:rsidRPr="00F93557">
        <w:rPr>
          <w:sz w:val="24"/>
        </w:rPr>
        <w:t xml:space="preserve">13.2. По ходу заседаний Конкурсной комиссии оформляет протокол вскрытия конвертов, протокол рассмотрения и оценки конкурсных заявок и протокол конкурса; </w:t>
      </w:r>
    </w:p>
    <w:p w:rsidR="009C08C6" w:rsidRDefault="00E70727" w:rsidP="00E8386D">
      <w:pPr>
        <w:jc w:val="both"/>
        <w:rPr>
          <w:sz w:val="24"/>
        </w:rPr>
      </w:pPr>
      <w:r w:rsidRPr="00F93557">
        <w:rPr>
          <w:sz w:val="24"/>
        </w:rPr>
        <w:t xml:space="preserve">13.3. Осуществляет иные действия организационно-технического характера в соответствии с законодательством Российской Федерации и настоящим Положением. </w:t>
      </w:r>
    </w:p>
    <w:p w:rsidR="009C08C6" w:rsidRDefault="00E70727" w:rsidP="00E8386D">
      <w:pPr>
        <w:jc w:val="both"/>
        <w:rPr>
          <w:sz w:val="24"/>
        </w:rPr>
      </w:pPr>
      <w:r w:rsidRPr="00F93557">
        <w:rPr>
          <w:sz w:val="24"/>
        </w:rPr>
        <w:t xml:space="preserve">14. Работа Конкурсной комиссии осуществляется на ее заседаниях. Заседание Конкурсной комиссии считается правомочным, если на нем присутствует не менее чем пятьдесят процентов от общего числа ее членов. Решения Конкурсной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 </w:t>
      </w:r>
    </w:p>
    <w:p w:rsidR="009C08C6" w:rsidRDefault="00E70727" w:rsidP="00E8386D">
      <w:pPr>
        <w:jc w:val="both"/>
        <w:rPr>
          <w:sz w:val="24"/>
        </w:rPr>
      </w:pPr>
      <w:r w:rsidRPr="00F93557">
        <w:rPr>
          <w:sz w:val="24"/>
        </w:rPr>
        <w:t>15.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w:t>
      </w:r>
      <w:proofErr w:type="spellStart"/>
      <w:r w:rsidRPr="00F93557">
        <w:rPr>
          <w:sz w:val="24"/>
        </w:rPr>
        <w:t>ов</w:t>
      </w:r>
      <w:proofErr w:type="spellEnd"/>
      <w:r w:rsidRPr="00F93557">
        <w:rPr>
          <w:sz w:val="24"/>
        </w:rPr>
        <w:t xml:space="preserve">) конкурса. В случае такого обжалования Конкурсная комиссия обязана: </w:t>
      </w:r>
    </w:p>
    <w:p w:rsidR="009C08C6" w:rsidRDefault="00E70727" w:rsidP="00E8386D">
      <w:pPr>
        <w:jc w:val="both"/>
        <w:rPr>
          <w:sz w:val="24"/>
        </w:rPr>
      </w:pPr>
      <w:r w:rsidRPr="00F93557">
        <w:rPr>
          <w:sz w:val="24"/>
        </w:rPr>
        <w:lastRenderedPageBreak/>
        <w:t xml:space="preserve">15.1. Представить по запросу уполномоченного органа сведения и документы, необходимые для рассмотрения жалобы; </w:t>
      </w:r>
    </w:p>
    <w:p w:rsidR="009C08C6" w:rsidRDefault="00E70727" w:rsidP="00E8386D">
      <w:pPr>
        <w:jc w:val="both"/>
        <w:rPr>
          <w:sz w:val="24"/>
        </w:rPr>
      </w:pPr>
      <w:r w:rsidRPr="00F93557">
        <w:rPr>
          <w:sz w:val="24"/>
        </w:rPr>
        <w:t xml:space="preserve">15.2. Приостановить заключение договоров </w:t>
      </w:r>
      <w:proofErr w:type="gramStart"/>
      <w:r w:rsidRPr="00F93557">
        <w:rPr>
          <w:sz w:val="24"/>
        </w:rPr>
        <w:t>по результатам конкурса до рассмотрения жалобы по существу в случае получения соответствующего требования от уполномоченного органа</w:t>
      </w:r>
      <w:proofErr w:type="gramEnd"/>
      <w:r w:rsidRPr="00F93557">
        <w:rPr>
          <w:sz w:val="24"/>
        </w:rPr>
        <w:t xml:space="preserve">. </w:t>
      </w:r>
    </w:p>
    <w:p w:rsidR="009C08C6" w:rsidRDefault="00E70727" w:rsidP="00E8386D">
      <w:pPr>
        <w:jc w:val="both"/>
        <w:rPr>
          <w:sz w:val="24"/>
        </w:rPr>
      </w:pPr>
      <w:r w:rsidRPr="00F93557">
        <w:rPr>
          <w:sz w:val="24"/>
        </w:rPr>
        <w:t xml:space="preserve">16. 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w:t>
      </w:r>
      <w:proofErr w:type="gramStart"/>
      <w:r w:rsidRPr="00F93557">
        <w:rPr>
          <w:sz w:val="24"/>
        </w:rPr>
        <w:t>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roofErr w:type="gramEnd"/>
      <w:r w:rsidRPr="00F93557">
        <w:rPr>
          <w:sz w:val="24"/>
        </w:rPr>
        <w:t xml:space="preserve">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 </w:t>
      </w:r>
    </w:p>
    <w:p w:rsidR="009C08C6" w:rsidRDefault="00E70727" w:rsidP="00E8386D">
      <w:pPr>
        <w:jc w:val="both"/>
        <w:rPr>
          <w:sz w:val="24"/>
        </w:rPr>
      </w:pPr>
      <w:r w:rsidRPr="00F93557">
        <w:rPr>
          <w:sz w:val="24"/>
        </w:rPr>
        <w:t xml:space="preserve">17.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 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 представлению или предписанию органа, уполномоченного на осуществление контроля в сфере проведения конкурсов. </w:t>
      </w:r>
    </w:p>
    <w:p w:rsidR="009C08C6" w:rsidRDefault="00E70727" w:rsidP="00E8386D">
      <w:pPr>
        <w:jc w:val="both"/>
        <w:rPr>
          <w:sz w:val="24"/>
        </w:rPr>
      </w:pPr>
      <w:r w:rsidRPr="00F93557">
        <w:rPr>
          <w:sz w:val="24"/>
        </w:rPr>
        <w:t xml:space="preserve">18. </w:t>
      </w:r>
      <w:proofErr w:type="gramStart"/>
      <w:r w:rsidRPr="00F93557">
        <w:rPr>
          <w:sz w:val="24"/>
        </w:rPr>
        <w:t xml:space="preserve">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в течение одного дня с момента, когда он узнал о таком нарушении. </w:t>
      </w:r>
      <w:proofErr w:type="gramEnd"/>
    </w:p>
    <w:p w:rsidR="00E70727" w:rsidRPr="00F93557" w:rsidRDefault="00E70727" w:rsidP="00E8386D">
      <w:pPr>
        <w:jc w:val="both"/>
        <w:rPr>
          <w:sz w:val="24"/>
        </w:rPr>
      </w:pPr>
      <w:r w:rsidRPr="00F93557">
        <w:rPr>
          <w:sz w:val="24"/>
        </w:rPr>
        <w:t>19.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тайну, ставшие известными им в ходе проведения</w:t>
      </w:r>
      <w:r w:rsidR="00EC5021">
        <w:rPr>
          <w:sz w:val="24"/>
        </w:rPr>
        <w:t>.</w:t>
      </w:r>
      <w:r w:rsidRPr="00F93557">
        <w:rPr>
          <w:sz w:val="24"/>
        </w:rPr>
        <w:t xml:space="preserve">                                                                      </w:t>
      </w:r>
    </w:p>
    <w:p w:rsidR="009C08C6" w:rsidRDefault="009C08C6" w:rsidP="00E70727">
      <w:pPr>
        <w:rPr>
          <w:sz w:val="24"/>
        </w:rPr>
      </w:pPr>
    </w:p>
    <w:p w:rsidR="00EC5021" w:rsidRDefault="00EC5021" w:rsidP="00E70727">
      <w:pPr>
        <w:rPr>
          <w:sz w:val="24"/>
        </w:rPr>
      </w:pPr>
    </w:p>
    <w:p w:rsidR="00EC5021" w:rsidRDefault="00EC5021" w:rsidP="00E70727">
      <w:pPr>
        <w:rPr>
          <w:sz w:val="24"/>
        </w:rPr>
      </w:pPr>
    </w:p>
    <w:p w:rsidR="00E70727" w:rsidRPr="00F93557" w:rsidRDefault="00EC2A6F" w:rsidP="00F02B89">
      <w:pPr>
        <w:spacing w:line="240" w:lineRule="auto"/>
        <w:jc w:val="right"/>
        <w:rPr>
          <w:sz w:val="24"/>
        </w:rPr>
      </w:pPr>
      <w:r>
        <w:rPr>
          <w:sz w:val="24"/>
        </w:rPr>
        <w:lastRenderedPageBreak/>
        <w:t>Приложение 2</w:t>
      </w:r>
      <w:r w:rsidR="00F02B89">
        <w:rPr>
          <w:sz w:val="24"/>
        </w:rPr>
        <w:t xml:space="preserve">                                                                                                                                                                       </w:t>
      </w:r>
      <w:r>
        <w:rPr>
          <w:sz w:val="24"/>
        </w:rPr>
        <w:t xml:space="preserve">к </w:t>
      </w:r>
      <w:r w:rsidR="00E36DBF">
        <w:rPr>
          <w:sz w:val="24"/>
        </w:rPr>
        <w:t>распоряжению</w:t>
      </w:r>
      <w:r w:rsidR="00E70727" w:rsidRPr="00F93557">
        <w:rPr>
          <w:sz w:val="24"/>
        </w:rPr>
        <w:t xml:space="preserve"> администрации</w:t>
      </w:r>
      <w:r w:rsidR="00F02B89">
        <w:rPr>
          <w:sz w:val="24"/>
        </w:rPr>
        <w:t xml:space="preserve">                                                                                                МО</w:t>
      </w:r>
      <w:r w:rsidR="00E70727" w:rsidRPr="00F93557">
        <w:rPr>
          <w:sz w:val="24"/>
        </w:rPr>
        <w:t> </w:t>
      </w:r>
      <w:r w:rsidR="009C08C6">
        <w:rPr>
          <w:sz w:val="24"/>
        </w:rPr>
        <w:t>«Приморское городское поселение»</w:t>
      </w:r>
      <w:r w:rsidR="00E70727" w:rsidRPr="00F93557">
        <w:rPr>
          <w:sz w:val="24"/>
        </w:rPr>
        <w:t xml:space="preserve"> </w:t>
      </w:r>
      <w:r w:rsidR="00F02B89">
        <w:rPr>
          <w:sz w:val="24"/>
        </w:rPr>
        <w:t xml:space="preserve">                                                                                                                      </w:t>
      </w:r>
      <w:r w:rsidR="00E70727" w:rsidRPr="00F93557">
        <w:rPr>
          <w:sz w:val="24"/>
        </w:rPr>
        <w:t xml:space="preserve">от </w:t>
      </w:r>
      <w:r w:rsidR="00962534">
        <w:rPr>
          <w:sz w:val="24"/>
        </w:rPr>
        <w:t>2</w:t>
      </w:r>
      <w:r w:rsidR="002C3642">
        <w:rPr>
          <w:sz w:val="24"/>
        </w:rPr>
        <w:t>7</w:t>
      </w:r>
      <w:r w:rsidR="00962534">
        <w:rPr>
          <w:sz w:val="24"/>
        </w:rPr>
        <w:t>мая</w:t>
      </w:r>
      <w:r w:rsidR="00E36DBF">
        <w:rPr>
          <w:sz w:val="24"/>
        </w:rPr>
        <w:t xml:space="preserve"> </w:t>
      </w:r>
      <w:r w:rsidR="00F02B89">
        <w:rPr>
          <w:sz w:val="24"/>
        </w:rPr>
        <w:t>201</w:t>
      </w:r>
      <w:r w:rsidR="00E36DBF">
        <w:rPr>
          <w:sz w:val="24"/>
        </w:rPr>
        <w:t>9</w:t>
      </w:r>
      <w:r w:rsidR="00E70727" w:rsidRPr="00F93557">
        <w:rPr>
          <w:sz w:val="24"/>
        </w:rPr>
        <w:t xml:space="preserve"> года №</w:t>
      </w:r>
      <w:r w:rsidR="00F02B89">
        <w:rPr>
          <w:sz w:val="24"/>
        </w:rPr>
        <w:t xml:space="preserve"> </w:t>
      </w:r>
      <w:r w:rsidR="00962534">
        <w:rPr>
          <w:sz w:val="24"/>
        </w:rPr>
        <w:t>113</w:t>
      </w:r>
      <w:r w:rsidR="002C3642">
        <w:rPr>
          <w:sz w:val="24"/>
        </w:rPr>
        <w:t>-р</w:t>
      </w:r>
    </w:p>
    <w:p w:rsidR="00E70727" w:rsidRPr="00F93557" w:rsidRDefault="00E70727" w:rsidP="00F02B89">
      <w:pPr>
        <w:jc w:val="center"/>
        <w:rPr>
          <w:sz w:val="24"/>
        </w:rPr>
      </w:pPr>
      <w:r w:rsidRPr="00F93557">
        <w:rPr>
          <w:b/>
          <w:bCs/>
          <w:sz w:val="24"/>
        </w:rPr>
        <w:t xml:space="preserve">Состав комиссии по проведению открытого конкурса по отбору управляющей организации для управления многоквартирными домами на территории муниципального образования </w:t>
      </w:r>
      <w:r w:rsidR="00F02B89">
        <w:rPr>
          <w:b/>
          <w:bCs/>
          <w:sz w:val="24"/>
        </w:rPr>
        <w:t>«Приморское городское</w:t>
      </w:r>
      <w:r w:rsidRPr="00F93557">
        <w:rPr>
          <w:b/>
          <w:bCs/>
          <w:sz w:val="24"/>
        </w:rPr>
        <w:t xml:space="preserve"> поселение</w:t>
      </w:r>
      <w:r w:rsidR="00F02B89">
        <w:rPr>
          <w:b/>
          <w:bCs/>
          <w:sz w:val="24"/>
        </w:rPr>
        <w:t>»</w:t>
      </w:r>
      <w:r w:rsidRPr="00F93557">
        <w:rPr>
          <w:b/>
          <w:bCs/>
          <w:sz w:val="24"/>
        </w:rPr>
        <w:t xml:space="preserve"> </w:t>
      </w:r>
      <w:r w:rsidR="00F02B89">
        <w:rPr>
          <w:b/>
          <w:bCs/>
          <w:sz w:val="24"/>
        </w:rPr>
        <w:t>Выборгского</w:t>
      </w:r>
      <w:r w:rsidRPr="00F93557">
        <w:rPr>
          <w:b/>
          <w:bCs/>
          <w:sz w:val="24"/>
        </w:rPr>
        <w:t xml:space="preserve"> района Ленинградской области</w:t>
      </w:r>
    </w:p>
    <w:p w:rsidR="00E70727" w:rsidRDefault="00E70727" w:rsidP="00E70727">
      <w:pPr>
        <w:rPr>
          <w:b/>
          <w:bCs/>
          <w:sz w:val="24"/>
        </w:rPr>
      </w:pPr>
      <w:r w:rsidRPr="00F93557">
        <w:rPr>
          <w:b/>
          <w:bCs/>
          <w:sz w:val="24"/>
        </w:rPr>
        <w:t>Председатель комиссии:</w:t>
      </w:r>
    </w:p>
    <w:tbl>
      <w:tblPr>
        <w:tblW w:w="9570" w:type="dxa"/>
        <w:shd w:val="clear" w:color="auto" w:fill="FFFFFF"/>
        <w:tblCellMar>
          <w:left w:w="0" w:type="dxa"/>
          <w:right w:w="0" w:type="dxa"/>
        </w:tblCellMar>
        <w:tblLook w:val="04A0"/>
      </w:tblPr>
      <w:tblGrid>
        <w:gridCol w:w="2715"/>
        <w:gridCol w:w="6855"/>
      </w:tblGrid>
      <w:tr w:rsidR="00F965D9" w:rsidRPr="00F93557" w:rsidTr="00406F62">
        <w:tc>
          <w:tcPr>
            <w:tcW w:w="2715" w:type="dxa"/>
            <w:shd w:val="clear" w:color="auto" w:fill="FFFFFF"/>
            <w:tcMar>
              <w:top w:w="15" w:type="dxa"/>
              <w:left w:w="15" w:type="dxa"/>
              <w:bottom w:w="15" w:type="dxa"/>
              <w:right w:w="15" w:type="dxa"/>
            </w:tcMar>
            <w:hideMark/>
          </w:tcPr>
          <w:p w:rsidR="00F965D9" w:rsidRPr="00F93557" w:rsidRDefault="00F965D9" w:rsidP="00406F62">
            <w:pPr>
              <w:rPr>
                <w:sz w:val="24"/>
              </w:rPr>
            </w:pPr>
            <w:proofErr w:type="spellStart"/>
            <w:r>
              <w:rPr>
                <w:sz w:val="24"/>
              </w:rPr>
              <w:t>Слобожанюк</w:t>
            </w:r>
            <w:proofErr w:type="spellEnd"/>
            <w:r>
              <w:rPr>
                <w:sz w:val="24"/>
              </w:rPr>
              <w:t xml:space="preserve"> Светлана</w:t>
            </w:r>
            <w:r w:rsidRPr="00F93557">
              <w:rPr>
                <w:sz w:val="24"/>
              </w:rPr>
              <w:t xml:space="preserve"> </w:t>
            </w:r>
            <w:r>
              <w:rPr>
                <w:sz w:val="24"/>
              </w:rPr>
              <w:t>Владимировна</w:t>
            </w:r>
          </w:p>
        </w:tc>
        <w:tc>
          <w:tcPr>
            <w:tcW w:w="6855" w:type="dxa"/>
            <w:shd w:val="clear" w:color="auto" w:fill="FFFFFF"/>
            <w:tcMar>
              <w:top w:w="15" w:type="dxa"/>
              <w:left w:w="15" w:type="dxa"/>
              <w:bottom w:w="15" w:type="dxa"/>
              <w:right w:w="15" w:type="dxa"/>
            </w:tcMar>
            <w:hideMark/>
          </w:tcPr>
          <w:p w:rsidR="00F965D9" w:rsidRPr="00F93557" w:rsidRDefault="00F965D9" w:rsidP="00DF7109">
            <w:pPr>
              <w:rPr>
                <w:sz w:val="24"/>
              </w:rPr>
            </w:pPr>
            <w:r w:rsidRPr="00F93557">
              <w:rPr>
                <w:sz w:val="24"/>
              </w:rPr>
              <w:t xml:space="preserve">- </w:t>
            </w:r>
            <w:r w:rsidR="00DF7109">
              <w:rPr>
                <w:sz w:val="24"/>
              </w:rPr>
              <w:t xml:space="preserve">И.о. </w:t>
            </w:r>
            <w:r>
              <w:rPr>
                <w:sz w:val="24"/>
              </w:rPr>
              <w:t>главы</w:t>
            </w:r>
            <w:r w:rsidRPr="00F93557">
              <w:rPr>
                <w:sz w:val="24"/>
              </w:rPr>
              <w:t xml:space="preserve"> администрации  муниципального образования </w:t>
            </w:r>
            <w:r>
              <w:rPr>
                <w:sz w:val="24"/>
              </w:rPr>
              <w:t xml:space="preserve">«Приморское городское </w:t>
            </w:r>
            <w:r w:rsidRPr="00F93557">
              <w:rPr>
                <w:sz w:val="24"/>
              </w:rPr>
              <w:t xml:space="preserve"> поселение</w:t>
            </w:r>
            <w:r>
              <w:rPr>
                <w:sz w:val="24"/>
              </w:rPr>
              <w:t>»</w:t>
            </w:r>
            <w:r w:rsidRPr="00F93557">
              <w:rPr>
                <w:sz w:val="24"/>
              </w:rPr>
              <w:t xml:space="preserve"> </w:t>
            </w:r>
            <w:r>
              <w:rPr>
                <w:sz w:val="24"/>
              </w:rPr>
              <w:t xml:space="preserve">Выборгского </w:t>
            </w:r>
            <w:r w:rsidRPr="00F93557">
              <w:rPr>
                <w:sz w:val="24"/>
              </w:rPr>
              <w:t xml:space="preserve"> района Ленинградской области</w:t>
            </w:r>
          </w:p>
        </w:tc>
      </w:tr>
    </w:tbl>
    <w:p w:rsidR="00F965D9" w:rsidRPr="00F93557" w:rsidRDefault="00F965D9" w:rsidP="00E70727">
      <w:pPr>
        <w:rPr>
          <w:sz w:val="24"/>
        </w:rPr>
      </w:pPr>
    </w:p>
    <w:p w:rsidR="00E70727" w:rsidRDefault="00E70727" w:rsidP="00E70727">
      <w:pPr>
        <w:rPr>
          <w:b/>
          <w:bCs/>
          <w:sz w:val="24"/>
        </w:rPr>
      </w:pPr>
      <w:r w:rsidRPr="00F93557">
        <w:rPr>
          <w:b/>
          <w:bCs/>
          <w:sz w:val="24"/>
        </w:rPr>
        <w:t>Заместитель председателя комиссии:</w:t>
      </w:r>
    </w:p>
    <w:tbl>
      <w:tblPr>
        <w:tblW w:w="9645" w:type="dxa"/>
        <w:shd w:val="clear" w:color="auto" w:fill="FFFFFF"/>
        <w:tblCellMar>
          <w:left w:w="0" w:type="dxa"/>
          <w:right w:w="0" w:type="dxa"/>
        </w:tblCellMar>
        <w:tblLook w:val="04A0"/>
      </w:tblPr>
      <w:tblGrid>
        <w:gridCol w:w="2445"/>
        <w:gridCol w:w="7200"/>
      </w:tblGrid>
      <w:tr w:rsidR="00F965D9" w:rsidRPr="00F93557" w:rsidTr="00406F62">
        <w:tc>
          <w:tcPr>
            <w:tcW w:w="2445" w:type="dxa"/>
            <w:shd w:val="clear" w:color="auto" w:fill="FFFFFF"/>
            <w:tcMar>
              <w:top w:w="15" w:type="dxa"/>
              <w:left w:w="15" w:type="dxa"/>
              <w:bottom w:w="15" w:type="dxa"/>
              <w:right w:w="15" w:type="dxa"/>
            </w:tcMar>
            <w:hideMark/>
          </w:tcPr>
          <w:p w:rsidR="00F965D9" w:rsidRPr="00F93557" w:rsidRDefault="00F965D9" w:rsidP="00406F62">
            <w:pPr>
              <w:rPr>
                <w:sz w:val="24"/>
              </w:rPr>
            </w:pPr>
            <w:r>
              <w:rPr>
                <w:sz w:val="24"/>
              </w:rPr>
              <w:t>Карнаухова Наталья</w:t>
            </w:r>
            <w:r w:rsidRPr="00F93557">
              <w:rPr>
                <w:sz w:val="24"/>
              </w:rPr>
              <w:t xml:space="preserve"> </w:t>
            </w:r>
            <w:r>
              <w:rPr>
                <w:sz w:val="24"/>
              </w:rPr>
              <w:t>Аркадьевна</w:t>
            </w:r>
          </w:p>
        </w:tc>
        <w:tc>
          <w:tcPr>
            <w:tcW w:w="7200" w:type="dxa"/>
            <w:shd w:val="clear" w:color="auto" w:fill="FFFFFF"/>
            <w:tcMar>
              <w:top w:w="15" w:type="dxa"/>
              <w:left w:w="15" w:type="dxa"/>
              <w:bottom w:w="15" w:type="dxa"/>
              <w:right w:w="15" w:type="dxa"/>
            </w:tcMar>
            <w:hideMark/>
          </w:tcPr>
          <w:p w:rsidR="00F965D9" w:rsidRPr="00F93557" w:rsidRDefault="00F965D9" w:rsidP="00406F62">
            <w:pPr>
              <w:rPr>
                <w:sz w:val="24"/>
              </w:rPr>
            </w:pPr>
            <w:r w:rsidRPr="00F93557">
              <w:rPr>
                <w:sz w:val="24"/>
              </w:rPr>
              <w:t xml:space="preserve">- </w:t>
            </w:r>
            <w:r>
              <w:rPr>
                <w:sz w:val="24"/>
              </w:rPr>
              <w:t>первый заместитель главы</w:t>
            </w:r>
            <w:r w:rsidRPr="00F93557">
              <w:rPr>
                <w:sz w:val="24"/>
              </w:rPr>
              <w:t xml:space="preserve"> администрации  муниципального образования </w:t>
            </w:r>
            <w:r>
              <w:rPr>
                <w:sz w:val="24"/>
              </w:rPr>
              <w:t xml:space="preserve">«Приморское городское </w:t>
            </w:r>
            <w:r w:rsidRPr="00F93557">
              <w:rPr>
                <w:sz w:val="24"/>
              </w:rPr>
              <w:t xml:space="preserve"> поселение</w:t>
            </w:r>
            <w:r>
              <w:rPr>
                <w:sz w:val="24"/>
              </w:rPr>
              <w:t>»</w:t>
            </w:r>
            <w:r w:rsidRPr="00F93557">
              <w:rPr>
                <w:sz w:val="24"/>
              </w:rPr>
              <w:t xml:space="preserve"> </w:t>
            </w:r>
            <w:r>
              <w:rPr>
                <w:sz w:val="24"/>
              </w:rPr>
              <w:t xml:space="preserve">Выборгского </w:t>
            </w:r>
            <w:r w:rsidRPr="00F93557">
              <w:rPr>
                <w:sz w:val="24"/>
              </w:rPr>
              <w:t xml:space="preserve"> района Ленинградской области</w:t>
            </w:r>
          </w:p>
        </w:tc>
      </w:tr>
    </w:tbl>
    <w:p w:rsidR="00F965D9" w:rsidRPr="00F93557" w:rsidRDefault="00F965D9" w:rsidP="00E70727">
      <w:pPr>
        <w:rPr>
          <w:sz w:val="24"/>
        </w:rPr>
      </w:pPr>
    </w:p>
    <w:p w:rsidR="00E70727" w:rsidRPr="00F93557" w:rsidRDefault="00E70727" w:rsidP="00E70727">
      <w:pPr>
        <w:rPr>
          <w:sz w:val="24"/>
        </w:rPr>
      </w:pPr>
      <w:r w:rsidRPr="00F93557">
        <w:rPr>
          <w:b/>
          <w:bCs/>
          <w:sz w:val="24"/>
        </w:rPr>
        <w:t>Секретарь комиссии:</w:t>
      </w:r>
    </w:p>
    <w:tbl>
      <w:tblPr>
        <w:tblW w:w="9750" w:type="dxa"/>
        <w:shd w:val="clear" w:color="auto" w:fill="FFFFFF"/>
        <w:tblCellMar>
          <w:left w:w="0" w:type="dxa"/>
          <w:right w:w="0" w:type="dxa"/>
        </w:tblCellMar>
        <w:tblLook w:val="04A0"/>
      </w:tblPr>
      <w:tblGrid>
        <w:gridCol w:w="2445"/>
        <w:gridCol w:w="7305"/>
      </w:tblGrid>
      <w:tr w:rsidR="00E70727" w:rsidRPr="00F93557" w:rsidTr="00E70727">
        <w:tc>
          <w:tcPr>
            <w:tcW w:w="2445" w:type="dxa"/>
            <w:shd w:val="clear" w:color="auto" w:fill="FFFFFF"/>
            <w:tcMar>
              <w:top w:w="15" w:type="dxa"/>
              <w:left w:w="15" w:type="dxa"/>
              <w:bottom w:w="15" w:type="dxa"/>
              <w:right w:w="15" w:type="dxa"/>
            </w:tcMar>
            <w:hideMark/>
          </w:tcPr>
          <w:p w:rsidR="00E70727" w:rsidRPr="00F93557" w:rsidRDefault="004841E8" w:rsidP="004841E8">
            <w:pPr>
              <w:rPr>
                <w:sz w:val="24"/>
              </w:rPr>
            </w:pPr>
            <w:r>
              <w:rPr>
                <w:sz w:val="24"/>
              </w:rPr>
              <w:t>Тыртышная Юлия</w:t>
            </w:r>
            <w:r w:rsidR="00E70727" w:rsidRPr="00F93557">
              <w:rPr>
                <w:sz w:val="24"/>
              </w:rPr>
              <w:t xml:space="preserve"> </w:t>
            </w:r>
            <w:r>
              <w:rPr>
                <w:sz w:val="24"/>
              </w:rPr>
              <w:t>Геннадье</w:t>
            </w:r>
            <w:r w:rsidR="00E70727" w:rsidRPr="00F93557">
              <w:rPr>
                <w:sz w:val="24"/>
              </w:rPr>
              <w:t>вна</w:t>
            </w:r>
          </w:p>
        </w:tc>
        <w:tc>
          <w:tcPr>
            <w:tcW w:w="7305" w:type="dxa"/>
            <w:shd w:val="clear" w:color="auto" w:fill="FFFFFF"/>
            <w:tcMar>
              <w:top w:w="15" w:type="dxa"/>
              <w:left w:w="15" w:type="dxa"/>
              <w:bottom w:w="15" w:type="dxa"/>
              <w:right w:w="15" w:type="dxa"/>
            </w:tcMar>
            <w:hideMark/>
          </w:tcPr>
          <w:p w:rsidR="00E70727" w:rsidRPr="00F93557" w:rsidRDefault="00E70727" w:rsidP="004841E8">
            <w:pPr>
              <w:rPr>
                <w:sz w:val="24"/>
              </w:rPr>
            </w:pPr>
            <w:r w:rsidRPr="00F93557">
              <w:rPr>
                <w:sz w:val="24"/>
              </w:rPr>
              <w:t xml:space="preserve">- секретарь комиссии </w:t>
            </w:r>
            <w:r w:rsidR="004841E8" w:rsidRPr="00F93557">
              <w:rPr>
                <w:sz w:val="24"/>
              </w:rPr>
              <w:t xml:space="preserve">администрации  муниципального образования </w:t>
            </w:r>
            <w:r w:rsidR="004841E8">
              <w:rPr>
                <w:sz w:val="24"/>
              </w:rPr>
              <w:t xml:space="preserve">«Приморское городское </w:t>
            </w:r>
            <w:r w:rsidR="004841E8" w:rsidRPr="00F93557">
              <w:rPr>
                <w:sz w:val="24"/>
              </w:rPr>
              <w:t xml:space="preserve"> поселение</w:t>
            </w:r>
            <w:r w:rsidR="004841E8">
              <w:rPr>
                <w:sz w:val="24"/>
              </w:rPr>
              <w:t>»</w:t>
            </w:r>
            <w:r w:rsidR="004841E8" w:rsidRPr="00F93557">
              <w:rPr>
                <w:sz w:val="24"/>
              </w:rPr>
              <w:t xml:space="preserve"> </w:t>
            </w:r>
            <w:r w:rsidR="004841E8">
              <w:rPr>
                <w:sz w:val="24"/>
              </w:rPr>
              <w:t xml:space="preserve">Выборгского </w:t>
            </w:r>
            <w:r w:rsidR="004841E8" w:rsidRPr="00F93557">
              <w:rPr>
                <w:sz w:val="24"/>
              </w:rPr>
              <w:t xml:space="preserve"> района Ленинградской области</w:t>
            </w:r>
          </w:p>
        </w:tc>
      </w:tr>
    </w:tbl>
    <w:p w:rsidR="00E70727" w:rsidRPr="00F93557" w:rsidRDefault="00E70727" w:rsidP="00E70727">
      <w:pPr>
        <w:rPr>
          <w:sz w:val="24"/>
        </w:rPr>
      </w:pPr>
      <w:r w:rsidRPr="00F93557">
        <w:rPr>
          <w:b/>
          <w:bCs/>
          <w:sz w:val="24"/>
        </w:rPr>
        <w:t>Члены комиссии:</w:t>
      </w:r>
    </w:p>
    <w:tbl>
      <w:tblPr>
        <w:tblW w:w="9570" w:type="dxa"/>
        <w:shd w:val="clear" w:color="auto" w:fill="FFFFFF"/>
        <w:tblCellMar>
          <w:left w:w="0" w:type="dxa"/>
          <w:right w:w="0" w:type="dxa"/>
        </w:tblCellMar>
        <w:tblLook w:val="04A0"/>
      </w:tblPr>
      <w:tblGrid>
        <w:gridCol w:w="2715"/>
        <w:gridCol w:w="6855"/>
      </w:tblGrid>
      <w:tr w:rsidR="00E70727" w:rsidRPr="00F93557" w:rsidTr="00E70727">
        <w:tc>
          <w:tcPr>
            <w:tcW w:w="2715" w:type="dxa"/>
            <w:shd w:val="clear" w:color="auto" w:fill="FFFFFF"/>
            <w:tcMar>
              <w:top w:w="15" w:type="dxa"/>
              <w:left w:w="15" w:type="dxa"/>
              <w:bottom w:w="15" w:type="dxa"/>
              <w:right w:w="15" w:type="dxa"/>
            </w:tcMar>
            <w:hideMark/>
          </w:tcPr>
          <w:p w:rsidR="00E70727" w:rsidRPr="00F93557" w:rsidRDefault="00640389" w:rsidP="00E70727">
            <w:pPr>
              <w:rPr>
                <w:sz w:val="24"/>
              </w:rPr>
            </w:pPr>
            <w:r>
              <w:rPr>
                <w:sz w:val="24"/>
              </w:rPr>
              <w:t>Яковлева Кристина Евгеньевна</w:t>
            </w:r>
          </w:p>
        </w:tc>
        <w:tc>
          <w:tcPr>
            <w:tcW w:w="6855" w:type="dxa"/>
            <w:shd w:val="clear" w:color="auto" w:fill="FFFFFF"/>
            <w:tcMar>
              <w:top w:w="15" w:type="dxa"/>
              <w:left w:w="15" w:type="dxa"/>
              <w:bottom w:w="15" w:type="dxa"/>
              <w:right w:w="15" w:type="dxa"/>
            </w:tcMar>
            <w:hideMark/>
          </w:tcPr>
          <w:p w:rsidR="00640389" w:rsidRPr="00640389" w:rsidRDefault="00E70727" w:rsidP="00640389">
            <w:pPr>
              <w:rPr>
                <w:sz w:val="24"/>
              </w:rPr>
            </w:pPr>
            <w:r w:rsidRPr="00F93557">
              <w:rPr>
                <w:sz w:val="24"/>
              </w:rPr>
              <w:t xml:space="preserve">- </w:t>
            </w:r>
            <w:r w:rsidR="00640389" w:rsidRPr="00640389">
              <w:rPr>
                <w:sz w:val="24"/>
              </w:rPr>
              <w:t xml:space="preserve">Специалист 1 категории </w:t>
            </w:r>
            <w:r w:rsidR="00640389" w:rsidRPr="00F93557">
              <w:rPr>
                <w:sz w:val="24"/>
              </w:rPr>
              <w:t xml:space="preserve">администрации  муниципального образования </w:t>
            </w:r>
            <w:r w:rsidR="00640389">
              <w:rPr>
                <w:sz w:val="24"/>
              </w:rPr>
              <w:t xml:space="preserve">«Приморское городское </w:t>
            </w:r>
            <w:r w:rsidR="00640389" w:rsidRPr="00F93557">
              <w:rPr>
                <w:sz w:val="24"/>
              </w:rPr>
              <w:t xml:space="preserve"> поселение</w:t>
            </w:r>
            <w:r w:rsidR="00640389">
              <w:rPr>
                <w:sz w:val="24"/>
              </w:rPr>
              <w:t>»</w:t>
            </w:r>
            <w:r w:rsidR="00640389" w:rsidRPr="00F93557">
              <w:rPr>
                <w:sz w:val="24"/>
              </w:rPr>
              <w:t xml:space="preserve"> </w:t>
            </w:r>
            <w:r w:rsidR="00640389">
              <w:rPr>
                <w:sz w:val="24"/>
              </w:rPr>
              <w:t xml:space="preserve">Выборгского </w:t>
            </w:r>
            <w:r w:rsidR="00640389" w:rsidRPr="00F93557">
              <w:rPr>
                <w:sz w:val="24"/>
              </w:rPr>
              <w:t xml:space="preserve"> района Ленинградской области</w:t>
            </w:r>
          </w:p>
          <w:p w:rsidR="00E70727" w:rsidRPr="00F93557" w:rsidRDefault="00E70727" w:rsidP="00E70727">
            <w:pPr>
              <w:rPr>
                <w:sz w:val="24"/>
              </w:rPr>
            </w:pPr>
          </w:p>
        </w:tc>
      </w:tr>
      <w:tr w:rsidR="00E70727" w:rsidRPr="00F93557" w:rsidTr="00E70727">
        <w:tc>
          <w:tcPr>
            <w:tcW w:w="2715" w:type="dxa"/>
            <w:shd w:val="clear" w:color="auto" w:fill="FFFFFF"/>
            <w:tcMar>
              <w:top w:w="15" w:type="dxa"/>
              <w:left w:w="15" w:type="dxa"/>
              <w:bottom w:w="15" w:type="dxa"/>
              <w:right w:w="15" w:type="dxa"/>
            </w:tcMar>
            <w:hideMark/>
          </w:tcPr>
          <w:p w:rsidR="00E70727" w:rsidRPr="00F93557" w:rsidRDefault="00640389" w:rsidP="00E70727">
            <w:pPr>
              <w:rPr>
                <w:sz w:val="24"/>
              </w:rPr>
            </w:pPr>
            <w:r>
              <w:rPr>
                <w:sz w:val="24"/>
              </w:rPr>
              <w:t>Ельцов Петр                   Алексеевич</w:t>
            </w:r>
          </w:p>
        </w:tc>
        <w:tc>
          <w:tcPr>
            <w:tcW w:w="6855" w:type="dxa"/>
            <w:shd w:val="clear" w:color="auto" w:fill="FFFFFF"/>
            <w:tcMar>
              <w:top w:w="15" w:type="dxa"/>
              <w:left w:w="15" w:type="dxa"/>
              <w:bottom w:w="15" w:type="dxa"/>
              <w:right w:w="15" w:type="dxa"/>
            </w:tcMar>
            <w:hideMark/>
          </w:tcPr>
          <w:p w:rsidR="00640389" w:rsidRPr="00640389" w:rsidRDefault="00E70727" w:rsidP="00640389">
            <w:pPr>
              <w:rPr>
                <w:sz w:val="24"/>
              </w:rPr>
            </w:pPr>
            <w:r w:rsidRPr="00F93557">
              <w:rPr>
                <w:sz w:val="24"/>
              </w:rPr>
              <w:t xml:space="preserve">- депутат Совета депутатов муниципального образования </w:t>
            </w:r>
            <w:r w:rsidR="00640389" w:rsidRPr="00F93557">
              <w:rPr>
                <w:sz w:val="24"/>
              </w:rPr>
              <w:t xml:space="preserve"> </w:t>
            </w:r>
            <w:r w:rsidR="00640389">
              <w:rPr>
                <w:sz w:val="24"/>
              </w:rPr>
              <w:t xml:space="preserve">«Приморское городское </w:t>
            </w:r>
            <w:r w:rsidR="00640389" w:rsidRPr="00F93557">
              <w:rPr>
                <w:sz w:val="24"/>
              </w:rPr>
              <w:t xml:space="preserve"> поселение</w:t>
            </w:r>
            <w:r w:rsidR="00640389">
              <w:rPr>
                <w:sz w:val="24"/>
              </w:rPr>
              <w:t>»</w:t>
            </w:r>
            <w:r w:rsidR="00640389" w:rsidRPr="00F93557">
              <w:rPr>
                <w:sz w:val="24"/>
              </w:rPr>
              <w:t xml:space="preserve"> </w:t>
            </w:r>
            <w:r w:rsidR="00640389">
              <w:rPr>
                <w:sz w:val="24"/>
              </w:rPr>
              <w:t xml:space="preserve">Выборгского </w:t>
            </w:r>
            <w:r w:rsidR="00640389" w:rsidRPr="00F93557">
              <w:rPr>
                <w:sz w:val="24"/>
              </w:rPr>
              <w:t xml:space="preserve"> района Ленинградской области</w:t>
            </w:r>
          </w:p>
          <w:p w:rsidR="00E70727" w:rsidRPr="00F93557" w:rsidRDefault="00E70727" w:rsidP="00E70727">
            <w:pPr>
              <w:rPr>
                <w:sz w:val="24"/>
              </w:rPr>
            </w:pPr>
          </w:p>
        </w:tc>
      </w:tr>
      <w:tr w:rsidR="00640389" w:rsidRPr="00F93557" w:rsidTr="00640389">
        <w:tc>
          <w:tcPr>
            <w:tcW w:w="2715" w:type="dxa"/>
            <w:shd w:val="clear" w:color="auto" w:fill="FFFFFF"/>
            <w:tcMar>
              <w:top w:w="15" w:type="dxa"/>
              <w:left w:w="15" w:type="dxa"/>
              <w:bottom w:w="15" w:type="dxa"/>
              <w:right w:w="15" w:type="dxa"/>
            </w:tcMar>
            <w:hideMark/>
          </w:tcPr>
          <w:p w:rsidR="00640389" w:rsidRPr="00F93557" w:rsidRDefault="006C63BC" w:rsidP="00951214">
            <w:pPr>
              <w:rPr>
                <w:sz w:val="24"/>
              </w:rPr>
            </w:pPr>
            <w:r>
              <w:rPr>
                <w:sz w:val="24"/>
              </w:rPr>
              <w:t>Туголукова</w:t>
            </w:r>
            <w:r w:rsidR="00640389">
              <w:rPr>
                <w:sz w:val="24"/>
              </w:rPr>
              <w:t xml:space="preserve"> </w:t>
            </w:r>
            <w:r w:rsidR="00951214">
              <w:rPr>
                <w:sz w:val="24"/>
              </w:rPr>
              <w:t>Ирина</w:t>
            </w:r>
            <w:r w:rsidR="00640389">
              <w:rPr>
                <w:sz w:val="24"/>
              </w:rPr>
              <w:t xml:space="preserve">                   </w:t>
            </w:r>
            <w:r w:rsidR="00951214">
              <w:rPr>
                <w:sz w:val="24"/>
              </w:rPr>
              <w:t>Михайловна</w:t>
            </w:r>
          </w:p>
        </w:tc>
        <w:tc>
          <w:tcPr>
            <w:tcW w:w="6855" w:type="dxa"/>
            <w:shd w:val="clear" w:color="auto" w:fill="FFFFFF"/>
            <w:tcMar>
              <w:top w:w="15" w:type="dxa"/>
              <w:left w:w="15" w:type="dxa"/>
              <w:bottom w:w="15" w:type="dxa"/>
              <w:right w:w="15" w:type="dxa"/>
            </w:tcMar>
            <w:hideMark/>
          </w:tcPr>
          <w:p w:rsidR="00640389" w:rsidRPr="00640389" w:rsidRDefault="00640389" w:rsidP="0039095C">
            <w:pPr>
              <w:rPr>
                <w:sz w:val="24"/>
              </w:rPr>
            </w:pPr>
            <w:r w:rsidRPr="00F93557">
              <w:rPr>
                <w:sz w:val="24"/>
              </w:rPr>
              <w:t xml:space="preserve">- депутат Совета депутатов муниципального образования  </w:t>
            </w:r>
            <w:r>
              <w:rPr>
                <w:sz w:val="24"/>
              </w:rPr>
              <w:t xml:space="preserve">«Приморское городское </w:t>
            </w:r>
            <w:r w:rsidRPr="00F93557">
              <w:rPr>
                <w:sz w:val="24"/>
              </w:rPr>
              <w:t xml:space="preserve"> поселение</w:t>
            </w:r>
            <w:r>
              <w:rPr>
                <w:sz w:val="24"/>
              </w:rPr>
              <w:t>»</w:t>
            </w:r>
            <w:r w:rsidRPr="00F93557">
              <w:rPr>
                <w:sz w:val="24"/>
              </w:rPr>
              <w:t xml:space="preserve"> </w:t>
            </w:r>
            <w:r>
              <w:rPr>
                <w:sz w:val="24"/>
              </w:rPr>
              <w:t xml:space="preserve">Выборгского </w:t>
            </w:r>
            <w:r w:rsidRPr="00F93557">
              <w:rPr>
                <w:sz w:val="24"/>
              </w:rPr>
              <w:t xml:space="preserve"> района Ленинградской области</w:t>
            </w:r>
          </w:p>
          <w:p w:rsidR="00640389" w:rsidRPr="00F93557" w:rsidRDefault="00640389" w:rsidP="0039095C">
            <w:pPr>
              <w:rPr>
                <w:sz w:val="24"/>
              </w:rPr>
            </w:pPr>
          </w:p>
        </w:tc>
      </w:tr>
      <w:tr w:rsidR="00F965D9" w:rsidRPr="00F93557" w:rsidTr="00F965D9">
        <w:tc>
          <w:tcPr>
            <w:tcW w:w="2715" w:type="dxa"/>
            <w:shd w:val="clear" w:color="auto" w:fill="FFFFFF"/>
            <w:tcMar>
              <w:top w:w="15" w:type="dxa"/>
              <w:left w:w="15" w:type="dxa"/>
              <w:bottom w:w="15" w:type="dxa"/>
              <w:right w:w="15" w:type="dxa"/>
            </w:tcMar>
            <w:hideMark/>
          </w:tcPr>
          <w:p w:rsidR="00F965D9" w:rsidRPr="00F93557" w:rsidRDefault="00F965D9" w:rsidP="00406F62">
            <w:pPr>
              <w:rPr>
                <w:sz w:val="24"/>
              </w:rPr>
            </w:pPr>
          </w:p>
        </w:tc>
        <w:tc>
          <w:tcPr>
            <w:tcW w:w="6855" w:type="dxa"/>
            <w:shd w:val="clear" w:color="auto" w:fill="FFFFFF"/>
            <w:tcMar>
              <w:top w:w="15" w:type="dxa"/>
              <w:left w:w="15" w:type="dxa"/>
              <w:bottom w:w="15" w:type="dxa"/>
              <w:right w:w="15" w:type="dxa"/>
            </w:tcMar>
            <w:hideMark/>
          </w:tcPr>
          <w:p w:rsidR="00F965D9" w:rsidRPr="00F93557" w:rsidRDefault="00F965D9" w:rsidP="00406F62">
            <w:pPr>
              <w:rPr>
                <w:sz w:val="24"/>
              </w:rPr>
            </w:pPr>
          </w:p>
        </w:tc>
      </w:tr>
    </w:tbl>
    <w:p w:rsidR="002251D7" w:rsidRPr="00F93557" w:rsidRDefault="002251D7">
      <w:pPr>
        <w:rPr>
          <w:sz w:val="24"/>
        </w:rPr>
      </w:pPr>
    </w:p>
    <w:sectPr w:rsidR="002251D7" w:rsidRPr="00F93557" w:rsidSect="00E54103">
      <w:pgSz w:w="11906" w:h="16838"/>
      <w:pgMar w:top="851"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26216"/>
    <w:multiLevelType w:val="multilevel"/>
    <w:tmpl w:val="44EA1FA6"/>
    <w:lvl w:ilvl="0">
      <w:start w:val="1"/>
      <w:numFmt w:val="decimal"/>
      <w:lvlText w:val="%1."/>
      <w:lvlJc w:val="left"/>
      <w:pPr>
        <w:ind w:left="1140" w:hanging="1140"/>
      </w:pPr>
      <w:rPr>
        <w:rFonts w:hint="default"/>
      </w:rPr>
    </w:lvl>
    <w:lvl w:ilvl="1">
      <w:start w:val="1"/>
      <w:numFmt w:val="decimal"/>
      <w:lvlText w:val="%1.%2."/>
      <w:lvlJc w:val="left"/>
      <w:pPr>
        <w:ind w:left="1849" w:hanging="1140"/>
      </w:pPr>
      <w:rPr>
        <w:rFonts w:hint="default"/>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70727"/>
    <w:rsid w:val="00016CFF"/>
    <w:rsid w:val="00037EE7"/>
    <w:rsid w:val="00070DEF"/>
    <w:rsid w:val="0008369B"/>
    <w:rsid w:val="001E7DFD"/>
    <w:rsid w:val="001F2CE3"/>
    <w:rsid w:val="002037C5"/>
    <w:rsid w:val="002251D7"/>
    <w:rsid w:val="002C3642"/>
    <w:rsid w:val="0031330C"/>
    <w:rsid w:val="00377366"/>
    <w:rsid w:val="004841E8"/>
    <w:rsid w:val="004855A6"/>
    <w:rsid w:val="004C27EC"/>
    <w:rsid w:val="004E6AFA"/>
    <w:rsid w:val="00537407"/>
    <w:rsid w:val="00562FE9"/>
    <w:rsid w:val="00591641"/>
    <w:rsid w:val="005A4FD6"/>
    <w:rsid w:val="005E58DA"/>
    <w:rsid w:val="00640389"/>
    <w:rsid w:val="00643F99"/>
    <w:rsid w:val="00673D66"/>
    <w:rsid w:val="006C63BC"/>
    <w:rsid w:val="006E7516"/>
    <w:rsid w:val="006F061B"/>
    <w:rsid w:val="006F43EC"/>
    <w:rsid w:val="00784CC5"/>
    <w:rsid w:val="0079123D"/>
    <w:rsid w:val="007B1998"/>
    <w:rsid w:val="007D5B8F"/>
    <w:rsid w:val="0085091C"/>
    <w:rsid w:val="008A3520"/>
    <w:rsid w:val="008B6E77"/>
    <w:rsid w:val="00951214"/>
    <w:rsid w:val="00962534"/>
    <w:rsid w:val="0097246E"/>
    <w:rsid w:val="009A220D"/>
    <w:rsid w:val="009C08C6"/>
    <w:rsid w:val="009F4630"/>
    <w:rsid w:val="009F4E6C"/>
    <w:rsid w:val="00A072D9"/>
    <w:rsid w:val="00B9170D"/>
    <w:rsid w:val="00B95306"/>
    <w:rsid w:val="00BE1DB7"/>
    <w:rsid w:val="00C12AFC"/>
    <w:rsid w:val="00C6531A"/>
    <w:rsid w:val="00D271E1"/>
    <w:rsid w:val="00D81BA7"/>
    <w:rsid w:val="00DF7109"/>
    <w:rsid w:val="00E02851"/>
    <w:rsid w:val="00E30ACF"/>
    <w:rsid w:val="00E36DBF"/>
    <w:rsid w:val="00E54103"/>
    <w:rsid w:val="00E70727"/>
    <w:rsid w:val="00E8386D"/>
    <w:rsid w:val="00EC2A6F"/>
    <w:rsid w:val="00EC5021"/>
    <w:rsid w:val="00F02B89"/>
    <w:rsid w:val="00F93557"/>
    <w:rsid w:val="00F965D9"/>
    <w:rsid w:val="00FD6C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1D7"/>
  </w:style>
  <w:style w:type="paragraph" w:styleId="3">
    <w:name w:val="heading 3"/>
    <w:basedOn w:val="a"/>
    <w:next w:val="a"/>
    <w:link w:val="30"/>
    <w:uiPriority w:val="9"/>
    <w:semiHidden/>
    <w:unhideWhenUsed/>
    <w:qFormat/>
    <w:rsid w:val="006403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0727"/>
    <w:rPr>
      <w:color w:val="0000FF" w:themeColor="hyperlink"/>
      <w:u w:val="single"/>
    </w:rPr>
  </w:style>
  <w:style w:type="paragraph" w:styleId="a4">
    <w:name w:val="Balloon Text"/>
    <w:basedOn w:val="a"/>
    <w:link w:val="a5"/>
    <w:uiPriority w:val="99"/>
    <w:semiHidden/>
    <w:unhideWhenUsed/>
    <w:rsid w:val="00E7072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0727"/>
    <w:rPr>
      <w:rFonts w:ascii="Tahoma" w:hAnsi="Tahoma" w:cs="Tahoma"/>
      <w:sz w:val="16"/>
      <w:szCs w:val="16"/>
    </w:rPr>
  </w:style>
  <w:style w:type="character" w:customStyle="1" w:styleId="30">
    <w:name w:val="Заголовок 3 Знак"/>
    <w:basedOn w:val="a0"/>
    <w:link w:val="3"/>
    <w:uiPriority w:val="9"/>
    <w:semiHidden/>
    <w:rsid w:val="0064038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10160968">
      <w:bodyDiv w:val="1"/>
      <w:marLeft w:val="0"/>
      <w:marRight w:val="0"/>
      <w:marTop w:val="0"/>
      <w:marBottom w:val="0"/>
      <w:divBdr>
        <w:top w:val="none" w:sz="0" w:space="0" w:color="auto"/>
        <w:left w:val="none" w:sz="0" w:space="0" w:color="auto"/>
        <w:bottom w:val="none" w:sz="0" w:space="0" w:color="auto"/>
        <w:right w:val="none" w:sz="0" w:space="0" w:color="auto"/>
      </w:divBdr>
    </w:div>
    <w:div w:id="1263028083">
      <w:bodyDiv w:val="1"/>
      <w:marLeft w:val="0"/>
      <w:marRight w:val="0"/>
      <w:marTop w:val="0"/>
      <w:marBottom w:val="0"/>
      <w:divBdr>
        <w:top w:val="none" w:sz="0" w:space="0" w:color="auto"/>
        <w:left w:val="none" w:sz="0" w:space="0" w:color="auto"/>
        <w:bottom w:val="none" w:sz="0" w:space="0" w:color="auto"/>
        <w:right w:val="none" w:sz="0" w:space="0" w:color="auto"/>
      </w:divBdr>
    </w:div>
    <w:div w:id="1312977905">
      <w:bodyDiv w:val="1"/>
      <w:marLeft w:val="0"/>
      <w:marRight w:val="0"/>
      <w:marTop w:val="0"/>
      <w:marBottom w:val="0"/>
      <w:divBdr>
        <w:top w:val="none" w:sz="0" w:space="0" w:color="auto"/>
        <w:left w:val="none" w:sz="0" w:space="0" w:color="auto"/>
        <w:bottom w:val="none" w:sz="0" w:space="0" w:color="auto"/>
        <w:right w:val="none" w:sz="0" w:space="0" w:color="auto"/>
      </w:divBdr>
    </w:div>
    <w:div w:id="14677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index.php?do4=document&amp;id4=82a760f3-0e46-4e4b-a86b-2fcf623a196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7</Pages>
  <Words>2706</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2017-02-27T12:51:00Z</cp:lastPrinted>
  <dcterms:created xsi:type="dcterms:W3CDTF">2016-08-29T14:41:00Z</dcterms:created>
  <dcterms:modified xsi:type="dcterms:W3CDTF">2019-05-28T06:20:00Z</dcterms:modified>
</cp:coreProperties>
</file>