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57" w:rsidRPr="00D92457" w:rsidRDefault="005472A6" w:rsidP="000B08CF">
      <w:pPr>
        <w:pStyle w:val="33"/>
        <w:ind w:right="0"/>
        <w:rPr>
          <w:i w:val="0"/>
          <w:sz w:val="28"/>
          <w:szCs w:val="28"/>
          <w:lang w:val="ru-RU"/>
        </w:rPr>
      </w:pPr>
      <w:r w:rsidRPr="00D92457">
        <w:rPr>
          <w:i w:val="0"/>
          <w:sz w:val="28"/>
          <w:szCs w:val="28"/>
        </w:rPr>
        <w:t>Пояснительная записка</w:t>
      </w:r>
    </w:p>
    <w:p w:rsidR="005472A6" w:rsidRPr="00D92457" w:rsidRDefault="005472A6" w:rsidP="000B08CF">
      <w:pPr>
        <w:pStyle w:val="33"/>
        <w:ind w:right="0"/>
        <w:rPr>
          <w:i w:val="0"/>
          <w:sz w:val="28"/>
          <w:szCs w:val="28"/>
        </w:rPr>
      </w:pPr>
      <w:r w:rsidRPr="00D92457">
        <w:rPr>
          <w:i w:val="0"/>
          <w:sz w:val="28"/>
          <w:szCs w:val="28"/>
        </w:rPr>
        <w:t>(обоснование)</w:t>
      </w:r>
    </w:p>
    <w:p w:rsidR="005472A6" w:rsidRPr="00D92457" w:rsidRDefault="005472A6" w:rsidP="000B08CF">
      <w:pPr>
        <w:pStyle w:val="33"/>
        <w:ind w:right="0"/>
        <w:rPr>
          <w:i w:val="0"/>
          <w:sz w:val="28"/>
          <w:szCs w:val="28"/>
        </w:rPr>
      </w:pPr>
      <w:r w:rsidRPr="00D92457">
        <w:rPr>
          <w:i w:val="0"/>
          <w:sz w:val="28"/>
          <w:szCs w:val="28"/>
        </w:rPr>
        <w:t xml:space="preserve">к проекту бюджета муниципального образования </w:t>
      </w:r>
    </w:p>
    <w:p w:rsidR="005472A6" w:rsidRPr="00D92457" w:rsidRDefault="005472A6" w:rsidP="000B08CF">
      <w:pPr>
        <w:pStyle w:val="33"/>
        <w:ind w:right="0"/>
        <w:rPr>
          <w:i w:val="0"/>
          <w:sz w:val="28"/>
          <w:szCs w:val="28"/>
        </w:rPr>
      </w:pPr>
      <w:r w:rsidRPr="00D92457">
        <w:rPr>
          <w:i w:val="0"/>
          <w:sz w:val="28"/>
          <w:szCs w:val="28"/>
        </w:rPr>
        <w:t xml:space="preserve">«Приморское городское поселение» Выборгского района </w:t>
      </w:r>
    </w:p>
    <w:p w:rsidR="005472A6" w:rsidRPr="00D92457" w:rsidRDefault="005472A6" w:rsidP="000B08CF">
      <w:pPr>
        <w:pStyle w:val="33"/>
        <w:ind w:right="0"/>
        <w:rPr>
          <w:i w:val="0"/>
          <w:sz w:val="28"/>
          <w:szCs w:val="28"/>
        </w:rPr>
      </w:pPr>
      <w:r w:rsidRPr="00D92457">
        <w:rPr>
          <w:i w:val="0"/>
          <w:sz w:val="28"/>
          <w:szCs w:val="28"/>
        </w:rPr>
        <w:t xml:space="preserve">Ленинградской области на </w:t>
      </w:r>
      <w:r w:rsidR="00B11D64" w:rsidRPr="00D92457">
        <w:rPr>
          <w:i w:val="0"/>
          <w:sz w:val="28"/>
          <w:szCs w:val="28"/>
        </w:rPr>
        <w:t>2023</w:t>
      </w:r>
      <w:r w:rsidRPr="00D92457">
        <w:rPr>
          <w:i w:val="0"/>
          <w:sz w:val="28"/>
          <w:szCs w:val="28"/>
        </w:rPr>
        <w:t xml:space="preserve"> год </w:t>
      </w:r>
    </w:p>
    <w:p w:rsidR="005472A6" w:rsidRPr="00D92457" w:rsidRDefault="005472A6" w:rsidP="000B08CF">
      <w:pPr>
        <w:pStyle w:val="33"/>
        <w:ind w:right="0"/>
        <w:rPr>
          <w:i w:val="0"/>
          <w:sz w:val="28"/>
          <w:szCs w:val="28"/>
        </w:rPr>
      </w:pPr>
      <w:r w:rsidRPr="00D92457">
        <w:rPr>
          <w:i w:val="0"/>
          <w:sz w:val="28"/>
          <w:szCs w:val="28"/>
        </w:rPr>
        <w:t xml:space="preserve">и на плановый период </w:t>
      </w:r>
      <w:r w:rsidR="00B11D64" w:rsidRPr="00D92457">
        <w:rPr>
          <w:i w:val="0"/>
          <w:sz w:val="28"/>
          <w:szCs w:val="28"/>
        </w:rPr>
        <w:t>2024</w:t>
      </w:r>
      <w:r w:rsidR="00217F4C" w:rsidRPr="00D92457">
        <w:rPr>
          <w:i w:val="0"/>
          <w:sz w:val="28"/>
          <w:szCs w:val="28"/>
          <w:lang w:val="ru-RU"/>
        </w:rPr>
        <w:t xml:space="preserve"> и </w:t>
      </w:r>
      <w:r w:rsidR="00B11D64" w:rsidRPr="00D92457">
        <w:rPr>
          <w:i w:val="0"/>
          <w:sz w:val="28"/>
          <w:szCs w:val="28"/>
        </w:rPr>
        <w:t>2025</w:t>
      </w:r>
      <w:r w:rsidRPr="00D92457">
        <w:rPr>
          <w:i w:val="0"/>
          <w:sz w:val="28"/>
          <w:szCs w:val="28"/>
        </w:rPr>
        <w:t xml:space="preserve"> годов</w:t>
      </w:r>
    </w:p>
    <w:p w:rsidR="005472A6" w:rsidRPr="00D92457" w:rsidRDefault="005472A6" w:rsidP="000B08CF">
      <w:pPr>
        <w:ind w:right="-1"/>
        <w:jc w:val="both"/>
        <w:rPr>
          <w:sz w:val="28"/>
          <w:szCs w:val="28"/>
        </w:rPr>
      </w:pPr>
    </w:p>
    <w:p w:rsidR="005472A6" w:rsidRPr="00100223" w:rsidRDefault="005472A6" w:rsidP="00AF4176">
      <w:pPr>
        <w:ind w:firstLine="567"/>
        <w:jc w:val="both"/>
        <w:rPr>
          <w:sz w:val="28"/>
          <w:szCs w:val="28"/>
        </w:rPr>
      </w:pPr>
      <w:r w:rsidRPr="00D92457">
        <w:rPr>
          <w:sz w:val="28"/>
          <w:szCs w:val="28"/>
        </w:rPr>
        <w:t xml:space="preserve">Проект решения совета депутатов «О бюджете муниципального образования «Приморское городское поселение» Выборгского района Ленинградской области на </w:t>
      </w:r>
      <w:r w:rsidR="00B11D64" w:rsidRPr="00D92457">
        <w:rPr>
          <w:sz w:val="28"/>
          <w:szCs w:val="28"/>
        </w:rPr>
        <w:t>2023</w:t>
      </w:r>
      <w:r w:rsidRPr="00D92457">
        <w:rPr>
          <w:sz w:val="28"/>
          <w:szCs w:val="28"/>
        </w:rPr>
        <w:t xml:space="preserve"> год и плановый период </w:t>
      </w:r>
      <w:r w:rsidR="00B11D64" w:rsidRPr="00D92457">
        <w:rPr>
          <w:sz w:val="28"/>
          <w:szCs w:val="28"/>
        </w:rPr>
        <w:t>2024</w:t>
      </w:r>
      <w:r w:rsidRPr="00D92457">
        <w:rPr>
          <w:sz w:val="28"/>
          <w:szCs w:val="28"/>
        </w:rPr>
        <w:t xml:space="preserve"> и </w:t>
      </w:r>
      <w:r w:rsidR="00B11D64" w:rsidRPr="00D92457">
        <w:rPr>
          <w:sz w:val="28"/>
          <w:szCs w:val="28"/>
        </w:rPr>
        <w:t>2025</w:t>
      </w:r>
      <w:r w:rsidRPr="00D92457">
        <w:rPr>
          <w:sz w:val="28"/>
          <w:szCs w:val="28"/>
        </w:rPr>
        <w:t xml:space="preserve"> годов» </w:t>
      </w:r>
      <w:r w:rsidR="00464CB6">
        <w:rPr>
          <w:sz w:val="28"/>
          <w:szCs w:val="28"/>
        </w:rPr>
        <w:t xml:space="preserve">(далее – местный бюджет) </w:t>
      </w:r>
      <w:r w:rsidRPr="00D92457">
        <w:rPr>
          <w:sz w:val="28"/>
          <w:szCs w:val="28"/>
        </w:rPr>
        <w:t>разработан в соответствии с требованиями Бюджетного кодекса Российской Федерации</w:t>
      </w:r>
      <w:r w:rsidR="000750B4" w:rsidRPr="00D92457">
        <w:rPr>
          <w:sz w:val="28"/>
          <w:szCs w:val="28"/>
        </w:rPr>
        <w:t xml:space="preserve">, </w:t>
      </w:r>
      <w:r w:rsidR="000750B4" w:rsidRPr="00100223">
        <w:rPr>
          <w:sz w:val="28"/>
          <w:szCs w:val="28"/>
        </w:rPr>
        <w:t>Положением о бюджетном процессе в муниципальном образовании «Приморское городское поселение» Выборгского района Ленинградской области</w:t>
      </w:r>
      <w:r w:rsidR="00FF099C" w:rsidRPr="00100223">
        <w:rPr>
          <w:sz w:val="28"/>
          <w:szCs w:val="28"/>
        </w:rPr>
        <w:t xml:space="preserve"> (далее - МО «Приморское городское поселение»)</w:t>
      </w:r>
      <w:r w:rsidR="000750B4" w:rsidRPr="00100223">
        <w:rPr>
          <w:sz w:val="28"/>
          <w:szCs w:val="28"/>
        </w:rPr>
        <w:t xml:space="preserve">, утвержденным решением совета депутатов от 25 декабря </w:t>
      </w:r>
      <w:r w:rsidR="004C7AEA" w:rsidRPr="00100223">
        <w:rPr>
          <w:sz w:val="28"/>
          <w:szCs w:val="28"/>
        </w:rPr>
        <w:t>2019</w:t>
      </w:r>
      <w:r w:rsidR="000750B4" w:rsidRPr="00100223">
        <w:rPr>
          <w:sz w:val="28"/>
          <w:szCs w:val="28"/>
        </w:rPr>
        <w:t xml:space="preserve"> года №23</w:t>
      </w:r>
      <w:r w:rsidR="004C7AEA" w:rsidRPr="00100223">
        <w:rPr>
          <w:sz w:val="28"/>
          <w:szCs w:val="28"/>
        </w:rPr>
        <w:t xml:space="preserve"> (с изменениями)</w:t>
      </w:r>
      <w:r w:rsidRPr="00100223">
        <w:rPr>
          <w:sz w:val="28"/>
          <w:szCs w:val="28"/>
        </w:rPr>
        <w:t>.</w:t>
      </w:r>
    </w:p>
    <w:p w:rsidR="005472A6" w:rsidRPr="00100223" w:rsidRDefault="005472A6" w:rsidP="00AF4176">
      <w:pPr>
        <w:ind w:firstLine="567"/>
        <w:jc w:val="both"/>
        <w:rPr>
          <w:sz w:val="28"/>
          <w:szCs w:val="28"/>
        </w:rPr>
      </w:pPr>
      <w:r w:rsidRPr="00100223">
        <w:rPr>
          <w:sz w:val="28"/>
          <w:szCs w:val="28"/>
        </w:rPr>
        <w:t xml:space="preserve">Данный проект формировался в соответствии с основными направлениями бюджетной и налоговой политики </w:t>
      </w:r>
      <w:r w:rsidR="00DC010D" w:rsidRPr="00100223">
        <w:rPr>
          <w:sz w:val="28"/>
          <w:szCs w:val="28"/>
        </w:rPr>
        <w:t>МО «Приморское городское поселение»</w:t>
      </w:r>
      <w:r w:rsidRPr="00100223">
        <w:rPr>
          <w:sz w:val="28"/>
          <w:szCs w:val="28"/>
        </w:rPr>
        <w:t xml:space="preserve">. </w:t>
      </w:r>
    </w:p>
    <w:p w:rsidR="005472A6" w:rsidRPr="00100223" w:rsidRDefault="005472A6" w:rsidP="00AF4176">
      <w:pPr>
        <w:ind w:firstLine="567"/>
        <w:jc w:val="both"/>
        <w:rPr>
          <w:sz w:val="28"/>
          <w:szCs w:val="28"/>
        </w:rPr>
      </w:pPr>
      <w:r w:rsidRPr="00100223">
        <w:rPr>
          <w:sz w:val="28"/>
          <w:szCs w:val="28"/>
        </w:rPr>
        <w:t xml:space="preserve">За основу при формировании бюджета были приняты </w:t>
      </w:r>
      <w:r w:rsidR="00742C6C">
        <w:rPr>
          <w:sz w:val="28"/>
          <w:szCs w:val="28"/>
        </w:rPr>
        <w:t xml:space="preserve">основные </w:t>
      </w:r>
      <w:r w:rsidRPr="00100223">
        <w:rPr>
          <w:sz w:val="28"/>
          <w:szCs w:val="28"/>
        </w:rPr>
        <w:t xml:space="preserve">показатели </w:t>
      </w:r>
      <w:r w:rsidR="00742C6C">
        <w:rPr>
          <w:sz w:val="28"/>
          <w:szCs w:val="28"/>
        </w:rPr>
        <w:t xml:space="preserve">базового варианта </w:t>
      </w:r>
      <w:r w:rsidRPr="00100223">
        <w:rPr>
          <w:sz w:val="28"/>
          <w:szCs w:val="28"/>
        </w:rPr>
        <w:t xml:space="preserve">прогноза социально-экономического развития </w:t>
      </w:r>
      <w:r w:rsidR="00DC010D" w:rsidRPr="00100223">
        <w:rPr>
          <w:sz w:val="28"/>
          <w:szCs w:val="28"/>
        </w:rPr>
        <w:t>МО «Приморское городское поселение»</w:t>
      </w:r>
      <w:r w:rsidRPr="00100223">
        <w:rPr>
          <w:sz w:val="28"/>
          <w:szCs w:val="28"/>
        </w:rPr>
        <w:t xml:space="preserve"> на </w:t>
      </w:r>
      <w:r w:rsidR="00B11D64" w:rsidRPr="00100223">
        <w:rPr>
          <w:sz w:val="28"/>
          <w:szCs w:val="28"/>
        </w:rPr>
        <w:t>2023</w:t>
      </w:r>
      <w:r w:rsidR="0053166F" w:rsidRPr="00100223">
        <w:rPr>
          <w:sz w:val="28"/>
          <w:szCs w:val="28"/>
        </w:rPr>
        <w:t>-</w:t>
      </w:r>
      <w:r w:rsidR="00B11D64" w:rsidRPr="00100223">
        <w:rPr>
          <w:sz w:val="28"/>
          <w:szCs w:val="28"/>
        </w:rPr>
        <w:t>2025</w:t>
      </w:r>
      <w:r w:rsidRPr="00100223">
        <w:rPr>
          <w:sz w:val="28"/>
          <w:szCs w:val="28"/>
        </w:rPr>
        <w:t xml:space="preserve"> годы</w:t>
      </w:r>
      <w:r w:rsidR="00742C6C" w:rsidRPr="00742C6C">
        <w:rPr>
          <w:sz w:val="28"/>
          <w:szCs w:val="28"/>
        </w:rPr>
        <w:t xml:space="preserve"> и прогноз поступлений налоговых и неналоговых доходов бюджета </w:t>
      </w:r>
      <w:r w:rsidR="00742C6C">
        <w:rPr>
          <w:sz w:val="28"/>
          <w:szCs w:val="28"/>
        </w:rPr>
        <w:t>МО</w:t>
      </w:r>
      <w:r w:rsidR="00742C6C" w:rsidRPr="00742C6C">
        <w:rPr>
          <w:sz w:val="28"/>
          <w:szCs w:val="28"/>
        </w:rPr>
        <w:t xml:space="preserve"> «</w:t>
      </w:r>
      <w:r w:rsidR="00742C6C" w:rsidRPr="00100223">
        <w:rPr>
          <w:sz w:val="28"/>
          <w:szCs w:val="28"/>
        </w:rPr>
        <w:t>Приморское городское поселение</w:t>
      </w:r>
      <w:r w:rsidR="00742C6C" w:rsidRPr="00742C6C">
        <w:rPr>
          <w:sz w:val="28"/>
          <w:szCs w:val="28"/>
        </w:rPr>
        <w:t>», составленный на основании расчетов</w:t>
      </w:r>
      <w:r w:rsidR="00742C6C">
        <w:rPr>
          <w:sz w:val="28"/>
          <w:szCs w:val="28"/>
        </w:rPr>
        <w:t>, п</w:t>
      </w:r>
      <w:r w:rsidR="00742C6C" w:rsidRPr="00742C6C">
        <w:rPr>
          <w:sz w:val="28"/>
          <w:szCs w:val="28"/>
        </w:rPr>
        <w:t xml:space="preserve">редоставленных главными администраторами доходов бюджета </w:t>
      </w:r>
      <w:r w:rsidR="00742C6C">
        <w:rPr>
          <w:sz w:val="28"/>
          <w:szCs w:val="28"/>
        </w:rPr>
        <w:t>МО</w:t>
      </w:r>
      <w:r w:rsidR="00742C6C" w:rsidRPr="00742C6C">
        <w:rPr>
          <w:sz w:val="28"/>
          <w:szCs w:val="28"/>
        </w:rPr>
        <w:t xml:space="preserve"> «</w:t>
      </w:r>
      <w:r w:rsidR="00742C6C" w:rsidRPr="00100223">
        <w:rPr>
          <w:sz w:val="28"/>
          <w:szCs w:val="28"/>
        </w:rPr>
        <w:t>Приморское городское поселение</w:t>
      </w:r>
      <w:r w:rsidR="00742C6C" w:rsidRPr="00742C6C">
        <w:rPr>
          <w:sz w:val="28"/>
          <w:szCs w:val="28"/>
        </w:rPr>
        <w:t>»</w:t>
      </w:r>
      <w:r w:rsidRPr="00100223">
        <w:rPr>
          <w:sz w:val="28"/>
          <w:szCs w:val="28"/>
        </w:rPr>
        <w:t>.</w:t>
      </w:r>
    </w:p>
    <w:p w:rsidR="00742C6C" w:rsidRPr="00742C6C" w:rsidRDefault="00742C6C" w:rsidP="00742C6C">
      <w:pPr>
        <w:ind w:firstLine="567"/>
        <w:jc w:val="both"/>
        <w:rPr>
          <w:sz w:val="28"/>
          <w:szCs w:val="28"/>
        </w:rPr>
      </w:pPr>
      <w:r w:rsidRPr="00742C6C">
        <w:rPr>
          <w:sz w:val="28"/>
          <w:szCs w:val="28"/>
        </w:rPr>
        <w:t>В соответствии со статьей 10</w:t>
      </w:r>
      <w:r w:rsidRPr="00742C6C">
        <w:rPr>
          <w:color w:val="FF0000"/>
          <w:sz w:val="28"/>
          <w:szCs w:val="28"/>
        </w:rPr>
        <w:t xml:space="preserve"> </w:t>
      </w:r>
      <w:r w:rsidRPr="00742C6C">
        <w:rPr>
          <w:sz w:val="28"/>
          <w:szCs w:val="28"/>
        </w:rPr>
        <w:t>Положения о бюджетном процессе в МО «Приморское городское поселение»</w:t>
      </w:r>
      <w:r>
        <w:rPr>
          <w:sz w:val="28"/>
          <w:szCs w:val="28"/>
        </w:rPr>
        <w:t xml:space="preserve"> </w:t>
      </w:r>
      <w:r w:rsidRPr="00742C6C">
        <w:rPr>
          <w:sz w:val="28"/>
          <w:szCs w:val="28"/>
        </w:rPr>
        <w:t>к проекту решения предоставляются документы и материалы в соответствии с требованиями Бюджетного кодекса Российской Федерации.</w:t>
      </w:r>
    </w:p>
    <w:p w:rsidR="00742C6C" w:rsidRPr="00742C6C" w:rsidRDefault="00742C6C" w:rsidP="00742C6C">
      <w:pPr>
        <w:ind w:firstLine="567"/>
        <w:jc w:val="both"/>
        <w:rPr>
          <w:sz w:val="28"/>
          <w:szCs w:val="28"/>
        </w:rPr>
      </w:pPr>
      <w:r w:rsidRPr="00742C6C">
        <w:rPr>
          <w:sz w:val="28"/>
          <w:szCs w:val="28"/>
        </w:rPr>
        <w:t>В соответствии со статьей 184.2 Бюджетного кодекса Российской Федерации одновременно с проектом решения о бюджете в совет депутатов представляются:</w:t>
      </w:r>
    </w:p>
    <w:p w:rsidR="00742C6C" w:rsidRPr="00742C6C" w:rsidRDefault="00742C6C" w:rsidP="00267489">
      <w:pPr>
        <w:ind w:firstLine="567"/>
        <w:jc w:val="both"/>
        <w:rPr>
          <w:sz w:val="28"/>
          <w:szCs w:val="28"/>
        </w:rPr>
      </w:pPr>
      <w:r w:rsidRPr="00742C6C">
        <w:rPr>
          <w:sz w:val="28"/>
          <w:szCs w:val="28"/>
        </w:rPr>
        <w:t>основные направления бюджетной и налоговой политики муниципального образования;</w:t>
      </w:r>
    </w:p>
    <w:p w:rsidR="00742C6C" w:rsidRPr="00742C6C" w:rsidRDefault="00742C6C" w:rsidP="00267489">
      <w:pPr>
        <w:ind w:firstLine="567"/>
        <w:jc w:val="both"/>
        <w:rPr>
          <w:sz w:val="28"/>
          <w:szCs w:val="28"/>
        </w:rPr>
      </w:pPr>
      <w:r w:rsidRPr="00742C6C">
        <w:rPr>
          <w:sz w:val="28"/>
          <w:szCs w:val="28"/>
        </w:rPr>
        <w:t>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742C6C" w:rsidRPr="00742C6C" w:rsidRDefault="00742C6C" w:rsidP="00267489">
      <w:pPr>
        <w:ind w:firstLine="567"/>
        <w:jc w:val="both"/>
        <w:rPr>
          <w:sz w:val="28"/>
          <w:szCs w:val="28"/>
        </w:rPr>
      </w:pPr>
      <w:r w:rsidRPr="00742C6C">
        <w:rPr>
          <w:sz w:val="28"/>
          <w:szCs w:val="28"/>
        </w:rPr>
        <w:t>прогноз социально-экономического развития муниципального образования;</w:t>
      </w:r>
    </w:p>
    <w:p w:rsidR="00742C6C" w:rsidRPr="00742C6C" w:rsidRDefault="00742C6C" w:rsidP="00267489">
      <w:pPr>
        <w:ind w:firstLine="567"/>
        <w:jc w:val="both"/>
        <w:rPr>
          <w:sz w:val="28"/>
          <w:szCs w:val="28"/>
        </w:rPr>
      </w:pPr>
      <w:r w:rsidRPr="00742C6C">
        <w:rPr>
          <w:sz w:val="28"/>
          <w:szCs w:val="28"/>
        </w:rPr>
        <w:t>прогноз основных характеристик (общий объем доходов, общий объем расходов, дефицита (профицита) бюджета) муниципального образования на очередной финансовый год и плановый период;</w:t>
      </w:r>
    </w:p>
    <w:p w:rsidR="00742C6C" w:rsidRPr="00742C6C" w:rsidRDefault="00742C6C" w:rsidP="00267489">
      <w:pPr>
        <w:ind w:firstLine="567"/>
        <w:jc w:val="both"/>
        <w:rPr>
          <w:sz w:val="28"/>
          <w:szCs w:val="28"/>
        </w:rPr>
      </w:pPr>
      <w:r w:rsidRPr="00742C6C">
        <w:rPr>
          <w:sz w:val="28"/>
          <w:szCs w:val="28"/>
        </w:rPr>
        <w:t>пояснительная записка к проекту бюджета;</w:t>
      </w:r>
    </w:p>
    <w:p w:rsidR="00742C6C" w:rsidRPr="00742C6C" w:rsidRDefault="00742C6C" w:rsidP="00267489">
      <w:pPr>
        <w:ind w:firstLine="567"/>
        <w:jc w:val="both"/>
        <w:rPr>
          <w:sz w:val="28"/>
          <w:szCs w:val="28"/>
        </w:rPr>
      </w:pPr>
      <w:r w:rsidRPr="00742C6C">
        <w:rPr>
          <w:sz w:val="28"/>
          <w:szCs w:val="28"/>
        </w:rPr>
        <w:t>методики (проекты методик) и расчеты распределения межбюджетных трансфертов;</w:t>
      </w:r>
    </w:p>
    <w:p w:rsidR="00742C6C" w:rsidRPr="00742C6C" w:rsidRDefault="00742C6C" w:rsidP="00267489">
      <w:pPr>
        <w:ind w:firstLine="567"/>
        <w:jc w:val="both"/>
        <w:rPr>
          <w:sz w:val="28"/>
          <w:szCs w:val="28"/>
        </w:rPr>
      </w:pPr>
      <w:r w:rsidRPr="00742C6C">
        <w:rPr>
          <w:sz w:val="28"/>
          <w:szCs w:val="28"/>
        </w:rPr>
        <w:lastRenderedPageBreak/>
        <w:t>верхний предел муниципального внутреннего долга и верхний предел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w:t>
      </w:r>
    </w:p>
    <w:p w:rsidR="00742C6C" w:rsidRPr="00742C6C" w:rsidRDefault="00742C6C" w:rsidP="00267489">
      <w:pPr>
        <w:ind w:firstLine="567"/>
        <w:jc w:val="both"/>
        <w:rPr>
          <w:sz w:val="28"/>
          <w:szCs w:val="28"/>
        </w:rPr>
      </w:pPr>
      <w:r w:rsidRPr="00742C6C">
        <w:rPr>
          <w:sz w:val="28"/>
          <w:szCs w:val="28"/>
        </w:rPr>
        <w:t>оценка ожидаемого исполнения бюджета на текущий финансовый год;</w:t>
      </w:r>
    </w:p>
    <w:p w:rsidR="00742C6C" w:rsidRPr="00742C6C" w:rsidRDefault="00742C6C" w:rsidP="00267489">
      <w:pPr>
        <w:ind w:firstLine="567"/>
        <w:jc w:val="both"/>
        <w:rPr>
          <w:sz w:val="28"/>
          <w:szCs w:val="28"/>
        </w:rPr>
      </w:pPr>
      <w:r w:rsidRPr="00742C6C">
        <w:rPr>
          <w:sz w:val="28"/>
          <w:szCs w:val="28"/>
        </w:rPr>
        <w:t>реестры источников доходов бюджета муниципального образования</w:t>
      </w:r>
      <w:r w:rsidR="00267489">
        <w:rPr>
          <w:sz w:val="28"/>
          <w:szCs w:val="28"/>
        </w:rPr>
        <w:t xml:space="preserve"> </w:t>
      </w:r>
      <w:r w:rsidRPr="00267489">
        <w:rPr>
          <w:sz w:val="28"/>
          <w:szCs w:val="28"/>
        </w:rPr>
        <w:t>(приложение 1</w:t>
      </w:r>
      <w:r w:rsidRPr="00742C6C">
        <w:rPr>
          <w:sz w:val="28"/>
          <w:szCs w:val="28"/>
        </w:rPr>
        <w:t xml:space="preserve"> к пояснительной записке);</w:t>
      </w:r>
    </w:p>
    <w:p w:rsidR="00742C6C" w:rsidRPr="00742C6C" w:rsidRDefault="00742C6C" w:rsidP="00267489">
      <w:pPr>
        <w:ind w:firstLine="567"/>
        <w:jc w:val="both"/>
        <w:rPr>
          <w:sz w:val="28"/>
          <w:szCs w:val="28"/>
        </w:rPr>
      </w:pPr>
      <w:r w:rsidRPr="00742C6C">
        <w:rPr>
          <w:sz w:val="28"/>
          <w:szCs w:val="28"/>
        </w:rPr>
        <w:t>паспорт</w:t>
      </w:r>
      <w:r w:rsidR="003E3881">
        <w:rPr>
          <w:sz w:val="28"/>
          <w:szCs w:val="28"/>
        </w:rPr>
        <w:t>а</w:t>
      </w:r>
      <w:r w:rsidRPr="00742C6C">
        <w:rPr>
          <w:sz w:val="28"/>
          <w:szCs w:val="28"/>
        </w:rPr>
        <w:t xml:space="preserve"> муниципальных программ.</w:t>
      </w:r>
    </w:p>
    <w:p w:rsidR="00995BE2" w:rsidRDefault="00995BE2" w:rsidP="00267489">
      <w:pPr>
        <w:ind w:firstLine="567"/>
        <w:jc w:val="both"/>
        <w:rPr>
          <w:rFonts w:eastAsia="Calibri"/>
          <w:sz w:val="28"/>
          <w:szCs w:val="28"/>
          <w:lang w:eastAsia="en-US"/>
        </w:rPr>
      </w:pPr>
    </w:p>
    <w:p w:rsidR="005472A6" w:rsidRPr="00267489" w:rsidRDefault="00742C6C" w:rsidP="00267489">
      <w:pPr>
        <w:ind w:firstLine="567"/>
        <w:jc w:val="both"/>
        <w:rPr>
          <w:rFonts w:eastAsia="Calibri"/>
          <w:sz w:val="28"/>
          <w:szCs w:val="28"/>
          <w:lang w:eastAsia="en-US"/>
        </w:rPr>
      </w:pPr>
      <w:r w:rsidRPr="00742C6C">
        <w:rPr>
          <w:rFonts w:eastAsia="Calibri"/>
          <w:sz w:val="28"/>
          <w:szCs w:val="28"/>
          <w:lang w:eastAsia="en-US"/>
        </w:rPr>
        <w:t xml:space="preserve">В соответствии со статьей 179 Бюджетного кодекса Российской Федерации муниципальные программы </w:t>
      </w:r>
      <w:r w:rsidR="00267489" w:rsidRPr="00267489">
        <w:rPr>
          <w:sz w:val="28"/>
          <w:szCs w:val="28"/>
        </w:rPr>
        <w:t>МО «Приморское городское поселение»</w:t>
      </w:r>
      <w:r w:rsidR="00267489">
        <w:rPr>
          <w:sz w:val="28"/>
          <w:szCs w:val="28"/>
        </w:rPr>
        <w:t xml:space="preserve"> </w:t>
      </w:r>
      <w:r w:rsidRPr="00742C6C">
        <w:rPr>
          <w:rFonts w:eastAsia="Calibri"/>
          <w:sz w:val="28"/>
          <w:szCs w:val="28"/>
          <w:lang w:eastAsia="en-US"/>
        </w:rPr>
        <w:t>подлежат приведению в соответствие с решением о бюджете не позднее трех месяцев со дня вступления его в силу.</w:t>
      </w:r>
    </w:p>
    <w:p w:rsidR="005472A6" w:rsidRPr="00DB7074" w:rsidRDefault="005472A6" w:rsidP="00AF4176">
      <w:pPr>
        <w:ind w:firstLine="567"/>
        <w:jc w:val="both"/>
        <w:rPr>
          <w:sz w:val="28"/>
          <w:szCs w:val="28"/>
        </w:rPr>
      </w:pPr>
    </w:p>
    <w:p w:rsidR="00267489" w:rsidRDefault="005472A6" w:rsidP="00217CD4">
      <w:pPr>
        <w:tabs>
          <w:tab w:val="left" w:pos="3969"/>
        </w:tabs>
        <w:ind w:firstLine="567"/>
        <w:jc w:val="both"/>
        <w:rPr>
          <w:sz w:val="28"/>
          <w:szCs w:val="28"/>
        </w:rPr>
      </w:pPr>
      <w:r w:rsidRPr="00DB7074">
        <w:rPr>
          <w:b/>
          <w:sz w:val="28"/>
          <w:szCs w:val="28"/>
        </w:rPr>
        <w:t>Статьей 1</w:t>
      </w:r>
      <w:r w:rsidRPr="00DB7074">
        <w:rPr>
          <w:sz w:val="28"/>
          <w:szCs w:val="28"/>
        </w:rPr>
        <w:t xml:space="preserve"> </w:t>
      </w:r>
      <w:r w:rsidR="00267489" w:rsidRPr="00267489">
        <w:rPr>
          <w:sz w:val="28"/>
          <w:szCs w:val="28"/>
        </w:rPr>
        <w:t xml:space="preserve">утверждаются основные характеристики местного бюджета: доходы, расходы, в том числе условно утвержденные расходы в 2024 году – 2,5% </w:t>
      </w:r>
      <w:r w:rsidR="00217CD4">
        <w:rPr>
          <w:sz w:val="28"/>
          <w:szCs w:val="28"/>
        </w:rPr>
        <w:t xml:space="preserve">и </w:t>
      </w:r>
      <w:r w:rsidR="00217CD4" w:rsidRPr="00267489">
        <w:rPr>
          <w:sz w:val="28"/>
          <w:szCs w:val="28"/>
        </w:rPr>
        <w:t>в 2025 году – 5,0%</w:t>
      </w:r>
      <w:r w:rsidR="00217CD4">
        <w:rPr>
          <w:sz w:val="28"/>
          <w:szCs w:val="28"/>
        </w:rPr>
        <w:t xml:space="preserve"> </w:t>
      </w:r>
      <w:r w:rsidR="00267489" w:rsidRPr="00267489">
        <w:rPr>
          <w:sz w:val="28"/>
          <w:szCs w:val="28"/>
        </w:rPr>
        <w:t xml:space="preserve">от общей суммы расходов </w:t>
      </w:r>
      <w:r w:rsidR="00217CD4" w:rsidRPr="007F17B3">
        <w:rPr>
          <w:sz w:val="28"/>
          <w:szCs w:val="28"/>
        </w:rPr>
        <w:t>(без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267489" w:rsidRPr="00267489">
        <w:rPr>
          <w:sz w:val="28"/>
          <w:szCs w:val="28"/>
        </w:rPr>
        <w:t>, дефицит</w:t>
      </w:r>
      <w:r w:rsidRPr="00DB7074">
        <w:rPr>
          <w:sz w:val="28"/>
          <w:szCs w:val="28"/>
        </w:rPr>
        <w:t>.</w:t>
      </w:r>
    </w:p>
    <w:p w:rsidR="00267489" w:rsidRDefault="005472A6" w:rsidP="007F17B3">
      <w:pPr>
        <w:ind w:firstLine="567"/>
        <w:jc w:val="both"/>
        <w:rPr>
          <w:sz w:val="28"/>
          <w:szCs w:val="28"/>
        </w:rPr>
      </w:pPr>
      <w:r w:rsidRPr="00100223">
        <w:rPr>
          <w:sz w:val="28"/>
          <w:szCs w:val="28"/>
        </w:rPr>
        <w:t xml:space="preserve">   </w:t>
      </w:r>
    </w:p>
    <w:p w:rsidR="006B3FA2" w:rsidRPr="00100223" w:rsidRDefault="005472A6" w:rsidP="00451127">
      <w:pPr>
        <w:tabs>
          <w:tab w:val="left" w:pos="3969"/>
        </w:tabs>
        <w:ind w:firstLine="567"/>
        <w:jc w:val="both"/>
        <w:rPr>
          <w:sz w:val="28"/>
          <w:szCs w:val="28"/>
        </w:rPr>
      </w:pPr>
      <w:r w:rsidRPr="00100223">
        <w:rPr>
          <w:b/>
          <w:sz w:val="28"/>
          <w:szCs w:val="28"/>
        </w:rPr>
        <w:t>Статьей 2</w:t>
      </w:r>
      <w:r w:rsidRPr="00100223">
        <w:rPr>
          <w:sz w:val="28"/>
          <w:szCs w:val="28"/>
        </w:rPr>
        <w:t xml:space="preserve"> </w:t>
      </w:r>
      <w:r w:rsidR="00267489" w:rsidRPr="00267489">
        <w:rPr>
          <w:sz w:val="28"/>
          <w:szCs w:val="28"/>
        </w:rPr>
        <w:t>утверждаются прогнозируемые поступления налоговых, неналоговых доходов и безвозмездных поступлений в местный бюджет по кодам видов доходов</w:t>
      </w:r>
      <w:r w:rsidRPr="00100223">
        <w:rPr>
          <w:sz w:val="28"/>
          <w:szCs w:val="28"/>
        </w:rPr>
        <w:t>.</w:t>
      </w:r>
      <w:r w:rsidR="00496665" w:rsidRPr="00100223">
        <w:rPr>
          <w:sz w:val="28"/>
          <w:szCs w:val="28"/>
        </w:rPr>
        <w:t xml:space="preserve"> </w:t>
      </w:r>
    </w:p>
    <w:p w:rsidR="00980F10" w:rsidRPr="00100223" w:rsidRDefault="00980F10" w:rsidP="00451127">
      <w:pPr>
        <w:tabs>
          <w:tab w:val="left" w:pos="3969"/>
        </w:tabs>
        <w:ind w:firstLine="567"/>
        <w:jc w:val="both"/>
        <w:rPr>
          <w:b/>
          <w:sz w:val="28"/>
          <w:szCs w:val="28"/>
        </w:rPr>
      </w:pPr>
    </w:p>
    <w:p w:rsidR="00267489" w:rsidRPr="00267489" w:rsidRDefault="005472A6" w:rsidP="00267489">
      <w:pPr>
        <w:tabs>
          <w:tab w:val="left" w:pos="3969"/>
        </w:tabs>
        <w:ind w:firstLine="567"/>
        <w:jc w:val="both"/>
        <w:rPr>
          <w:sz w:val="28"/>
          <w:szCs w:val="28"/>
        </w:rPr>
      </w:pPr>
      <w:r w:rsidRPr="00100223">
        <w:rPr>
          <w:b/>
          <w:sz w:val="28"/>
          <w:szCs w:val="28"/>
        </w:rPr>
        <w:t xml:space="preserve">Статья </w:t>
      </w:r>
      <w:r w:rsidR="00496665" w:rsidRPr="00100223">
        <w:rPr>
          <w:b/>
          <w:sz w:val="28"/>
          <w:szCs w:val="28"/>
        </w:rPr>
        <w:t>3</w:t>
      </w:r>
      <w:r w:rsidRPr="00100223">
        <w:rPr>
          <w:sz w:val="28"/>
          <w:szCs w:val="28"/>
        </w:rPr>
        <w:t xml:space="preserve"> </w:t>
      </w:r>
      <w:r w:rsidR="00267489" w:rsidRPr="00267489">
        <w:rPr>
          <w:sz w:val="28"/>
          <w:szCs w:val="28"/>
        </w:rPr>
        <w:t xml:space="preserve">в соответствии с требованиями федерального и областного законодательства, муниципальных правовых актов и принципами среднесрочного финансового планирования утверждает: </w:t>
      </w:r>
    </w:p>
    <w:p w:rsidR="00267489" w:rsidRPr="00F75462" w:rsidRDefault="00267489" w:rsidP="00F75462">
      <w:pPr>
        <w:pStyle w:val="af2"/>
        <w:numPr>
          <w:ilvl w:val="0"/>
          <w:numId w:val="44"/>
        </w:numPr>
        <w:tabs>
          <w:tab w:val="left" w:pos="993"/>
        </w:tabs>
        <w:ind w:left="0" w:firstLine="567"/>
        <w:jc w:val="both"/>
        <w:rPr>
          <w:sz w:val="28"/>
          <w:szCs w:val="28"/>
        </w:rPr>
      </w:pPr>
      <w:r w:rsidRPr="00F75462">
        <w:rPr>
          <w:sz w:val="28"/>
          <w:szCs w:val="28"/>
        </w:rPr>
        <w:t>распределение бюджетных ассигнований по разделам и подразделам классификации расходов местного бюджета;</w:t>
      </w:r>
    </w:p>
    <w:p w:rsidR="00267489" w:rsidRPr="00F75462" w:rsidRDefault="00267489" w:rsidP="00F75462">
      <w:pPr>
        <w:pStyle w:val="af2"/>
        <w:numPr>
          <w:ilvl w:val="0"/>
          <w:numId w:val="44"/>
        </w:numPr>
        <w:tabs>
          <w:tab w:val="left" w:pos="993"/>
        </w:tabs>
        <w:ind w:left="0" w:firstLine="567"/>
        <w:jc w:val="both"/>
        <w:rPr>
          <w:sz w:val="28"/>
          <w:szCs w:val="28"/>
        </w:rPr>
      </w:pPr>
      <w:r w:rsidRPr="00F75462">
        <w:rPr>
          <w:bCs/>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а также по разделам и подразделам классификации расходов бюджета;</w:t>
      </w:r>
    </w:p>
    <w:p w:rsidR="00267489" w:rsidRPr="00F75462" w:rsidRDefault="00267489" w:rsidP="00F75462">
      <w:pPr>
        <w:pStyle w:val="af2"/>
        <w:numPr>
          <w:ilvl w:val="0"/>
          <w:numId w:val="44"/>
        </w:numPr>
        <w:tabs>
          <w:tab w:val="left" w:pos="993"/>
        </w:tabs>
        <w:ind w:left="0" w:firstLine="567"/>
        <w:jc w:val="both"/>
        <w:rPr>
          <w:sz w:val="28"/>
          <w:szCs w:val="28"/>
        </w:rPr>
      </w:pPr>
      <w:r w:rsidRPr="00F75462">
        <w:rPr>
          <w:sz w:val="28"/>
          <w:szCs w:val="28"/>
        </w:rPr>
        <w:t>ведомственную структуру расходов местного бюджета;</w:t>
      </w:r>
    </w:p>
    <w:p w:rsidR="00267489" w:rsidRPr="00F75462" w:rsidRDefault="00267489" w:rsidP="00F75462">
      <w:pPr>
        <w:pStyle w:val="af2"/>
        <w:numPr>
          <w:ilvl w:val="0"/>
          <w:numId w:val="44"/>
        </w:numPr>
        <w:tabs>
          <w:tab w:val="left" w:pos="993"/>
        </w:tabs>
        <w:ind w:left="0" w:firstLine="567"/>
        <w:jc w:val="both"/>
        <w:rPr>
          <w:sz w:val="28"/>
          <w:szCs w:val="28"/>
        </w:rPr>
      </w:pPr>
      <w:r w:rsidRPr="00F75462">
        <w:rPr>
          <w:sz w:val="28"/>
          <w:szCs w:val="28"/>
        </w:rPr>
        <w:t>адресную инвестиционную программу;</w:t>
      </w:r>
    </w:p>
    <w:p w:rsidR="00267489" w:rsidRPr="00F75462" w:rsidRDefault="00267489" w:rsidP="00F75462">
      <w:pPr>
        <w:pStyle w:val="af2"/>
        <w:numPr>
          <w:ilvl w:val="0"/>
          <w:numId w:val="44"/>
        </w:numPr>
        <w:tabs>
          <w:tab w:val="left" w:pos="993"/>
        </w:tabs>
        <w:ind w:left="0" w:firstLine="567"/>
        <w:jc w:val="both"/>
        <w:rPr>
          <w:sz w:val="28"/>
          <w:szCs w:val="28"/>
        </w:rPr>
      </w:pPr>
      <w:r w:rsidRPr="00F75462">
        <w:rPr>
          <w:sz w:val="28"/>
          <w:szCs w:val="28"/>
        </w:rPr>
        <w:t>общий объем бюджетных ассигнований на исполнение публичных нормативных обязательств;</w:t>
      </w:r>
    </w:p>
    <w:p w:rsidR="00267489" w:rsidRPr="00F75462" w:rsidRDefault="00267489" w:rsidP="00F75462">
      <w:pPr>
        <w:pStyle w:val="af2"/>
        <w:numPr>
          <w:ilvl w:val="0"/>
          <w:numId w:val="44"/>
        </w:numPr>
        <w:tabs>
          <w:tab w:val="left" w:pos="993"/>
        </w:tabs>
        <w:ind w:left="0" w:firstLine="567"/>
        <w:jc w:val="both"/>
        <w:rPr>
          <w:sz w:val="28"/>
          <w:szCs w:val="28"/>
        </w:rPr>
      </w:pPr>
      <w:r w:rsidRPr="00F75462">
        <w:rPr>
          <w:sz w:val="28"/>
          <w:szCs w:val="28"/>
        </w:rPr>
        <w:t xml:space="preserve">объем бюджетных ассигнований дорожного фонда </w:t>
      </w:r>
      <w:r w:rsidR="00D67A58" w:rsidRPr="00F75462">
        <w:rPr>
          <w:sz w:val="28"/>
          <w:szCs w:val="28"/>
        </w:rPr>
        <w:t>МО «Приморское городское поселение»</w:t>
      </w:r>
      <w:r w:rsidRPr="00F75462">
        <w:rPr>
          <w:sz w:val="28"/>
          <w:szCs w:val="28"/>
        </w:rPr>
        <w:t>;</w:t>
      </w:r>
    </w:p>
    <w:p w:rsidR="00267489" w:rsidRPr="00F75462" w:rsidRDefault="00267489" w:rsidP="00F75462">
      <w:pPr>
        <w:pStyle w:val="af2"/>
        <w:numPr>
          <w:ilvl w:val="0"/>
          <w:numId w:val="44"/>
        </w:numPr>
        <w:tabs>
          <w:tab w:val="left" w:pos="993"/>
        </w:tabs>
        <w:ind w:left="0" w:firstLine="567"/>
        <w:jc w:val="both"/>
        <w:rPr>
          <w:sz w:val="28"/>
          <w:szCs w:val="28"/>
        </w:rPr>
      </w:pPr>
      <w:r w:rsidRPr="00F75462">
        <w:rPr>
          <w:sz w:val="28"/>
          <w:szCs w:val="28"/>
        </w:rPr>
        <w:t xml:space="preserve">резервный фонд администрации </w:t>
      </w:r>
      <w:r w:rsidR="00D67A58" w:rsidRPr="00F75462">
        <w:rPr>
          <w:sz w:val="28"/>
          <w:szCs w:val="28"/>
        </w:rPr>
        <w:t>МО «Приморское городское поселение»</w:t>
      </w:r>
      <w:r w:rsidR="00F75462">
        <w:rPr>
          <w:sz w:val="28"/>
          <w:szCs w:val="28"/>
        </w:rPr>
        <w:t>.</w:t>
      </w:r>
    </w:p>
    <w:p w:rsidR="00D67A58" w:rsidRDefault="00D67A58" w:rsidP="00267489">
      <w:pPr>
        <w:tabs>
          <w:tab w:val="left" w:pos="3969"/>
        </w:tabs>
        <w:ind w:firstLine="567"/>
        <w:jc w:val="both"/>
        <w:rPr>
          <w:sz w:val="28"/>
          <w:szCs w:val="28"/>
        </w:rPr>
      </w:pPr>
    </w:p>
    <w:p w:rsidR="00267489" w:rsidRPr="00267489" w:rsidRDefault="00D67A58" w:rsidP="00267489">
      <w:pPr>
        <w:tabs>
          <w:tab w:val="left" w:pos="3969"/>
        </w:tabs>
        <w:ind w:firstLine="567"/>
        <w:jc w:val="both"/>
        <w:rPr>
          <w:bCs/>
          <w:sz w:val="28"/>
          <w:szCs w:val="28"/>
        </w:rPr>
      </w:pPr>
      <w:r>
        <w:rPr>
          <w:sz w:val="28"/>
          <w:szCs w:val="28"/>
        </w:rPr>
        <w:lastRenderedPageBreak/>
        <w:t xml:space="preserve">Статья устанавливает </w:t>
      </w:r>
      <w:r w:rsidR="00267489" w:rsidRPr="00267489">
        <w:rPr>
          <w:bCs/>
          <w:sz w:val="28"/>
          <w:szCs w:val="28"/>
        </w:rPr>
        <w:t>основания внесения изменений в сводную бюджетную роспись местного бюджета, связанные с особенностями исполнения местного бюджета, без внесения изменений в решение о местном бюджете.</w:t>
      </w:r>
    </w:p>
    <w:p w:rsidR="00267489" w:rsidRPr="00267489" w:rsidRDefault="00267489" w:rsidP="00267489">
      <w:pPr>
        <w:tabs>
          <w:tab w:val="left" w:pos="3969"/>
        </w:tabs>
        <w:ind w:firstLine="567"/>
        <w:jc w:val="both"/>
        <w:rPr>
          <w:bCs/>
          <w:sz w:val="28"/>
          <w:szCs w:val="28"/>
        </w:rPr>
      </w:pPr>
      <w:r w:rsidRPr="00267489">
        <w:rPr>
          <w:bCs/>
          <w:sz w:val="28"/>
          <w:szCs w:val="28"/>
        </w:rPr>
        <w:t>Кроме того, статья дополнена нормой, в соответствии с которой отдельные неналоговые доходы местного бюджета, относящиеся к экологическим платежам, носят целевой характер.</w:t>
      </w:r>
    </w:p>
    <w:p w:rsidR="005472A6" w:rsidRPr="00100223" w:rsidRDefault="005472A6" w:rsidP="00451127">
      <w:pPr>
        <w:tabs>
          <w:tab w:val="left" w:pos="3969"/>
        </w:tabs>
        <w:ind w:firstLine="567"/>
        <w:jc w:val="both"/>
        <w:rPr>
          <w:b/>
          <w:sz w:val="28"/>
          <w:szCs w:val="28"/>
        </w:rPr>
      </w:pPr>
    </w:p>
    <w:p w:rsidR="00386215" w:rsidRDefault="005472A6" w:rsidP="00386215">
      <w:pPr>
        <w:tabs>
          <w:tab w:val="left" w:pos="3969"/>
        </w:tabs>
        <w:ind w:firstLine="567"/>
        <w:jc w:val="both"/>
        <w:rPr>
          <w:sz w:val="28"/>
          <w:szCs w:val="28"/>
        </w:rPr>
      </w:pPr>
      <w:r w:rsidRPr="00100223">
        <w:rPr>
          <w:b/>
          <w:sz w:val="28"/>
          <w:szCs w:val="28"/>
        </w:rPr>
        <w:t xml:space="preserve">Статьей </w:t>
      </w:r>
      <w:r w:rsidR="006B13CD" w:rsidRPr="00100223">
        <w:rPr>
          <w:b/>
          <w:sz w:val="28"/>
          <w:szCs w:val="28"/>
        </w:rPr>
        <w:t>4</w:t>
      </w:r>
      <w:r w:rsidRPr="00100223">
        <w:rPr>
          <w:sz w:val="28"/>
          <w:szCs w:val="28"/>
        </w:rPr>
        <w:t xml:space="preserve"> </w:t>
      </w:r>
      <w:r w:rsidR="00F75462" w:rsidRPr="00F75462">
        <w:rPr>
          <w:sz w:val="28"/>
          <w:szCs w:val="28"/>
        </w:rPr>
        <w:t xml:space="preserve">устанавливаются особенности отдельных расходных обязательств и использования бюджетных ассигнований по обеспечению деятельности органов местного самоуправления поселения и муниципальных учреждений </w:t>
      </w:r>
      <w:r w:rsidR="00386215" w:rsidRPr="000922B5">
        <w:rPr>
          <w:sz w:val="28"/>
          <w:szCs w:val="28"/>
        </w:rPr>
        <w:t>МО «Приморское городское поселение»</w:t>
      </w:r>
      <w:r w:rsidR="00386215">
        <w:rPr>
          <w:sz w:val="28"/>
          <w:szCs w:val="28"/>
        </w:rPr>
        <w:t>.</w:t>
      </w:r>
    </w:p>
    <w:p w:rsidR="001174A8" w:rsidRDefault="001174A8" w:rsidP="00451127">
      <w:pPr>
        <w:tabs>
          <w:tab w:val="left" w:pos="3969"/>
        </w:tabs>
        <w:ind w:firstLine="567"/>
        <w:jc w:val="both"/>
        <w:rPr>
          <w:b/>
          <w:sz w:val="28"/>
          <w:szCs w:val="28"/>
        </w:rPr>
      </w:pPr>
    </w:p>
    <w:p w:rsidR="005472A6" w:rsidRPr="00100223" w:rsidRDefault="005472A6" w:rsidP="000922B5">
      <w:pPr>
        <w:tabs>
          <w:tab w:val="left" w:pos="3969"/>
        </w:tabs>
        <w:ind w:firstLine="567"/>
        <w:jc w:val="both"/>
        <w:rPr>
          <w:sz w:val="28"/>
          <w:szCs w:val="28"/>
        </w:rPr>
      </w:pPr>
      <w:r w:rsidRPr="00100223">
        <w:rPr>
          <w:b/>
          <w:sz w:val="28"/>
          <w:szCs w:val="28"/>
        </w:rPr>
        <w:t xml:space="preserve">Статьей </w:t>
      </w:r>
      <w:r w:rsidR="006B13CD" w:rsidRPr="00100223">
        <w:rPr>
          <w:b/>
          <w:sz w:val="28"/>
          <w:szCs w:val="28"/>
        </w:rPr>
        <w:t>5</w:t>
      </w:r>
      <w:r w:rsidRPr="00100223">
        <w:rPr>
          <w:sz w:val="28"/>
          <w:szCs w:val="28"/>
        </w:rPr>
        <w:t xml:space="preserve"> </w:t>
      </w:r>
      <w:r w:rsidR="000922B5" w:rsidRPr="000922B5">
        <w:rPr>
          <w:sz w:val="28"/>
          <w:szCs w:val="28"/>
        </w:rPr>
        <w:t xml:space="preserve">утверждает предельный объем муниципального внутреннего долга </w:t>
      </w:r>
      <w:r w:rsidR="000922B5" w:rsidRPr="00F75462">
        <w:rPr>
          <w:sz w:val="28"/>
          <w:szCs w:val="28"/>
        </w:rPr>
        <w:t>МО «Приморское городское поселение»</w:t>
      </w:r>
      <w:r w:rsidR="000922B5" w:rsidRPr="000922B5">
        <w:rPr>
          <w:sz w:val="28"/>
          <w:szCs w:val="28"/>
        </w:rPr>
        <w:t xml:space="preserve">, объем расходов на обслуживание муниципального долга </w:t>
      </w:r>
      <w:r w:rsidR="00D67A58" w:rsidRPr="000922B5">
        <w:rPr>
          <w:sz w:val="28"/>
          <w:szCs w:val="28"/>
        </w:rPr>
        <w:t>МО «Приморское городское поселение»</w:t>
      </w:r>
      <w:r w:rsidR="000922B5" w:rsidRPr="000922B5">
        <w:rPr>
          <w:sz w:val="28"/>
          <w:szCs w:val="28"/>
        </w:rPr>
        <w:t xml:space="preserve"> и Программу муниципальных внутренних заимствований </w:t>
      </w:r>
      <w:r w:rsidR="00D67A58" w:rsidRPr="000922B5">
        <w:rPr>
          <w:sz w:val="28"/>
          <w:szCs w:val="28"/>
        </w:rPr>
        <w:t>МО «Приморское городское поселение»</w:t>
      </w:r>
      <w:r w:rsidRPr="00100223">
        <w:rPr>
          <w:sz w:val="28"/>
          <w:szCs w:val="28"/>
        </w:rPr>
        <w:t>.</w:t>
      </w:r>
    </w:p>
    <w:p w:rsidR="00EF43C1" w:rsidRPr="00100223" w:rsidRDefault="00EF43C1" w:rsidP="00451127">
      <w:pPr>
        <w:tabs>
          <w:tab w:val="left" w:pos="3969"/>
        </w:tabs>
        <w:ind w:right="-2" w:firstLine="567"/>
        <w:jc w:val="both"/>
        <w:rPr>
          <w:b/>
          <w:sz w:val="28"/>
          <w:szCs w:val="28"/>
        </w:rPr>
      </w:pPr>
    </w:p>
    <w:p w:rsidR="00EF43C1" w:rsidRPr="00100223" w:rsidRDefault="00EF43C1" w:rsidP="00451127">
      <w:pPr>
        <w:tabs>
          <w:tab w:val="left" w:pos="3969"/>
        </w:tabs>
        <w:ind w:right="-2" w:firstLine="567"/>
        <w:jc w:val="both"/>
        <w:rPr>
          <w:sz w:val="28"/>
          <w:szCs w:val="28"/>
        </w:rPr>
      </w:pPr>
      <w:r w:rsidRPr="00100223">
        <w:rPr>
          <w:b/>
          <w:sz w:val="28"/>
          <w:szCs w:val="28"/>
        </w:rPr>
        <w:t xml:space="preserve">Статья 6 </w:t>
      </w:r>
      <w:r w:rsidR="00995BE2" w:rsidRPr="00995BE2">
        <w:rPr>
          <w:sz w:val="28"/>
          <w:szCs w:val="28"/>
        </w:rPr>
        <w:t>проекта решения утверждаются источники финансирования дефицита местного бюджета на 2023 год и плановый период 2024 и 2025 годов</w:t>
      </w:r>
      <w:r w:rsidRPr="00100223">
        <w:rPr>
          <w:sz w:val="28"/>
          <w:szCs w:val="28"/>
        </w:rPr>
        <w:t>.</w:t>
      </w:r>
    </w:p>
    <w:p w:rsidR="00217CD4" w:rsidRDefault="00217CD4" w:rsidP="00217CD4">
      <w:pPr>
        <w:spacing w:before="120"/>
        <w:ind w:firstLine="567"/>
        <w:jc w:val="both"/>
        <w:rPr>
          <w:sz w:val="28"/>
          <w:szCs w:val="28"/>
        </w:rPr>
      </w:pPr>
      <w:r w:rsidRPr="00267489">
        <w:rPr>
          <w:sz w:val="28"/>
          <w:szCs w:val="28"/>
        </w:rPr>
        <w:t xml:space="preserve">В таблице ниже представлены основные параметры местного </w:t>
      </w:r>
      <w:r w:rsidR="00530367">
        <w:rPr>
          <w:sz w:val="28"/>
          <w:szCs w:val="28"/>
        </w:rPr>
        <w:t xml:space="preserve">бюджета </w:t>
      </w:r>
      <w:r w:rsidRPr="00267489">
        <w:rPr>
          <w:sz w:val="28"/>
          <w:szCs w:val="28"/>
        </w:rPr>
        <w:t>на 2023- 2025 годы:</w:t>
      </w:r>
      <w:r w:rsidRPr="00267489">
        <w:rPr>
          <w:sz w:val="25"/>
          <w:szCs w:val="25"/>
        </w:rPr>
        <w:tab/>
      </w:r>
      <w:r w:rsidRPr="00100223">
        <w:rPr>
          <w:sz w:val="28"/>
          <w:szCs w:val="28"/>
        </w:rPr>
        <w:t xml:space="preserve">                                                                                 </w:t>
      </w:r>
    </w:p>
    <w:p w:rsidR="00217CD4" w:rsidRPr="00100223" w:rsidRDefault="00217CD4" w:rsidP="00217CD4">
      <w:pPr>
        <w:ind w:firstLine="567"/>
        <w:jc w:val="right"/>
        <w:rPr>
          <w:sz w:val="28"/>
          <w:szCs w:val="28"/>
        </w:rPr>
      </w:pPr>
      <w:r w:rsidRPr="00100223">
        <w:rPr>
          <w:sz w:val="28"/>
          <w:szCs w:val="28"/>
        </w:rPr>
        <w:t xml:space="preserve">  (тыс.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1559"/>
        <w:gridCol w:w="1559"/>
        <w:gridCol w:w="1559"/>
      </w:tblGrid>
      <w:tr w:rsidR="00217CD4" w:rsidRPr="00100223" w:rsidTr="00FA6080">
        <w:trPr>
          <w:trHeight w:val="366"/>
        </w:trPr>
        <w:tc>
          <w:tcPr>
            <w:tcW w:w="4962" w:type="dxa"/>
            <w:tcBorders>
              <w:top w:val="single" w:sz="4" w:space="0" w:color="auto"/>
              <w:left w:val="single" w:sz="4" w:space="0" w:color="auto"/>
              <w:bottom w:val="single" w:sz="4" w:space="0" w:color="auto"/>
              <w:right w:val="single" w:sz="4" w:space="0" w:color="auto"/>
            </w:tcBorders>
            <w:vAlign w:val="center"/>
          </w:tcPr>
          <w:p w:rsidR="00217CD4" w:rsidRPr="00267489" w:rsidRDefault="00217CD4" w:rsidP="002A68AD">
            <w:pPr>
              <w:pStyle w:val="1"/>
              <w:ind w:firstLine="0"/>
              <w:rPr>
                <w:szCs w:val="24"/>
                <w:u w:val="none"/>
              </w:rPr>
            </w:pPr>
            <w:r w:rsidRPr="00267489">
              <w:rPr>
                <w:sz w:val="22"/>
                <w:szCs w:val="22"/>
                <w:u w:val="none"/>
              </w:rPr>
              <w:t>Показатели</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firstLine="34"/>
              <w:jc w:val="center"/>
              <w:rPr>
                <w:bCs/>
                <w:sz w:val="24"/>
                <w:szCs w:val="24"/>
              </w:rPr>
            </w:pPr>
            <w:r w:rsidRPr="00100223">
              <w:rPr>
                <w:bCs/>
                <w:sz w:val="24"/>
                <w:szCs w:val="24"/>
              </w:rPr>
              <w:t>2023 год</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firstLine="34"/>
              <w:jc w:val="center"/>
              <w:rPr>
                <w:bCs/>
                <w:sz w:val="24"/>
                <w:szCs w:val="24"/>
              </w:rPr>
            </w:pPr>
            <w:r w:rsidRPr="00100223">
              <w:rPr>
                <w:bCs/>
                <w:sz w:val="24"/>
                <w:szCs w:val="24"/>
              </w:rPr>
              <w:t>2024 год</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75" w:hanging="32"/>
              <w:jc w:val="center"/>
              <w:rPr>
                <w:bCs/>
                <w:sz w:val="24"/>
                <w:szCs w:val="24"/>
              </w:rPr>
            </w:pPr>
            <w:r w:rsidRPr="00100223">
              <w:rPr>
                <w:bCs/>
                <w:sz w:val="24"/>
                <w:szCs w:val="24"/>
              </w:rPr>
              <w:t>2025 год</w:t>
            </w:r>
          </w:p>
        </w:tc>
      </w:tr>
      <w:tr w:rsidR="00217CD4" w:rsidRPr="00100223" w:rsidTr="002A68AD">
        <w:trPr>
          <w:trHeight w:val="466"/>
        </w:trPr>
        <w:tc>
          <w:tcPr>
            <w:tcW w:w="4962"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rPr>
                <w:b/>
                <w:bCs/>
                <w:sz w:val="24"/>
                <w:szCs w:val="24"/>
              </w:rPr>
            </w:pPr>
            <w:r w:rsidRPr="00100223">
              <w:rPr>
                <w:b/>
                <w:bCs/>
                <w:sz w:val="24"/>
                <w:szCs w:val="24"/>
              </w:rPr>
              <w:t>1. Доходы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
                <w:bCs/>
                <w:sz w:val="24"/>
                <w:szCs w:val="24"/>
              </w:rPr>
            </w:pPr>
            <w:r w:rsidRPr="00100223">
              <w:rPr>
                <w:b/>
                <w:bCs/>
                <w:sz w:val="24"/>
                <w:szCs w:val="24"/>
              </w:rPr>
              <w:t>155 722,9</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
                <w:bCs/>
                <w:sz w:val="24"/>
                <w:szCs w:val="24"/>
              </w:rPr>
            </w:pPr>
            <w:r w:rsidRPr="00100223">
              <w:rPr>
                <w:b/>
                <w:bCs/>
                <w:sz w:val="24"/>
                <w:szCs w:val="24"/>
              </w:rPr>
              <w:t>164 621,1</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hanging="32"/>
              <w:jc w:val="right"/>
              <w:rPr>
                <w:b/>
                <w:bCs/>
                <w:sz w:val="24"/>
                <w:szCs w:val="24"/>
              </w:rPr>
            </w:pPr>
            <w:r w:rsidRPr="00100223">
              <w:rPr>
                <w:b/>
                <w:bCs/>
                <w:sz w:val="24"/>
                <w:szCs w:val="24"/>
              </w:rPr>
              <w:t>174 187,5</w:t>
            </w:r>
          </w:p>
        </w:tc>
      </w:tr>
      <w:tr w:rsidR="00217CD4" w:rsidRPr="00100223" w:rsidTr="00FA6080">
        <w:trPr>
          <w:trHeight w:val="221"/>
        </w:trPr>
        <w:tc>
          <w:tcPr>
            <w:tcW w:w="4962"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rPr>
                <w:sz w:val="24"/>
                <w:szCs w:val="24"/>
              </w:rPr>
            </w:pPr>
            <w:r w:rsidRPr="00100223">
              <w:rPr>
                <w:sz w:val="24"/>
                <w:szCs w:val="24"/>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Cs/>
                <w:sz w:val="24"/>
                <w:szCs w:val="24"/>
              </w:rPr>
            </w:pPr>
            <w:r w:rsidRPr="00100223">
              <w:rPr>
                <w:bCs/>
                <w:sz w:val="24"/>
                <w:szCs w:val="24"/>
              </w:rPr>
              <w:t>150 652,5</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Cs/>
                <w:sz w:val="24"/>
                <w:szCs w:val="24"/>
              </w:rPr>
            </w:pPr>
            <w:r w:rsidRPr="00100223">
              <w:rPr>
                <w:bCs/>
                <w:sz w:val="24"/>
                <w:szCs w:val="24"/>
              </w:rPr>
              <w:t>160 177,8</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hanging="32"/>
              <w:jc w:val="right"/>
              <w:rPr>
                <w:bCs/>
                <w:sz w:val="24"/>
                <w:szCs w:val="24"/>
              </w:rPr>
            </w:pPr>
            <w:r w:rsidRPr="00100223">
              <w:rPr>
                <w:bCs/>
                <w:sz w:val="24"/>
                <w:szCs w:val="24"/>
              </w:rPr>
              <w:t>170 503,8</w:t>
            </w:r>
          </w:p>
        </w:tc>
      </w:tr>
      <w:tr w:rsidR="00217CD4" w:rsidRPr="00100223" w:rsidTr="00FA6080">
        <w:trPr>
          <w:trHeight w:val="269"/>
        </w:trPr>
        <w:tc>
          <w:tcPr>
            <w:tcW w:w="4962"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rPr>
                <w:sz w:val="24"/>
                <w:szCs w:val="24"/>
              </w:rPr>
            </w:pPr>
            <w:r w:rsidRPr="00100223">
              <w:rPr>
                <w:sz w:val="24"/>
                <w:szCs w:val="24"/>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Cs/>
                <w:sz w:val="24"/>
                <w:szCs w:val="24"/>
              </w:rPr>
            </w:pPr>
            <w:r w:rsidRPr="00100223">
              <w:rPr>
                <w:bCs/>
                <w:sz w:val="24"/>
                <w:szCs w:val="24"/>
              </w:rPr>
              <w:t>5 070,4</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Cs/>
                <w:sz w:val="24"/>
                <w:szCs w:val="24"/>
              </w:rPr>
            </w:pPr>
            <w:r w:rsidRPr="00100223">
              <w:rPr>
                <w:bCs/>
                <w:sz w:val="24"/>
                <w:szCs w:val="24"/>
              </w:rPr>
              <w:t>4 443,3</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hanging="32"/>
              <w:jc w:val="right"/>
              <w:rPr>
                <w:bCs/>
                <w:sz w:val="24"/>
                <w:szCs w:val="24"/>
              </w:rPr>
            </w:pPr>
            <w:r w:rsidRPr="00100223">
              <w:rPr>
                <w:bCs/>
                <w:sz w:val="24"/>
                <w:szCs w:val="24"/>
              </w:rPr>
              <w:t>3 683,7</w:t>
            </w:r>
          </w:p>
        </w:tc>
      </w:tr>
      <w:tr w:rsidR="00217CD4" w:rsidRPr="00100223" w:rsidTr="002A68AD">
        <w:trPr>
          <w:trHeight w:val="396"/>
        </w:trPr>
        <w:tc>
          <w:tcPr>
            <w:tcW w:w="4962"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rPr>
                <w:b/>
                <w:bCs/>
                <w:sz w:val="24"/>
                <w:szCs w:val="24"/>
              </w:rPr>
            </w:pPr>
            <w:r w:rsidRPr="00100223">
              <w:rPr>
                <w:b/>
                <w:bCs/>
                <w:sz w:val="24"/>
                <w:szCs w:val="24"/>
              </w:rPr>
              <w:t>2. Расходы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
                <w:bCs/>
                <w:sz w:val="24"/>
                <w:szCs w:val="24"/>
              </w:rPr>
            </w:pPr>
            <w:r w:rsidRPr="00100223">
              <w:rPr>
                <w:b/>
                <w:bCs/>
                <w:sz w:val="24"/>
                <w:szCs w:val="24"/>
              </w:rPr>
              <w:t>160 242,5</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
                <w:bCs/>
                <w:sz w:val="24"/>
                <w:szCs w:val="24"/>
              </w:rPr>
            </w:pPr>
            <w:r w:rsidRPr="00100223">
              <w:rPr>
                <w:b/>
                <w:bCs/>
                <w:sz w:val="24"/>
                <w:szCs w:val="24"/>
              </w:rPr>
              <w:t>169 426,4</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hanging="32"/>
              <w:jc w:val="right"/>
              <w:rPr>
                <w:b/>
                <w:bCs/>
                <w:sz w:val="24"/>
                <w:szCs w:val="24"/>
              </w:rPr>
            </w:pPr>
            <w:r w:rsidRPr="00100223">
              <w:rPr>
                <w:b/>
                <w:bCs/>
                <w:sz w:val="24"/>
                <w:szCs w:val="24"/>
              </w:rPr>
              <w:t>179 302,6</w:t>
            </w:r>
          </w:p>
        </w:tc>
      </w:tr>
      <w:tr w:rsidR="00217CD4" w:rsidRPr="00100223" w:rsidTr="00FA6080">
        <w:trPr>
          <w:trHeight w:val="236"/>
        </w:trPr>
        <w:tc>
          <w:tcPr>
            <w:tcW w:w="4962"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rPr>
                <w:sz w:val="24"/>
                <w:szCs w:val="24"/>
              </w:rPr>
            </w:pPr>
            <w:r w:rsidRPr="00100223">
              <w:rPr>
                <w:sz w:val="24"/>
                <w:szCs w:val="24"/>
              </w:rPr>
              <w:t>условно утверждаемые расходы</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sz w:val="24"/>
                <w:szCs w:val="24"/>
              </w:rPr>
            </w:pPr>
            <w:r w:rsidRPr="00100223">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sz w:val="24"/>
                <w:szCs w:val="24"/>
              </w:rPr>
            </w:pPr>
            <w:r w:rsidRPr="00100223">
              <w:rPr>
                <w:sz w:val="24"/>
                <w:szCs w:val="24"/>
              </w:rPr>
              <w:t>4 235,7</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hanging="32"/>
              <w:jc w:val="right"/>
              <w:rPr>
                <w:sz w:val="24"/>
                <w:szCs w:val="24"/>
              </w:rPr>
            </w:pPr>
            <w:r w:rsidRPr="00100223">
              <w:rPr>
                <w:sz w:val="24"/>
                <w:szCs w:val="24"/>
              </w:rPr>
              <w:t>8 965,2</w:t>
            </w:r>
          </w:p>
        </w:tc>
      </w:tr>
      <w:tr w:rsidR="00217CD4" w:rsidRPr="00100223" w:rsidTr="00FA6080">
        <w:trPr>
          <w:trHeight w:val="226"/>
        </w:trPr>
        <w:tc>
          <w:tcPr>
            <w:tcW w:w="4962"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right="-468"/>
              <w:rPr>
                <w:sz w:val="24"/>
                <w:szCs w:val="24"/>
              </w:rPr>
            </w:pPr>
            <w:r w:rsidRPr="00100223">
              <w:rPr>
                <w:sz w:val="24"/>
                <w:szCs w:val="24"/>
              </w:rPr>
              <w:t>процент условно утверждаемых расходов</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sz w:val="24"/>
                <w:szCs w:val="24"/>
              </w:rPr>
            </w:pPr>
            <w:r w:rsidRPr="00100223">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sz w:val="24"/>
                <w:szCs w:val="24"/>
              </w:rPr>
            </w:pPr>
            <w:r w:rsidRPr="00100223">
              <w:rPr>
                <w:sz w:val="24"/>
                <w:szCs w:val="24"/>
              </w:rPr>
              <w:t>2,5</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hanging="32"/>
              <w:jc w:val="right"/>
              <w:rPr>
                <w:sz w:val="24"/>
                <w:szCs w:val="24"/>
              </w:rPr>
            </w:pPr>
            <w:r w:rsidRPr="00100223">
              <w:rPr>
                <w:sz w:val="24"/>
                <w:szCs w:val="24"/>
              </w:rPr>
              <w:t>5,0</w:t>
            </w:r>
          </w:p>
        </w:tc>
      </w:tr>
      <w:tr w:rsidR="00217CD4" w:rsidRPr="00100223" w:rsidTr="002A68AD">
        <w:trPr>
          <w:trHeight w:val="397"/>
        </w:trPr>
        <w:tc>
          <w:tcPr>
            <w:tcW w:w="4962"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right="-468"/>
              <w:rPr>
                <w:b/>
                <w:bCs/>
                <w:sz w:val="24"/>
                <w:szCs w:val="24"/>
              </w:rPr>
            </w:pPr>
            <w:r w:rsidRPr="00100223">
              <w:rPr>
                <w:b/>
                <w:bCs/>
                <w:sz w:val="24"/>
                <w:szCs w:val="24"/>
              </w:rPr>
              <w:t>3. Профицит (+), дефицит (-)</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firstLine="34"/>
              <w:jc w:val="right"/>
              <w:rPr>
                <w:b/>
                <w:bCs/>
                <w:sz w:val="24"/>
                <w:szCs w:val="24"/>
              </w:rPr>
            </w:pPr>
            <w:r w:rsidRPr="00100223">
              <w:rPr>
                <w:b/>
                <w:bCs/>
                <w:sz w:val="24"/>
                <w:szCs w:val="24"/>
              </w:rPr>
              <w:t>-4 519,6</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
                <w:bCs/>
                <w:sz w:val="24"/>
                <w:szCs w:val="24"/>
              </w:rPr>
            </w:pPr>
            <w:r w:rsidRPr="00100223">
              <w:rPr>
                <w:b/>
                <w:bCs/>
                <w:sz w:val="24"/>
                <w:szCs w:val="24"/>
              </w:rPr>
              <w:t>-4 805,3</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left="-108" w:firstLine="34"/>
              <w:jc w:val="right"/>
              <w:rPr>
                <w:b/>
                <w:bCs/>
                <w:sz w:val="24"/>
                <w:szCs w:val="24"/>
              </w:rPr>
            </w:pPr>
            <w:r w:rsidRPr="00100223">
              <w:rPr>
                <w:b/>
                <w:bCs/>
                <w:sz w:val="24"/>
                <w:szCs w:val="24"/>
              </w:rPr>
              <w:t>-5 115,1</w:t>
            </w:r>
          </w:p>
        </w:tc>
      </w:tr>
      <w:tr w:rsidR="00217CD4" w:rsidRPr="00100223" w:rsidTr="00FA6080">
        <w:trPr>
          <w:trHeight w:val="250"/>
        </w:trPr>
        <w:tc>
          <w:tcPr>
            <w:tcW w:w="4962"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right="-468"/>
              <w:rPr>
                <w:sz w:val="24"/>
                <w:szCs w:val="24"/>
              </w:rPr>
            </w:pPr>
            <w:r>
              <w:rPr>
                <w:sz w:val="24"/>
                <w:szCs w:val="24"/>
              </w:rPr>
              <w:t>процент</w:t>
            </w:r>
            <w:r w:rsidRPr="00100223">
              <w:rPr>
                <w:sz w:val="24"/>
                <w:szCs w:val="24"/>
              </w:rPr>
              <w:t xml:space="preserve"> дефицита к собственным доходам</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firstLine="34"/>
              <w:jc w:val="right"/>
              <w:rPr>
                <w:sz w:val="24"/>
                <w:szCs w:val="24"/>
              </w:rPr>
            </w:pPr>
            <w:r w:rsidRPr="00100223">
              <w:rPr>
                <w:sz w:val="24"/>
                <w:szCs w:val="24"/>
              </w:rPr>
              <w:t>3,0</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firstLine="34"/>
              <w:jc w:val="right"/>
              <w:rPr>
                <w:sz w:val="24"/>
                <w:szCs w:val="24"/>
              </w:rPr>
            </w:pPr>
            <w:r w:rsidRPr="00100223">
              <w:rPr>
                <w:sz w:val="24"/>
                <w:szCs w:val="24"/>
              </w:rPr>
              <w:t>3,0</w:t>
            </w:r>
          </w:p>
        </w:tc>
        <w:tc>
          <w:tcPr>
            <w:tcW w:w="1559" w:type="dxa"/>
            <w:tcBorders>
              <w:top w:val="single" w:sz="4" w:space="0" w:color="auto"/>
              <w:left w:val="single" w:sz="4" w:space="0" w:color="auto"/>
              <w:bottom w:val="single" w:sz="4" w:space="0" w:color="auto"/>
              <w:right w:val="single" w:sz="4" w:space="0" w:color="auto"/>
            </w:tcBorders>
            <w:vAlign w:val="center"/>
          </w:tcPr>
          <w:p w:rsidR="00217CD4" w:rsidRPr="00100223" w:rsidRDefault="00217CD4" w:rsidP="002A68AD">
            <w:pPr>
              <w:widowControl w:val="0"/>
              <w:ind w:firstLine="34"/>
              <w:jc w:val="right"/>
              <w:rPr>
                <w:sz w:val="24"/>
                <w:szCs w:val="24"/>
              </w:rPr>
            </w:pPr>
            <w:r w:rsidRPr="00100223">
              <w:rPr>
                <w:sz w:val="24"/>
                <w:szCs w:val="24"/>
              </w:rPr>
              <w:t>3,0</w:t>
            </w:r>
          </w:p>
        </w:tc>
      </w:tr>
    </w:tbl>
    <w:p w:rsidR="00CA2114" w:rsidRDefault="00CA2114" w:rsidP="00451127">
      <w:pPr>
        <w:tabs>
          <w:tab w:val="left" w:pos="3969"/>
        </w:tabs>
        <w:ind w:right="-2" w:firstLine="567"/>
        <w:jc w:val="center"/>
        <w:rPr>
          <w:b/>
          <w:sz w:val="28"/>
          <w:szCs w:val="28"/>
        </w:rPr>
      </w:pPr>
    </w:p>
    <w:p w:rsidR="00217CD4" w:rsidRDefault="00217CD4" w:rsidP="00451127">
      <w:pPr>
        <w:tabs>
          <w:tab w:val="left" w:pos="3969"/>
        </w:tabs>
        <w:ind w:right="-2" w:firstLine="567"/>
        <w:jc w:val="center"/>
        <w:rPr>
          <w:b/>
          <w:sz w:val="28"/>
          <w:szCs w:val="28"/>
        </w:rPr>
      </w:pPr>
    </w:p>
    <w:p w:rsidR="00CC0CAE" w:rsidRPr="00100223" w:rsidRDefault="005472A6" w:rsidP="00451127">
      <w:pPr>
        <w:tabs>
          <w:tab w:val="left" w:pos="3969"/>
        </w:tabs>
        <w:ind w:right="-2" w:firstLine="567"/>
        <w:jc w:val="center"/>
        <w:rPr>
          <w:b/>
          <w:sz w:val="28"/>
          <w:szCs w:val="28"/>
        </w:rPr>
      </w:pPr>
      <w:r w:rsidRPr="00100223">
        <w:rPr>
          <w:b/>
          <w:sz w:val="28"/>
          <w:szCs w:val="28"/>
        </w:rPr>
        <w:t xml:space="preserve">ПРОГНОЗИРУЕМЫЕ ДОХОДЫ БЮДЖЕТА </w:t>
      </w:r>
    </w:p>
    <w:p w:rsidR="002C0304" w:rsidRPr="00100223" w:rsidRDefault="005472A6" w:rsidP="00451127">
      <w:pPr>
        <w:tabs>
          <w:tab w:val="left" w:pos="3969"/>
        </w:tabs>
        <w:ind w:right="-2" w:firstLine="567"/>
        <w:jc w:val="center"/>
        <w:rPr>
          <w:b/>
          <w:sz w:val="28"/>
          <w:szCs w:val="28"/>
        </w:rPr>
      </w:pPr>
      <w:r w:rsidRPr="00100223">
        <w:rPr>
          <w:b/>
          <w:sz w:val="28"/>
          <w:szCs w:val="28"/>
        </w:rPr>
        <w:t xml:space="preserve">МУНИЦИПАЛЬНОГО ОБРАЗОВАНИЯ </w:t>
      </w:r>
    </w:p>
    <w:p w:rsidR="00CC0CAE" w:rsidRPr="00100223" w:rsidRDefault="005472A6" w:rsidP="00451127">
      <w:pPr>
        <w:tabs>
          <w:tab w:val="left" w:pos="3969"/>
        </w:tabs>
        <w:ind w:right="-2" w:firstLine="567"/>
        <w:jc w:val="center"/>
        <w:rPr>
          <w:b/>
          <w:sz w:val="28"/>
          <w:szCs w:val="28"/>
        </w:rPr>
      </w:pPr>
      <w:r w:rsidRPr="00100223">
        <w:rPr>
          <w:b/>
          <w:sz w:val="28"/>
          <w:szCs w:val="28"/>
        </w:rPr>
        <w:t>«</w:t>
      </w:r>
      <w:r w:rsidR="00CC0CAE" w:rsidRPr="00100223">
        <w:rPr>
          <w:b/>
          <w:sz w:val="28"/>
          <w:szCs w:val="28"/>
        </w:rPr>
        <w:t>ПРИМОРСКОЕ ГОРОДСКОЕ ПОСЕЛЕНИЕ</w:t>
      </w:r>
      <w:r w:rsidRPr="00100223">
        <w:rPr>
          <w:b/>
          <w:sz w:val="28"/>
          <w:szCs w:val="28"/>
        </w:rPr>
        <w:t xml:space="preserve">» </w:t>
      </w:r>
    </w:p>
    <w:p w:rsidR="00CC0CAE" w:rsidRPr="00100223" w:rsidRDefault="005472A6" w:rsidP="00451127">
      <w:pPr>
        <w:tabs>
          <w:tab w:val="left" w:pos="3969"/>
        </w:tabs>
        <w:ind w:right="-2" w:firstLine="567"/>
        <w:jc w:val="center"/>
        <w:rPr>
          <w:b/>
          <w:sz w:val="28"/>
          <w:szCs w:val="28"/>
        </w:rPr>
      </w:pPr>
      <w:r w:rsidRPr="00100223">
        <w:rPr>
          <w:b/>
          <w:sz w:val="28"/>
          <w:szCs w:val="28"/>
        </w:rPr>
        <w:t xml:space="preserve">ВЫБОРГСКОГО РАЙОНА ЛЕНИНГРАДСКОЙ ОБЛАСТИ </w:t>
      </w:r>
    </w:p>
    <w:p w:rsidR="005472A6" w:rsidRPr="00100223" w:rsidRDefault="005472A6" w:rsidP="00451127">
      <w:pPr>
        <w:tabs>
          <w:tab w:val="left" w:pos="3969"/>
        </w:tabs>
        <w:ind w:right="-2" w:firstLine="567"/>
        <w:jc w:val="center"/>
        <w:rPr>
          <w:b/>
          <w:sz w:val="28"/>
          <w:szCs w:val="28"/>
        </w:rPr>
      </w:pPr>
      <w:r w:rsidRPr="00100223">
        <w:rPr>
          <w:b/>
          <w:sz w:val="28"/>
          <w:szCs w:val="28"/>
        </w:rPr>
        <w:t xml:space="preserve">НА </w:t>
      </w:r>
      <w:r w:rsidR="00B11D64" w:rsidRPr="00100223">
        <w:rPr>
          <w:b/>
          <w:sz w:val="28"/>
          <w:szCs w:val="28"/>
        </w:rPr>
        <w:t>2023</w:t>
      </w:r>
      <w:r w:rsidRPr="00100223">
        <w:rPr>
          <w:b/>
          <w:sz w:val="28"/>
          <w:szCs w:val="28"/>
        </w:rPr>
        <w:t xml:space="preserve"> ГОД И НА ПЛАНОВЫЙ ПЕРИОД </w:t>
      </w:r>
      <w:r w:rsidR="00B11D64" w:rsidRPr="00100223">
        <w:rPr>
          <w:b/>
          <w:sz w:val="28"/>
          <w:szCs w:val="28"/>
        </w:rPr>
        <w:t>2024</w:t>
      </w:r>
      <w:r w:rsidR="00E217FF" w:rsidRPr="00100223">
        <w:rPr>
          <w:b/>
          <w:sz w:val="28"/>
          <w:szCs w:val="28"/>
        </w:rPr>
        <w:t xml:space="preserve"> и </w:t>
      </w:r>
      <w:r w:rsidR="00B11D64" w:rsidRPr="00100223">
        <w:rPr>
          <w:b/>
          <w:sz w:val="28"/>
          <w:szCs w:val="28"/>
        </w:rPr>
        <w:t>2025</w:t>
      </w:r>
      <w:r w:rsidRPr="00100223">
        <w:rPr>
          <w:b/>
          <w:sz w:val="28"/>
          <w:szCs w:val="28"/>
        </w:rPr>
        <w:t xml:space="preserve"> ГОДОВ</w:t>
      </w:r>
    </w:p>
    <w:p w:rsidR="005472A6" w:rsidRPr="00DB7074" w:rsidRDefault="005472A6" w:rsidP="00451127">
      <w:pPr>
        <w:tabs>
          <w:tab w:val="left" w:pos="3969"/>
        </w:tabs>
        <w:ind w:right="-2" w:firstLine="567"/>
        <w:jc w:val="center"/>
        <w:rPr>
          <w:b/>
          <w:sz w:val="16"/>
          <w:szCs w:val="16"/>
        </w:rPr>
      </w:pPr>
    </w:p>
    <w:p w:rsidR="0099476F" w:rsidRPr="00100223" w:rsidRDefault="0099476F" w:rsidP="00451127">
      <w:pPr>
        <w:tabs>
          <w:tab w:val="left" w:pos="3969"/>
        </w:tabs>
        <w:ind w:firstLine="567"/>
        <w:jc w:val="both"/>
        <w:rPr>
          <w:sz w:val="28"/>
          <w:szCs w:val="28"/>
        </w:rPr>
      </w:pPr>
      <w:r w:rsidRPr="00100223">
        <w:rPr>
          <w:sz w:val="28"/>
          <w:szCs w:val="28"/>
        </w:rPr>
        <w:t xml:space="preserve">Прогноз налоговых и неналоговых доходов бюджета </w:t>
      </w:r>
      <w:r w:rsidR="00DC010D" w:rsidRPr="00100223">
        <w:rPr>
          <w:sz w:val="28"/>
          <w:szCs w:val="28"/>
        </w:rPr>
        <w:t xml:space="preserve">МО «Приморское городское поселение» </w:t>
      </w:r>
      <w:r w:rsidRPr="00100223">
        <w:rPr>
          <w:sz w:val="28"/>
          <w:szCs w:val="28"/>
        </w:rPr>
        <w:t xml:space="preserve">на </w:t>
      </w:r>
      <w:r w:rsidR="00B11D64" w:rsidRPr="00100223">
        <w:rPr>
          <w:sz w:val="28"/>
          <w:szCs w:val="28"/>
        </w:rPr>
        <w:t>2023</w:t>
      </w:r>
      <w:r w:rsidRPr="00100223">
        <w:rPr>
          <w:sz w:val="28"/>
          <w:szCs w:val="28"/>
        </w:rPr>
        <w:t xml:space="preserve"> год и на плановый период </w:t>
      </w:r>
      <w:r w:rsidR="00B11D64" w:rsidRPr="00100223">
        <w:rPr>
          <w:sz w:val="28"/>
          <w:szCs w:val="28"/>
        </w:rPr>
        <w:t>2024</w:t>
      </w:r>
      <w:r w:rsidR="00217F4C" w:rsidRPr="00100223">
        <w:rPr>
          <w:sz w:val="28"/>
          <w:szCs w:val="28"/>
        </w:rPr>
        <w:t xml:space="preserve"> и </w:t>
      </w:r>
      <w:r w:rsidR="00B11D64" w:rsidRPr="00100223">
        <w:rPr>
          <w:sz w:val="28"/>
          <w:szCs w:val="28"/>
        </w:rPr>
        <w:t>2025</w:t>
      </w:r>
      <w:r w:rsidRPr="00100223">
        <w:rPr>
          <w:sz w:val="28"/>
          <w:szCs w:val="28"/>
        </w:rPr>
        <w:t xml:space="preserve"> годов рассчитан исходя из </w:t>
      </w:r>
      <w:r w:rsidR="001174A8">
        <w:rPr>
          <w:sz w:val="28"/>
          <w:szCs w:val="28"/>
        </w:rPr>
        <w:t>фактических поступлений за 2021 год</w:t>
      </w:r>
      <w:r w:rsidR="001038E6">
        <w:rPr>
          <w:sz w:val="28"/>
          <w:szCs w:val="28"/>
        </w:rPr>
        <w:t>,</w:t>
      </w:r>
      <w:r w:rsidRPr="00100223">
        <w:rPr>
          <w:sz w:val="28"/>
          <w:szCs w:val="28"/>
        </w:rPr>
        <w:t xml:space="preserve"> ожидаемого поступления </w:t>
      </w:r>
      <w:r w:rsidR="001038E6">
        <w:rPr>
          <w:sz w:val="28"/>
          <w:szCs w:val="28"/>
        </w:rPr>
        <w:t>и темпов роста налоговых и неналоговых источников</w:t>
      </w:r>
      <w:r w:rsidRPr="00100223">
        <w:rPr>
          <w:sz w:val="28"/>
          <w:szCs w:val="28"/>
        </w:rPr>
        <w:t xml:space="preserve"> в </w:t>
      </w:r>
      <w:r w:rsidR="00B11D64" w:rsidRPr="00100223">
        <w:rPr>
          <w:sz w:val="28"/>
          <w:szCs w:val="28"/>
        </w:rPr>
        <w:t>2022</w:t>
      </w:r>
      <w:r w:rsidRPr="00100223">
        <w:rPr>
          <w:sz w:val="28"/>
          <w:szCs w:val="28"/>
        </w:rPr>
        <w:t xml:space="preserve"> году.</w:t>
      </w:r>
    </w:p>
    <w:p w:rsidR="0099476F" w:rsidRPr="00100223" w:rsidRDefault="0099476F" w:rsidP="00451127">
      <w:pPr>
        <w:tabs>
          <w:tab w:val="left" w:pos="3969"/>
        </w:tabs>
        <w:ind w:firstLine="567"/>
        <w:jc w:val="both"/>
        <w:rPr>
          <w:sz w:val="28"/>
          <w:szCs w:val="28"/>
        </w:rPr>
      </w:pPr>
      <w:r w:rsidRPr="00100223">
        <w:rPr>
          <w:sz w:val="28"/>
          <w:szCs w:val="28"/>
        </w:rPr>
        <w:lastRenderedPageBreak/>
        <w:t xml:space="preserve">Прогноз поступлений по основным доходным источникам произведен на основании расчетов, предоставленных главными администраторами доходов местного бюджета (Управление Федеральной налоговой службы по Ленинградской области, комитет по управлению муниципальным имуществом и градостроительству администрации муниципального образования «Выборгский район» Ленинградской области и администрация </w:t>
      </w:r>
      <w:r w:rsidR="00DC010D" w:rsidRPr="00100223">
        <w:rPr>
          <w:sz w:val="28"/>
          <w:szCs w:val="28"/>
        </w:rPr>
        <w:t xml:space="preserve">МО «Приморское городское поселение» </w:t>
      </w:r>
      <w:r w:rsidRPr="00100223">
        <w:rPr>
          <w:sz w:val="28"/>
          <w:szCs w:val="28"/>
        </w:rPr>
        <w:t>в соответствии с методиками прогнозирования администрируемых доходов, разработанных в рамках реализации положений пункта 1 статьи 160.1 Бюджетного кодекса Российской Федерации и постановления Правительства Российской Федерации от 23.06.2016</w:t>
      </w:r>
      <w:r w:rsidR="002E4FCE" w:rsidRPr="00100223">
        <w:rPr>
          <w:sz w:val="28"/>
          <w:szCs w:val="28"/>
        </w:rPr>
        <w:t xml:space="preserve"> </w:t>
      </w:r>
      <w:r w:rsidRPr="00100223">
        <w:rPr>
          <w:sz w:val="28"/>
          <w:szCs w:val="28"/>
        </w:rPr>
        <w:t>г</w:t>
      </w:r>
      <w:r w:rsidR="001A0F47" w:rsidRPr="00100223">
        <w:rPr>
          <w:sz w:val="28"/>
          <w:szCs w:val="28"/>
        </w:rPr>
        <w:t>ода</w:t>
      </w:r>
      <w:r w:rsidRPr="00100223">
        <w:rPr>
          <w:sz w:val="28"/>
          <w:szCs w:val="28"/>
        </w:rPr>
        <w:t xml:space="preserve"> № 574 «Об общих требованиях к методике прогнозирования поступлений доходов в бюджеты бюджетной системы Российской Федерации».</w:t>
      </w:r>
    </w:p>
    <w:p w:rsidR="0099476F" w:rsidRPr="00100223" w:rsidRDefault="0099476F" w:rsidP="00451127">
      <w:pPr>
        <w:tabs>
          <w:tab w:val="left" w:pos="3969"/>
        </w:tabs>
        <w:ind w:firstLine="567"/>
        <w:jc w:val="both"/>
        <w:rPr>
          <w:sz w:val="28"/>
          <w:szCs w:val="28"/>
        </w:rPr>
      </w:pPr>
      <w:r w:rsidRPr="00100223">
        <w:rPr>
          <w:sz w:val="28"/>
          <w:szCs w:val="28"/>
        </w:rPr>
        <w:t xml:space="preserve">При формировании проекта бюджета на </w:t>
      </w:r>
      <w:r w:rsidR="00B11D64" w:rsidRPr="00100223">
        <w:rPr>
          <w:sz w:val="28"/>
          <w:szCs w:val="28"/>
        </w:rPr>
        <w:t>2023</w:t>
      </w:r>
      <w:r w:rsidRPr="00100223">
        <w:rPr>
          <w:sz w:val="28"/>
          <w:szCs w:val="28"/>
        </w:rPr>
        <w:t xml:space="preserve"> год и плановый период до </w:t>
      </w:r>
      <w:r w:rsidR="00B11D64" w:rsidRPr="00100223">
        <w:rPr>
          <w:sz w:val="28"/>
          <w:szCs w:val="28"/>
        </w:rPr>
        <w:t>2025</w:t>
      </w:r>
      <w:r w:rsidRPr="00100223">
        <w:rPr>
          <w:sz w:val="28"/>
          <w:szCs w:val="28"/>
        </w:rPr>
        <w:t xml:space="preserve"> года учитывались положения Бюджетного кодекса Российской Федерации, нормы налогового законодательства</w:t>
      </w:r>
      <w:r w:rsidR="002E4FCE" w:rsidRPr="00100223">
        <w:rPr>
          <w:sz w:val="28"/>
          <w:szCs w:val="28"/>
        </w:rPr>
        <w:t xml:space="preserve"> и нормативно-правовых актов органов местного самоуправления Выборгского муниципального района</w:t>
      </w:r>
      <w:r w:rsidRPr="00100223">
        <w:rPr>
          <w:sz w:val="28"/>
          <w:szCs w:val="28"/>
        </w:rPr>
        <w:t xml:space="preserve">, действующие на момент составления проекта бюджета, а также планируемые изменения и дополнения, вступающие в действие с 1 января </w:t>
      </w:r>
      <w:r w:rsidR="00B11D64" w:rsidRPr="00100223">
        <w:rPr>
          <w:sz w:val="28"/>
          <w:szCs w:val="28"/>
        </w:rPr>
        <w:t>2023</w:t>
      </w:r>
      <w:r w:rsidRPr="00100223">
        <w:rPr>
          <w:sz w:val="28"/>
          <w:szCs w:val="28"/>
        </w:rPr>
        <w:t xml:space="preserve"> года.</w:t>
      </w:r>
    </w:p>
    <w:p w:rsidR="002E4FCE" w:rsidRPr="00100223" w:rsidRDefault="002E4FCE" w:rsidP="00451127">
      <w:pPr>
        <w:tabs>
          <w:tab w:val="left" w:pos="3969"/>
        </w:tabs>
        <w:ind w:firstLine="567"/>
        <w:jc w:val="both"/>
        <w:rPr>
          <w:sz w:val="28"/>
          <w:szCs w:val="28"/>
        </w:rPr>
      </w:pPr>
      <w:r w:rsidRPr="00100223">
        <w:rPr>
          <w:sz w:val="28"/>
          <w:szCs w:val="28"/>
        </w:rPr>
        <w:t xml:space="preserve">По всем доходным источникам сохраняются действующие в 2022 году порядок уплаты и нормативы зачисления (за исключением норматива (процента) зачисления акцизов на нефтепродукты). Кроме того, в бюджет муниципального образования с 1 января 2023 года будет зачисляться плата за негативное воздействие на окружающую среду по нормативу 60% (100% суммы платы от организаций, являющихся плательщиками платы на территории </w:t>
      </w:r>
      <w:r w:rsidR="00DC010D" w:rsidRPr="00100223">
        <w:rPr>
          <w:sz w:val="28"/>
          <w:szCs w:val="28"/>
        </w:rPr>
        <w:t>МО «Приморское городское поселение»</w:t>
      </w:r>
      <w:r w:rsidRPr="00100223">
        <w:rPr>
          <w:sz w:val="28"/>
          <w:szCs w:val="28"/>
        </w:rPr>
        <w:t>, ранее зачислявшейся в соответствии с Бюджетным кодексом Российской Федерации в бюджет муниципального образования "Выборгский район" Ленинградской области).</w:t>
      </w:r>
    </w:p>
    <w:p w:rsidR="0099476F" w:rsidRPr="00100223" w:rsidRDefault="0099476F" w:rsidP="00451127">
      <w:pPr>
        <w:tabs>
          <w:tab w:val="left" w:pos="3969"/>
        </w:tabs>
        <w:ind w:firstLine="567"/>
        <w:jc w:val="both"/>
        <w:rPr>
          <w:sz w:val="28"/>
          <w:szCs w:val="28"/>
        </w:rPr>
      </w:pPr>
      <w:r w:rsidRPr="00100223">
        <w:rPr>
          <w:sz w:val="28"/>
          <w:szCs w:val="28"/>
        </w:rPr>
        <w:t>Прогноз поступления налоговых и неналоговых доходов бюджета муниципального образования составит:</w:t>
      </w:r>
    </w:p>
    <w:p w:rsidR="0099476F" w:rsidRPr="00100223" w:rsidRDefault="0099476F" w:rsidP="00451127">
      <w:pPr>
        <w:tabs>
          <w:tab w:val="left" w:pos="3969"/>
        </w:tabs>
        <w:ind w:firstLine="720"/>
        <w:jc w:val="both"/>
        <w:rPr>
          <w:sz w:val="28"/>
          <w:szCs w:val="28"/>
        </w:rPr>
      </w:pPr>
      <w:r w:rsidRPr="00100223">
        <w:rPr>
          <w:sz w:val="28"/>
          <w:szCs w:val="28"/>
        </w:rPr>
        <w:t xml:space="preserve">на </w:t>
      </w:r>
      <w:r w:rsidR="00B11D64" w:rsidRPr="00100223">
        <w:rPr>
          <w:sz w:val="28"/>
          <w:szCs w:val="28"/>
        </w:rPr>
        <w:t>2023</w:t>
      </w:r>
      <w:r w:rsidRPr="00100223">
        <w:rPr>
          <w:sz w:val="28"/>
          <w:szCs w:val="28"/>
        </w:rPr>
        <w:t xml:space="preserve"> год – 1</w:t>
      </w:r>
      <w:r w:rsidR="005921C1" w:rsidRPr="00100223">
        <w:rPr>
          <w:sz w:val="28"/>
          <w:szCs w:val="28"/>
        </w:rPr>
        <w:t>50 652,5</w:t>
      </w:r>
      <w:r w:rsidR="00B32907" w:rsidRPr="00100223">
        <w:rPr>
          <w:sz w:val="28"/>
          <w:szCs w:val="28"/>
        </w:rPr>
        <w:t xml:space="preserve"> тыс. рублей;</w:t>
      </w:r>
      <w:r w:rsidRPr="00100223">
        <w:rPr>
          <w:sz w:val="28"/>
          <w:szCs w:val="28"/>
        </w:rPr>
        <w:t xml:space="preserve"> </w:t>
      </w:r>
    </w:p>
    <w:p w:rsidR="0099476F" w:rsidRPr="00100223" w:rsidRDefault="0099476F" w:rsidP="00451127">
      <w:pPr>
        <w:tabs>
          <w:tab w:val="left" w:pos="3969"/>
        </w:tabs>
        <w:ind w:firstLine="720"/>
        <w:jc w:val="both"/>
        <w:rPr>
          <w:sz w:val="28"/>
          <w:szCs w:val="28"/>
        </w:rPr>
      </w:pPr>
      <w:r w:rsidRPr="00100223">
        <w:rPr>
          <w:sz w:val="28"/>
          <w:szCs w:val="28"/>
        </w:rPr>
        <w:t xml:space="preserve">на </w:t>
      </w:r>
      <w:r w:rsidR="00B11D64" w:rsidRPr="00100223">
        <w:rPr>
          <w:sz w:val="28"/>
          <w:szCs w:val="28"/>
        </w:rPr>
        <w:t>2024</w:t>
      </w:r>
      <w:r w:rsidRPr="00100223">
        <w:rPr>
          <w:sz w:val="28"/>
          <w:szCs w:val="28"/>
        </w:rPr>
        <w:t xml:space="preserve"> год – 1</w:t>
      </w:r>
      <w:r w:rsidR="005921C1" w:rsidRPr="00100223">
        <w:rPr>
          <w:sz w:val="28"/>
          <w:szCs w:val="28"/>
        </w:rPr>
        <w:t xml:space="preserve">60 177,8 </w:t>
      </w:r>
      <w:r w:rsidRPr="00100223">
        <w:rPr>
          <w:sz w:val="28"/>
          <w:szCs w:val="28"/>
        </w:rPr>
        <w:t>тыс. рублей;</w:t>
      </w:r>
    </w:p>
    <w:p w:rsidR="0099476F" w:rsidRPr="00100223" w:rsidRDefault="0099476F" w:rsidP="00451127">
      <w:pPr>
        <w:tabs>
          <w:tab w:val="left" w:pos="3969"/>
        </w:tabs>
        <w:ind w:firstLine="720"/>
        <w:jc w:val="both"/>
        <w:rPr>
          <w:sz w:val="28"/>
          <w:szCs w:val="28"/>
        </w:rPr>
      </w:pPr>
      <w:r w:rsidRPr="00100223">
        <w:rPr>
          <w:sz w:val="28"/>
          <w:szCs w:val="28"/>
        </w:rPr>
        <w:t xml:space="preserve">на </w:t>
      </w:r>
      <w:r w:rsidR="00B11D64" w:rsidRPr="00100223">
        <w:rPr>
          <w:sz w:val="28"/>
          <w:szCs w:val="28"/>
        </w:rPr>
        <w:t>2025</w:t>
      </w:r>
      <w:r w:rsidRPr="00100223">
        <w:rPr>
          <w:sz w:val="28"/>
          <w:szCs w:val="28"/>
        </w:rPr>
        <w:t xml:space="preserve"> год – 1</w:t>
      </w:r>
      <w:r w:rsidR="00041A31" w:rsidRPr="00100223">
        <w:rPr>
          <w:sz w:val="28"/>
          <w:szCs w:val="28"/>
        </w:rPr>
        <w:t>7</w:t>
      </w:r>
      <w:r w:rsidR="005921C1" w:rsidRPr="00100223">
        <w:rPr>
          <w:sz w:val="28"/>
          <w:szCs w:val="28"/>
        </w:rPr>
        <w:t>0 503,8</w:t>
      </w:r>
      <w:r w:rsidRPr="00100223">
        <w:rPr>
          <w:sz w:val="28"/>
          <w:szCs w:val="28"/>
        </w:rPr>
        <w:t xml:space="preserve"> тыс. рублей.</w:t>
      </w:r>
    </w:p>
    <w:p w:rsidR="0088182D" w:rsidRPr="00100223" w:rsidRDefault="0088182D" w:rsidP="00451127">
      <w:pPr>
        <w:tabs>
          <w:tab w:val="left" w:pos="3969"/>
        </w:tabs>
        <w:ind w:firstLine="567"/>
        <w:jc w:val="both"/>
        <w:rPr>
          <w:sz w:val="28"/>
          <w:szCs w:val="28"/>
        </w:rPr>
      </w:pPr>
    </w:p>
    <w:p w:rsidR="005472A6" w:rsidRPr="00100223" w:rsidRDefault="005472A6" w:rsidP="00451127">
      <w:pPr>
        <w:tabs>
          <w:tab w:val="left" w:pos="3969"/>
        </w:tabs>
        <w:ind w:right="-2"/>
        <w:jc w:val="center"/>
        <w:rPr>
          <w:b/>
          <w:sz w:val="28"/>
          <w:szCs w:val="28"/>
        </w:rPr>
      </w:pPr>
      <w:r w:rsidRPr="00100223">
        <w:rPr>
          <w:b/>
          <w:sz w:val="28"/>
          <w:szCs w:val="28"/>
        </w:rPr>
        <w:t>Доходы</w:t>
      </w:r>
    </w:p>
    <w:p w:rsidR="005472A6" w:rsidRPr="00100223" w:rsidRDefault="005472A6" w:rsidP="00451127">
      <w:pPr>
        <w:tabs>
          <w:tab w:val="left" w:pos="3969"/>
        </w:tabs>
        <w:ind w:right="-2"/>
        <w:jc w:val="center"/>
        <w:rPr>
          <w:b/>
          <w:sz w:val="28"/>
          <w:szCs w:val="28"/>
        </w:rPr>
      </w:pPr>
      <w:r w:rsidRPr="00100223">
        <w:rPr>
          <w:b/>
          <w:sz w:val="28"/>
          <w:szCs w:val="28"/>
        </w:rPr>
        <w:t>бюджета муниципального образования</w:t>
      </w:r>
      <w:r w:rsidR="00CC0CAE" w:rsidRPr="00100223">
        <w:rPr>
          <w:b/>
          <w:sz w:val="28"/>
          <w:szCs w:val="28"/>
        </w:rPr>
        <w:t xml:space="preserve"> </w:t>
      </w:r>
      <w:r w:rsidRPr="00100223">
        <w:rPr>
          <w:b/>
          <w:sz w:val="28"/>
          <w:szCs w:val="28"/>
        </w:rPr>
        <w:t>«</w:t>
      </w:r>
      <w:r w:rsidR="00CC0CAE" w:rsidRPr="00100223">
        <w:rPr>
          <w:b/>
          <w:sz w:val="28"/>
          <w:szCs w:val="28"/>
        </w:rPr>
        <w:t>Приморское городское поселение</w:t>
      </w:r>
      <w:r w:rsidRPr="00100223">
        <w:rPr>
          <w:b/>
          <w:sz w:val="28"/>
          <w:szCs w:val="28"/>
        </w:rPr>
        <w:t>»</w:t>
      </w:r>
    </w:p>
    <w:p w:rsidR="005472A6" w:rsidRDefault="005472A6" w:rsidP="00451127">
      <w:pPr>
        <w:tabs>
          <w:tab w:val="left" w:pos="3969"/>
        </w:tabs>
        <w:ind w:right="-2"/>
        <w:jc w:val="center"/>
        <w:rPr>
          <w:b/>
          <w:sz w:val="28"/>
          <w:szCs w:val="28"/>
        </w:rPr>
      </w:pPr>
      <w:r w:rsidRPr="00100223">
        <w:rPr>
          <w:b/>
          <w:sz w:val="28"/>
          <w:szCs w:val="28"/>
        </w:rPr>
        <w:t>Выборгского района Ленинградской области</w:t>
      </w:r>
    </w:p>
    <w:p w:rsidR="00451127" w:rsidRPr="00100223" w:rsidRDefault="00451127" w:rsidP="00451127">
      <w:pPr>
        <w:tabs>
          <w:tab w:val="left" w:pos="3969"/>
        </w:tabs>
        <w:ind w:right="-2"/>
        <w:jc w:val="center"/>
        <w:rPr>
          <w:b/>
        </w:rPr>
      </w:pPr>
    </w:p>
    <w:tbl>
      <w:tblPr>
        <w:tblW w:w="9755" w:type="dxa"/>
        <w:tblInd w:w="113" w:type="dxa"/>
        <w:tblLook w:val="04A0" w:firstRow="1" w:lastRow="0" w:firstColumn="1" w:lastColumn="0" w:noHBand="0" w:noVBand="1"/>
      </w:tblPr>
      <w:tblGrid>
        <w:gridCol w:w="3284"/>
        <w:gridCol w:w="1191"/>
        <w:gridCol w:w="1040"/>
        <w:gridCol w:w="670"/>
        <w:gridCol w:w="940"/>
        <w:gridCol w:w="670"/>
        <w:gridCol w:w="1000"/>
        <w:gridCol w:w="960"/>
      </w:tblGrid>
      <w:tr w:rsidR="00712292" w:rsidRPr="00100223" w:rsidTr="001946E7">
        <w:trPr>
          <w:trHeight w:val="371"/>
        </w:trPr>
        <w:tc>
          <w:tcPr>
            <w:tcW w:w="3284"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12292" w:rsidRPr="00100223" w:rsidRDefault="00712292" w:rsidP="00712292">
            <w:pPr>
              <w:jc w:val="center"/>
              <w:rPr>
                <w:rFonts w:ascii="Arial CYR" w:hAnsi="Arial CYR" w:cs="Arial CYR"/>
              </w:rPr>
            </w:pPr>
            <w:r w:rsidRPr="00100223">
              <w:rPr>
                <w:rFonts w:ascii="Arial CYR" w:hAnsi="Arial CYR" w:cs="Arial CYR"/>
              </w:rPr>
              <w:t> </w:t>
            </w:r>
          </w:p>
        </w:tc>
        <w:tc>
          <w:tcPr>
            <w:tcW w:w="11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2292" w:rsidRPr="00100223" w:rsidRDefault="00712292" w:rsidP="001946E7">
            <w:pPr>
              <w:ind w:left="-128" w:right="-51"/>
              <w:jc w:val="center"/>
            </w:pPr>
            <w:r w:rsidRPr="00100223">
              <w:t>Фактическое поступление за 2021 год (тыс. рублей)</w:t>
            </w:r>
          </w:p>
        </w:tc>
        <w:tc>
          <w:tcPr>
            <w:tcW w:w="171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12292" w:rsidRPr="00100223" w:rsidRDefault="00712292" w:rsidP="00712292">
            <w:pPr>
              <w:jc w:val="center"/>
            </w:pPr>
            <w:r w:rsidRPr="00100223">
              <w:t>Оценка 2022 год</w:t>
            </w:r>
          </w:p>
        </w:tc>
        <w:tc>
          <w:tcPr>
            <w:tcW w:w="357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2292" w:rsidRPr="00100223" w:rsidRDefault="00712292" w:rsidP="00712292">
            <w:pPr>
              <w:jc w:val="center"/>
            </w:pPr>
            <w:r w:rsidRPr="00100223">
              <w:t>прогноз</w:t>
            </w:r>
          </w:p>
        </w:tc>
      </w:tr>
      <w:tr w:rsidR="00712292" w:rsidRPr="00100223" w:rsidTr="00FA6080">
        <w:trPr>
          <w:trHeight w:val="361"/>
        </w:trPr>
        <w:tc>
          <w:tcPr>
            <w:tcW w:w="3284" w:type="dxa"/>
            <w:vMerge/>
            <w:tcBorders>
              <w:top w:val="single" w:sz="4" w:space="0" w:color="auto"/>
              <w:left w:val="single" w:sz="4" w:space="0" w:color="auto"/>
              <w:bottom w:val="single" w:sz="4" w:space="0" w:color="000000"/>
              <w:right w:val="single" w:sz="4" w:space="0" w:color="auto"/>
            </w:tcBorders>
            <w:vAlign w:val="center"/>
            <w:hideMark/>
          </w:tcPr>
          <w:p w:rsidR="00712292" w:rsidRPr="00100223" w:rsidRDefault="00712292" w:rsidP="00712292">
            <w:pPr>
              <w:rPr>
                <w:rFonts w:ascii="Arial CYR" w:hAnsi="Arial CYR" w:cs="Arial CYR"/>
              </w:rPr>
            </w:pPr>
          </w:p>
        </w:tc>
        <w:tc>
          <w:tcPr>
            <w:tcW w:w="1191" w:type="dxa"/>
            <w:vMerge/>
            <w:tcBorders>
              <w:top w:val="single" w:sz="4" w:space="0" w:color="auto"/>
              <w:left w:val="single" w:sz="4" w:space="0" w:color="auto"/>
              <w:bottom w:val="single" w:sz="4" w:space="0" w:color="000000"/>
              <w:right w:val="single" w:sz="4" w:space="0" w:color="auto"/>
            </w:tcBorders>
            <w:vAlign w:val="center"/>
            <w:hideMark/>
          </w:tcPr>
          <w:p w:rsidR="00712292" w:rsidRPr="00100223" w:rsidRDefault="00712292" w:rsidP="00712292"/>
        </w:tc>
        <w:tc>
          <w:tcPr>
            <w:tcW w:w="1710" w:type="dxa"/>
            <w:gridSpan w:val="2"/>
            <w:vMerge/>
            <w:tcBorders>
              <w:top w:val="single" w:sz="4" w:space="0" w:color="auto"/>
              <w:left w:val="single" w:sz="4" w:space="0" w:color="auto"/>
              <w:bottom w:val="single" w:sz="4" w:space="0" w:color="000000"/>
              <w:right w:val="single" w:sz="4" w:space="0" w:color="000000"/>
            </w:tcBorders>
            <w:vAlign w:val="center"/>
            <w:hideMark/>
          </w:tcPr>
          <w:p w:rsidR="00712292" w:rsidRPr="00100223" w:rsidRDefault="00712292" w:rsidP="00712292"/>
        </w:tc>
        <w:tc>
          <w:tcPr>
            <w:tcW w:w="16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12292" w:rsidRPr="00100223" w:rsidRDefault="00712292" w:rsidP="00712292">
            <w:pPr>
              <w:jc w:val="center"/>
            </w:pPr>
            <w:r w:rsidRPr="00100223">
              <w:t>2023 год</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712292" w:rsidRPr="00100223" w:rsidRDefault="00712292" w:rsidP="00712292">
            <w:pPr>
              <w:jc w:val="center"/>
            </w:pPr>
            <w:r w:rsidRPr="00100223">
              <w:t>2024 год (тыс. рублей)</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712292" w:rsidRPr="00100223" w:rsidRDefault="00712292" w:rsidP="00712292">
            <w:pPr>
              <w:jc w:val="center"/>
            </w:pPr>
            <w:r w:rsidRPr="00100223">
              <w:t>2025 год (тыс. рублей)</w:t>
            </w:r>
          </w:p>
        </w:tc>
      </w:tr>
      <w:tr w:rsidR="00712292" w:rsidRPr="00100223" w:rsidTr="001946E7">
        <w:trPr>
          <w:trHeight w:val="259"/>
        </w:trPr>
        <w:tc>
          <w:tcPr>
            <w:tcW w:w="3284" w:type="dxa"/>
            <w:vMerge/>
            <w:tcBorders>
              <w:top w:val="single" w:sz="4" w:space="0" w:color="auto"/>
              <w:left w:val="single" w:sz="4" w:space="0" w:color="auto"/>
              <w:bottom w:val="single" w:sz="4" w:space="0" w:color="000000"/>
              <w:right w:val="single" w:sz="4" w:space="0" w:color="auto"/>
            </w:tcBorders>
            <w:vAlign w:val="center"/>
            <w:hideMark/>
          </w:tcPr>
          <w:p w:rsidR="00712292" w:rsidRPr="00100223" w:rsidRDefault="00712292" w:rsidP="00712292">
            <w:pPr>
              <w:rPr>
                <w:rFonts w:ascii="Arial CYR" w:hAnsi="Arial CYR" w:cs="Arial CYR"/>
              </w:rPr>
            </w:pPr>
          </w:p>
        </w:tc>
        <w:tc>
          <w:tcPr>
            <w:tcW w:w="1191" w:type="dxa"/>
            <w:vMerge/>
            <w:tcBorders>
              <w:top w:val="single" w:sz="4" w:space="0" w:color="auto"/>
              <w:left w:val="single" w:sz="4" w:space="0" w:color="auto"/>
              <w:bottom w:val="single" w:sz="4" w:space="0" w:color="000000"/>
              <w:right w:val="single" w:sz="4" w:space="0" w:color="auto"/>
            </w:tcBorders>
            <w:vAlign w:val="center"/>
            <w:hideMark/>
          </w:tcPr>
          <w:p w:rsidR="00712292" w:rsidRPr="00100223" w:rsidRDefault="00712292" w:rsidP="00712292"/>
        </w:tc>
        <w:tc>
          <w:tcPr>
            <w:tcW w:w="1040" w:type="dxa"/>
            <w:tcBorders>
              <w:top w:val="nil"/>
              <w:left w:val="nil"/>
              <w:bottom w:val="single" w:sz="4" w:space="0" w:color="auto"/>
              <w:right w:val="single" w:sz="4" w:space="0" w:color="auto"/>
            </w:tcBorders>
            <w:shd w:val="clear" w:color="auto" w:fill="auto"/>
            <w:vAlign w:val="center"/>
            <w:hideMark/>
          </w:tcPr>
          <w:p w:rsidR="00712292" w:rsidRPr="00100223" w:rsidRDefault="00712292" w:rsidP="00712292">
            <w:pPr>
              <w:jc w:val="center"/>
            </w:pPr>
            <w:r w:rsidRPr="00100223">
              <w:t>Сумма (тыс. рублей)</w:t>
            </w:r>
          </w:p>
        </w:tc>
        <w:tc>
          <w:tcPr>
            <w:tcW w:w="670" w:type="dxa"/>
            <w:tcBorders>
              <w:top w:val="nil"/>
              <w:left w:val="nil"/>
              <w:bottom w:val="single" w:sz="4" w:space="0" w:color="auto"/>
              <w:right w:val="single" w:sz="4" w:space="0" w:color="auto"/>
            </w:tcBorders>
            <w:shd w:val="clear" w:color="auto" w:fill="auto"/>
            <w:vAlign w:val="center"/>
            <w:hideMark/>
          </w:tcPr>
          <w:p w:rsidR="00712292" w:rsidRPr="00100223" w:rsidRDefault="00712292" w:rsidP="00712292">
            <w:pPr>
              <w:jc w:val="center"/>
            </w:pPr>
            <w:r w:rsidRPr="00100223">
              <w:t>Уд. вес (%)</w:t>
            </w:r>
          </w:p>
        </w:tc>
        <w:tc>
          <w:tcPr>
            <w:tcW w:w="940" w:type="dxa"/>
            <w:tcBorders>
              <w:top w:val="nil"/>
              <w:left w:val="nil"/>
              <w:bottom w:val="single" w:sz="4" w:space="0" w:color="auto"/>
              <w:right w:val="single" w:sz="4" w:space="0" w:color="auto"/>
            </w:tcBorders>
            <w:shd w:val="clear" w:color="auto" w:fill="auto"/>
            <w:vAlign w:val="center"/>
            <w:hideMark/>
          </w:tcPr>
          <w:p w:rsidR="00712292" w:rsidRPr="00100223" w:rsidRDefault="00712292" w:rsidP="00712292">
            <w:pPr>
              <w:jc w:val="center"/>
            </w:pPr>
            <w:r w:rsidRPr="00100223">
              <w:t>Сумма (тыс. рублей)</w:t>
            </w:r>
          </w:p>
        </w:tc>
        <w:tc>
          <w:tcPr>
            <w:tcW w:w="670" w:type="dxa"/>
            <w:tcBorders>
              <w:top w:val="nil"/>
              <w:left w:val="nil"/>
              <w:bottom w:val="single" w:sz="4" w:space="0" w:color="auto"/>
              <w:right w:val="single" w:sz="4" w:space="0" w:color="auto"/>
            </w:tcBorders>
            <w:shd w:val="clear" w:color="auto" w:fill="auto"/>
            <w:vAlign w:val="center"/>
            <w:hideMark/>
          </w:tcPr>
          <w:p w:rsidR="00712292" w:rsidRPr="00100223" w:rsidRDefault="00712292" w:rsidP="00712292">
            <w:pPr>
              <w:jc w:val="center"/>
            </w:pPr>
            <w:r w:rsidRPr="00100223">
              <w:t>Уд. вес (%)</w:t>
            </w:r>
          </w:p>
        </w:tc>
        <w:tc>
          <w:tcPr>
            <w:tcW w:w="1000" w:type="dxa"/>
            <w:vMerge/>
            <w:tcBorders>
              <w:top w:val="nil"/>
              <w:left w:val="single" w:sz="4" w:space="0" w:color="auto"/>
              <w:bottom w:val="single" w:sz="4" w:space="0" w:color="000000"/>
              <w:right w:val="single" w:sz="4" w:space="0" w:color="auto"/>
            </w:tcBorders>
            <w:vAlign w:val="center"/>
            <w:hideMark/>
          </w:tcPr>
          <w:p w:rsidR="00712292" w:rsidRPr="00100223" w:rsidRDefault="00712292" w:rsidP="00712292"/>
        </w:tc>
        <w:tc>
          <w:tcPr>
            <w:tcW w:w="960" w:type="dxa"/>
            <w:vMerge/>
            <w:tcBorders>
              <w:top w:val="nil"/>
              <w:left w:val="single" w:sz="4" w:space="0" w:color="auto"/>
              <w:bottom w:val="single" w:sz="4" w:space="0" w:color="000000"/>
              <w:right w:val="single" w:sz="4" w:space="0" w:color="auto"/>
            </w:tcBorders>
            <w:vAlign w:val="center"/>
            <w:hideMark/>
          </w:tcPr>
          <w:p w:rsidR="00712292" w:rsidRPr="00100223" w:rsidRDefault="00712292" w:rsidP="00712292"/>
        </w:tc>
      </w:tr>
      <w:tr w:rsidR="00712292" w:rsidRPr="00100223" w:rsidTr="001946E7">
        <w:trPr>
          <w:trHeight w:val="155"/>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pPr>
              <w:rPr>
                <w:b/>
                <w:bCs/>
              </w:rPr>
            </w:pPr>
            <w:r w:rsidRPr="00100223">
              <w:rPr>
                <w:b/>
                <w:bCs/>
              </w:rPr>
              <w:t>НАЛОГОВЫЕ И НЕНАЛОГОВЫЕ ДОХОДЫ</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rPr>
                <w:b/>
                <w:bCs/>
              </w:rPr>
            </w:pPr>
            <w:r w:rsidRPr="00100223">
              <w:rPr>
                <w:b/>
                <w:bCs/>
              </w:rPr>
              <w:t>137 602,8</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143 496,0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100,0</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EF116B">
            <w:pPr>
              <w:ind w:left="-203"/>
              <w:jc w:val="right"/>
              <w:rPr>
                <w:b/>
                <w:bCs/>
              </w:rPr>
            </w:pPr>
            <w:r w:rsidRPr="00100223">
              <w:rPr>
                <w:b/>
                <w:bCs/>
              </w:rPr>
              <w:t>150 652,5</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100,0</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EF116B">
            <w:pPr>
              <w:ind w:left="-107"/>
              <w:jc w:val="right"/>
              <w:rPr>
                <w:b/>
                <w:bCs/>
              </w:rPr>
            </w:pPr>
            <w:r w:rsidRPr="00100223">
              <w:rPr>
                <w:b/>
                <w:bCs/>
              </w:rPr>
              <w:t>160 177,8</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EF116B">
            <w:pPr>
              <w:ind w:left="-120"/>
              <w:jc w:val="right"/>
              <w:rPr>
                <w:b/>
                <w:bCs/>
              </w:rPr>
            </w:pPr>
            <w:r w:rsidRPr="00100223">
              <w:rPr>
                <w:b/>
                <w:bCs/>
              </w:rPr>
              <w:t>170 503,8</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noWrap/>
            <w:hideMark/>
          </w:tcPr>
          <w:p w:rsidR="00712292" w:rsidRPr="00100223" w:rsidRDefault="00712292" w:rsidP="00712292">
            <w:pPr>
              <w:rPr>
                <w:b/>
                <w:bCs/>
              </w:rPr>
            </w:pPr>
            <w:r w:rsidRPr="00100223">
              <w:rPr>
                <w:b/>
                <w:bCs/>
              </w:rPr>
              <w:t>Налоговые доходы</w:t>
            </w:r>
          </w:p>
        </w:tc>
        <w:tc>
          <w:tcPr>
            <w:tcW w:w="1191"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123 358,5</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123 673,4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86,2</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EF116B">
            <w:pPr>
              <w:ind w:left="-203"/>
              <w:jc w:val="right"/>
              <w:rPr>
                <w:b/>
                <w:bCs/>
              </w:rPr>
            </w:pPr>
            <w:r w:rsidRPr="00100223">
              <w:rPr>
                <w:b/>
                <w:bCs/>
              </w:rPr>
              <w:t>132 311,9</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87,8</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EF116B">
            <w:pPr>
              <w:ind w:left="-107"/>
              <w:jc w:val="right"/>
              <w:rPr>
                <w:b/>
                <w:bCs/>
              </w:rPr>
            </w:pPr>
            <w:r w:rsidRPr="00100223">
              <w:rPr>
                <w:b/>
                <w:bCs/>
              </w:rPr>
              <w:t>141 604,2</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EF116B">
            <w:pPr>
              <w:ind w:left="-120"/>
              <w:jc w:val="right"/>
              <w:rPr>
                <w:b/>
                <w:bCs/>
              </w:rPr>
            </w:pPr>
            <w:r w:rsidRPr="00100223">
              <w:rPr>
                <w:b/>
                <w:bCs/>
              </w:rPr>
              <w:t>151 334,7</w:t>
            </w:r>
          </w:p>
        </w:tc>
      </w:tr>
      <w:tr w:rsidR="00712292" w:rsidRPr="00100223" w:rsidTr="001946E7">
        <w:trPr>
          <w:trHeight w:val="82"/>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НАЛОГИ НА ПРИБЫЛЬ, ДОХОДЫ</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58 143,5</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64 046,9</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44,6</w:t>
            </w:r>
          </w:p>
        </w:tc>
        <w:tc>
          <w:tcPr>
            <w:tcW w:w="940"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68 594,2</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45,5</w:t>
            </w:r>
          </w:p>
        </w:tc>
        <w:tc>
          <w:tcPr>
            <w:tcW w:w="1000"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73 467,2</w:t>
            </w:r>
          </w:p>
        </w:tc>
        <w:tc>
          <w:tcPr>
            <w:tcW w:w="960"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78 689,3</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lastRenderedPageBreak/>
              <w:t>Налог на доходы физических лиц</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58 143,5</w:t>
            </w:r>
          </w:p>
        </w:tc>
        <w:tc>
          <w:tcPr>
            <w:tcW w:w="1040"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64 046,9</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44,6</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68 594,2</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45,5</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73 467,2</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78 689,3</w:t>
            </w:r>
          </w:p>
        </w:tc>
      </w:tr>
      <w:tr w:rsidR="00712292" w:rsidRPr="00100223" w:rsidTr="001946E7">
        <w:trPr>
          <w:trHeight w:val="291"/>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НАЛОГИ НА ТОВАРЫ (РАБОТЫ, УСЛУГИ)</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6 316,2</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6 757,1</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4,7</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7 027,4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4,7</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7 330,7</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7 403,1</w:t>
            </w:r>
          </w:p>
        </w:tc>
      </w:tr>
      <w:tr w:rsidR="00712292" w:rsidRPr="00100223" w:rsidTr="001946E7">
        <w:trPr>
          <w:trHeight w:val="469"/>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Акцизы на автомобильный и прямогонный бензин , дизельное топливо, моторные масла</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6 316,2</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6 757,1</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4,7</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7 027,4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4,7</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7 330,7</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7 403,1</w:t>
            </w:r>
          </w:p>
        </w:tc>
      </w:tr>
      <w:tr w:rsidR="00712292" w:rsidRPr="00100223" w:rsidTr="001946E7">
        <w:trPr>
          <w:trHeight w:val="510"/>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НАЛОГИ НА СОВОКУПНЫЙ ДОХОД</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79,2</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150,0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0,1</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155,0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0,1</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160,0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165,0</w:t>
            </w:r>
          </w:p>
        </w:tc>
      </w:tr>
      <w:tr w:rsidR="00712292" w:rsidRPr="00100223" w:rsidTr="001946E7">
        <w:trPr>
          <w:trHeight w:val="317"/>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Единый сельскохозяйственный налог</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79,2</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150,0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0,1</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155,0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0,1</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160,0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165,0</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noWrap/>
            <w:hideMark/>
          </w:tcPr>
          <w:p w:rsidR="00712292" w:rsidRPr="00100223" w:rsidRDefault="00712292" w:rsidP="00712292">
            <w:r w:rsidRPr="00100223">
              <w:t>НАЛОГИ НА ИМУЩЕСТВО</w:t>
            </w:r>
          </w:p>
        </w:tc>
        <w:tc>
          <w:tcPr>
            <w:tcW w:w="1191"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58 787,5</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52 685,0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36,7</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56 499,0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37,5</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60 610,0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65 041,0</w:t>
            </w:r>
          </w:p>
        </w:tc>
      </w:tr>
      <w:tr w:rsidR="00712292" w:rsidRPr="00100223" w:rsidTr="001946E7">
        <w:trPr>
          <w:trHeight w:val="88"/>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Налог на имущество физических лиц</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2 740,9</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2 782,0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1,9</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2 921,0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1,9</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3 067,0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3 220,0</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noWrap/>
            <w:hideMark/>
          </w:tcPr>
          <w:p w:rsidR="00712292" w:rsidRPr="00100223" w:rsidRDefault="00712292" w:rsidP="00712292">
            <w:r w:rsidRPr="00100223">
              <w:t>Земельный налог</w:t>
            </w:r>
          </w:p>
        </w:tc>
        <w:tc>
          <w:tcPr>
            <w:tcW w:w="1191"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56 046,6</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49 903,0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34,8</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53 578,0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35,6</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57 543,0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61 821,0</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ГОСУДАРСТВЕННАЯ ПОШЛИНА</w:t>
            </w:r>
          </w:p>
        </w:tc>
        <w:tc>
          <w:tcPr>
            <w:tcW w:w="1191"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32,1</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34,4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0,02</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36,3</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0,02</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36,3</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36,3</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noWrap/>
            <w:hideMark/>
          </w:tcPr>
          <w:p w:rsidR="00712292" w:rsidRPr="00100223" w:rsidRDefault="00712292" w:rsidP="00712292">
            <w:pPr>
              <w:rPr>
                <w:b/>
                <w:bCs/>
              </w:rPr>
            </w:pPr>
            <w:r w:rsidRPr="00100223">
              <w:rPr>
                <w:b/>
                <w:bCs/>
              </w:rPr>
              <w:t>Неналоговые доходы</w:t>
            </w:r>
          </w:p>
        </w:tc>
        <w:tc>
          <w:tcPr>
            <w:tcW w:w="1191"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14 244,3</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19 822,6</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13,8</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18 340,6</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12,2</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18 573,6</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rPr>
                <w:b/>
                <w:bCs/>
              </w:rPr>
            </w:pPr>
            <w:r w:rsidRPr="00100223">
              <w:rPr>
                <w:b/>
                <w:bCs/>
              </w:rPr>
              <w:t>19 169,1</w:t>
            </w:r>
          </w:p>
        </w:tc>
      </w:tr>
      <w:tr w:rsidR="00712292" w:rsidRPr="00100223" w:rsidTr="001946E7">
        <w:trPr>
          <w:trHeight w:val="359"/>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ДОХОДЫ ОТ ИСПОЛЬЗОВАНИЯ ИМУЩЕСТВА, НАХОДЯЩЕГОСЯ В ГОСУДАРСТВЕННОЙ И МУНИЦИПАЛЬНОЙ СОБСТВЕННОСТИ</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11 313,0</w:t>
            </w:r>
          </w:p>
        </w:tc>
        <w:tc>
          <w:tcPr>
            <w:tcW w:w="1040"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14 635,9</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10,2</w:t>
            </w:r>
          </w:p>
        </w:tc>
        <w:tc>
          <w:tcPr>
            <w:tcW w:w="940"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15 060,4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10,0</w:t>
            </w:r>
          </w:p>
        </w:tc>
        <w:tc>
          <w:tcPr>
            <w:tcW w:w="1000"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15 362,8</w:t>
            </w:r>
          </w:p>
        </w:tc>
        <w:tc>
          <w:tcPr>
            <w:tcW w:w="960"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15 958,3</w:t>
            </w:r>
          </w:p>
        </w:tc>
      </w:tr>
      <w:tr w:rsidR="00712292" w:rsidRPr="00100223" w:rsidTr="001946E7">
        <w:trPr>
          <w:trHeight w:val="217"/>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Арендная плата и поступления от продажи права на заключение договоров аренды на земли</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9 517,0</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8 300,0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5,8</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8 700,0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5,8</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9 000,0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9 500,0</w:t>
            </w:r>
          </w:p>
        </w:tc>
      </w:tr>
      <w:tr w:rsidR="00712292" w:rsidRPr="00100223" w:rsidTr="001946E7">
        <w:trPr>
          <w:trHeight w:val="126"/>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Доходы от сдачи в аренду муниципального имущества</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1 131,6</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2 321,8</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1,6</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2 321,8</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1,5</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2 321,8</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2 414,7</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Плата за наем жилых помещений</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664,4</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3 955,1</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2,8</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3 977,6</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2,6</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3 977,6</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3 977,6</w:t>
            </w:r>
          </w:p>
        </w:tc>
      </w:tr>
      <w:tr w:rsidR="00712292" w:rsidRPr="00100223" w:rsidTr="001946E7">
        <w:trPr>
          <w:trHeight w:val="521"/>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1174A8" w:rsidP="001174A8">
            <w:r>
              <w:t>Плата за р</w:t>
            </w:r>
            <w:r w:rsidR="00712292" w:rsidRPr="00100223">
              <w:t>азмещение нестационарных торговых объектов, рекламных конструкций</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r w:rsidRPr="00100223">
              <w:t> </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59,0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r w:rsidR="00FD153C" w:rsidRPr="00100223">
              <w:t>4</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61,0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r w:rsidR="00FD153C" w:rsidRPr="00100223">
              <w:t>4</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63,4</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66,0</w:t>
            </w:r>
          </w:p>
        </w:tc>
      </w:tr>
      <w:tr w:rsidR="00712292" w:rsidRPr="00100223" w:rsidTr="001946E7">
        <w:trPr>
          <w:trHeight w:val="510"/>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ПЛАТЕЖИ ПРИ ПОЛЬЗОВАНИИ ПРИРОДНЫМИ РЕСУРСАМИ</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0,0</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524,2</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0,3</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524,2</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524,2</w:t>
            </w:r>
          </w:p>
        </w:tc>
      </w:tr>
      <w:tr w:rsidR="00712292" w:rsidRPr="00100223" w:rsidTr="001946E7">
        <w:trPr>
          <w:trHeight w:val="363"/>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Плата за негативное воздействие на окружающую среду</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0,0</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524,2</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0,3</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524,2</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524,2</w:t>
            </w:r>
          </w:p>
        </w:tc>
      </w:tr>
      <w:tr w:rsidR="00FD153C" w:rsidRPr="00100223" w:rsidTr="001946E7">
        <w:trPr>
          <w:trHeight w:val="635"/>
        </w:trPr>
        <w:tc>
          <w:tcPr>
            <w:tcW w:w="3284" w:type="dxa"/>
            <w:tcBorders>
              <w:top w:val="nil"/>
              <w:left w:val="single" w:sz="4" w:space="0" w:color="auto"/>
              <w:bottom w:val="single" w:sz="4" w:space="0" w:color="auto"/>
              <w:right w:val="single" w:sz="4" w:space="0" w:color="auto"/>
            </w:tcBorders>
            <w:shd w:val="clear" w:color="auto" w:fill="auto"/>
            <w:hideMark/>
          </w:tcPr>
          <w:p w:rsidR="00FD153C" w:rsidRPr="00100223" w:rsidRDefault="00FD153C" w:rsidP="00FD153C">
            <w:r w:rsidRPr="00100223">
              <w:t>ДОХОДЫ ОТ ОКАЗАНИЯ ПЛАТНЫХ УСЛУГ И КОМПЕНСАЦИИ ЗАТРАТ ГОСУДАРСТВА</w:t>
            </w:r>
          </w:p>
        </w:tc>
        <w:tc>
          <w:tcPr>
            <w:tcW w:w="1191" w:type="dxa"/>
            <w:tcBorders>
              <w:top w:val="nil"/>
              <w:left w:val="nil"/>
              <w:bottom w:val="single" w:sz="4" w:space="0" w:color="auto"/>
              <w:right w:val="single" w:sz="4" w:space="0" w:color="auto"/>
            </w:tcBorders>
            <w:shd w:val="clear" w:color="auto" w:fill="auto"/>
            <w:hideMark/>
          </w:tcPr>
          <w:p w:rsidR="00FD153C" w:rsidRPr="00100223" w:rsidRDefault="00FD153C" w:rsidP="00FD153C">
            <w:pPr>
              <w:jc w:val="right"/>
            </w:pPr>
            <w:r w:rsidRPr="00100223">
              <w:t>45,4</w:t>
            </w:r>
          </w:p>
        </w:tc>
        <w:tc>
          <w:tcPr>
            <w:tcW w:w="1040" w:type="dxa"/>
            <w:tcBorders>
              <w:top w:val="nil"/>
              <w:left w:val="nil"/>
              <w:bottom w:val="single" w:sz="4" w:space="0" w:color="auto"/>
              <w:right w:val="single" w:sz="4" w:space="0" w:color="auto"/>
            </w:tcBorders>
            <w:shd w:val="clear" w:color="auto" w:fill="auto"/>
            <w:noWrap/>
            <w:hideMark/>
          </w:tcPr>
          <w:p w:rsidR="00FD153C" w:rsidRPr="00100223" w:rsidRDefault="00FD153C" w:rsidP="00FD153C">
            <w:pPr>
              <w:jc w:val="right"/>
            </w:pPr>
            <w:r w:rsidRPr="00100223">
              <w:t>0,0</w:t>
            </w:r>
          </w:p>
        </w:tc>
        <w:tc>
          <w:tcPr>
            <w:tcW w:w="670" w:type="dxa"/>
            <w:tcBorders>
              <w:top w:val="nil"/>
              <w:left w:val="nil"/>
              <w:bottom w:val="single" w:sz="4" w:space="0" w:color="auto"/>
              <w:right w:val="single" w:sz="4" w:space="0" w:color="auto"/>
            </w:tcBorders>
            <w:shd w:val="clear" w:color="auto" w:fill="auto"/>
            <w:noWrap/>
            <w:hideMark/>
          </w:tcPr>
          <w:p w:rsidR="00FD153C" w:rsidRPr="00100223" w:rsidRDefault="00FD153C" w:rsidP="00FD153C">
            <w:pPr>
              <w:jc w:val="right"/>
            </w:pPr>
            <w:r w:rsidRPr="00100223">
              <w:t>0,0</w:t>
            </w:r>
          </w:p>
        </w:tc>
        <w:tc>
          <w:tcPr>
            <w:tcW w:w="940" w:type="dxa"/>
            <w:tcBorders>
              <w:top w:val="nil"/>
              <w:left w:val="nil"/>
              <w:bottom w:val="single" w:sz="4" w:space="0" w:color="auto"/>
              <w:right w:val="single" w:sz="4" w:space="0" w:color="auto"/>
            </w:tcBorders>
            <w:shd w:val="clear" w:color="auto" w:fill="auto"/>
            <w:noWrap/>
            <w:hideMark/>
          </w:tcPr>
          <w:p w:rsidR="00FD153C" w:rsidRPr="00100223" w:rsidRDefault="00FD153C" w:rsidP="00FD153C">
            <w:pPr>
              <w:jc w:val="right"/>
            </w:pPr>
            <w:r w:rsidRPr="00100223">
              <w:t>0,0</w:t>
            </w:r>
          </w:p>
        </w:tc>
        <w:tc>
          <w:tcPr>
            <w:tcW w:w="670" w:type="dxa"/>
            <w:tcBorders>
              <w:top w:val="nil"/>
              <w:left w:val="nil"/>
              <w:bottom w:val="single" w:sz="4" w:space="0" w:color="auto"/>
              <w:right w:val="single" w:sz="4" w:space="0" w:color="auto"/>
            </w:tcBorders>
            <w:shd w:val="clear" w:color="auto" w:fill="auto"/>
            <w:noWrap/>
            <w:hideMark/>
          </w:tcPr>
          <w:p w:rsidR="00FD153C" w:rsidRPr="00100223" w:rsidRDefault="00FD153C" w:rsidP="00FD153C">
            <w:pPr>
              <w:jc w:val="right"/>
            </w:pPr>
            <w:r w:rsidRPr="00100223">
              <w:t>0,0</w:t>
            </w:r>
          </w:p>
        </w:tc>
        <w:tc>
          <w:tcPr>
            <w:tcW w:w="1000" w:type="dxa"/>
            <w:tcBorders>
              <w:top w:val="nil"/>
              <w:left w:val="nil"/>
              <w:bottom w:val="single" w:sz="4" w:space="0" w:color="auto"/>
              <w:right w:val="single" w:sz="4" w:space="0" w:color="auto"/>
            </w:tcBorders>
            <w:shd w:val="clear" w:color="auto" w:fill="auto"/>
            <w:noWrap/>
            <w:hideMark/>
          </w:tcPr>
          <w:p w:rsidR="00FD153C" w:rsidRPr="00100223" w:rsidRDefault="00FD153C" w:rsidP="00FD153C">
            <w:pPr>
              <w:jc w:val="right"/>
            </w:pPr>
            <w:r w:rsidRPr="00100223">
              <w:t>0,0</w:t>
            </w:r>
          </w:p>
        </w:tc>
        <w:tc>
          <w:tcPr>
            <w:tcW w:w="960" w:type="dxa"/>
            <w:tcBorders>
              <w:top w:val="nil"/>
              <w:left w:val="nil"/>
              <w:bottom w:val="single" w:sz="4" w:space="0" w:color="auto"/>
              <w:right w:val="single" w:sz="4" w:space="0" w:color="auto"/>
            </w:tcBorders>
            <w:shd w:val="clear" w:color="auto" w:fill="auto"/>
            <w:noWrap/>
            <w:hideMark/>
          </w:tcPr>
          <w:p w:rsidR="00FD153C" w:rsidRPr="00100223" w:rsidRDefault="00FD153C" w:rsidP="00FD153C">
            <w:pPr>
              <w:jc w:val="right"/>
            </w:pPr>
            <w:r w:rsidRPr="00100223">
              <w:t>0,0</w:t>
            </w:r>
          </w:p>
        </w:tc>
      </w:tr>
      <w:tr w:rsidR="00712292" w:rsidRPr="00100223" w:rsidTr="001946E7">
        <w:trPr>
          <w:trHeight w:val="765"/>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ДОХОДЫ ОТ ПРОДАЖИ МАТЕРИАЛЬНЫХ И НЕМАТЕРИАЛЬНЫХ АКТИВОВ</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2 208,2</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4 868,9</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3,4</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2 569,4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1,7</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2 500,0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2 500,0</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noWrap/>
            <w:hideMark/>
          </w:tcPr>
          <w:p w:rsidR="00712292" w:rsidRPr="00100223" w:rsidRDefault="00712292" w:rsidP="00712292">
            <w:r w:rsidRPr="00100223">
              <w:t>Доходы от продажи имущества</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166,6</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196,5</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0,1</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69,4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r w:rsidR="00FD153C" w:rsidRPr="00100223">
              <w:t>5</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noWrap/>
            <w:hideMark/>
          </w:tcPr>
          <w:p w:rsidR="00712292" w:rsidRPr="00100223" w:rsidRDefault="00712292" w:rsidP="00712292">
            <w:r w:rsidRPr="00100223">
              <w:t>Доходы от продажи земли</w:t>
            </w:r>
          </w:p>
        </w:tc>
        <w:tc>
          <w:tcPr>
            <w:tcW w:w="1191"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2 041,6</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4 672,4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3,3</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2 500,0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1,7</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2 500,0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2 500,0</w:t>
            </w:r>
          </w:p>
        </w:tc>
      </w:tr>
      <w:tr w:rsidR="00712292" w:rsidRPr="00100223" w:rsidTr="001946E7">
        <w:trPr>
          <w:trHeight w:val="255"/>
        </w:trPr>
        <w:tc>
          <w:tcPr>
            <w:tcW w:w="3284" w:type="dxa"/>
            <w:tcBorders>
              <w:top w:val="nil"/>
              <w:left w:val="single" w:sz="4" w:space="0" w:color="auto"/>
              <w:bottom w:val="single" w:sz="4" w:space="0" w:color="auto"/>
              <w:right w:val="single" w:sz="4" w:space="0" w:color="auto"/>
            </w:tcBorders>
            <w:shd w:val="clear" w:color="auto" w:fill="auto"/>
            <w:noWrap/>
            <w:hideMark/>
          </w:tcPr>
          <w:p w:rsidR="00712292" w:rsidRPr="00100223" w:rsidRDefault="00712292" w:rsidP="00712292">
            <w:r w:rsidRPr="00100223">
              <w:t>ШТРАФНЫЕ САНКЦИИ</w:t>
            </w:r>
          </w:p>
        </w:tc>
        <w:tc>
          <w:tcPr>
            <w:tcW w:w="1191"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327,9</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115,4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0,1</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0,00</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0,0</w:t>
            </w:r>
          </w:p>
        </w:tc>
      </w:tr>
      <w:tr w:rsidR="00712292" w:rsidRPr="00100223" w:rsidTr="001946E7">
        <w:trPr>
          <w:trHeight w:val="136"/>
        </w:trPr>
        <w:tc>
          <w:tcPr>
            <w:tcW w:w="3284" w:type="dxa"/>
            <w:tcBorders>
              <w:top w:val="nil"/>
              <w:left w:val="single" w:sz="4" w:space="0" w:color="auto"/>
              <w:bottom w:val="single" w:sz="4" w:space="0" w:color="auto"/>
              <w:right w:val="single" w:sz="4" w:space="0" w:color="auto"/>
            </w:tcBorders>
            <w:shd w:val="clear" w:color="auto" w:fill="auto"/>
            <w:hideMark/>
          </w:tcPr>
          <w:p w:rsidR="00712292" w:rsidRPr="00100223" w:rsidRDefault="00712292" w:rsidP="00712292">
            <w:r w:rsidRPr="00100223">
              <w:t>ПРОЧИЕ НЕНАЛОГОВЫЕ ДОХОДЫ</w:t>
            </w:r>
          </w:p>
        </w:tc>
        <w:tc>
          <w:tcPr>
            <w:tcW w:w="1191" w:type="dxa"/>
            <w:tcBorders>
              <w:top w:val="nil"/>
              <w:left w:val="nil"/>
              <w:bottom w:val="single" w:sz="4" w:space="0" w:color="auto"/>
              <w:right w:val="single" w:sz="4" w:space="0" w:color="auto"/>
            </w:tcBorders>
            <w:shd w:val="clear" w:color="auto" w:fill="auto"/>
            <w:hideMark/>
          </w:tcPr>
          <w:p w:rsidR="00712292" w:rsidRPr="00100223" w:rsidRDefault="00712292" w:rsidP="00712292">
            <w:pPr>
              <w:jc w:val="right"/>
            </w:pPr>
            <w:r w:rsidRPr="00100223">
              <w:t>349,8</w:t>
            </w:r>
          </w:p>
        </w:tc>
        <w:tc>
          <w:tcPr>
            <w:tcW w:w="10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202,4</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0,1</w:t>
            </w:r>
          </w:p>
        </w:tc>
        <w:tc>
          <w:tcPr>
            <w:tcW w:w="94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186,6</w:t>
            </w:r>
          </w:p>
        </w:tc>
        <w:tc>
          <w:tcPr>
            <w:tcW w:w="67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0,1</w:t>
            </w:r>
          </w:p>
        </w:tc>
        <w:tc>
          <w:tcPr>
            <w:tcW w:w="100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186,6</w:t>
            </w:r>
          </w:p>
        </w:tc>
        <w:tc>
          <w:tcPr>
            <w:tcW w:w="960" w:type="dxa"/>
            <w:tcBorders>
              <w:top w:val="nil"/>
              <w:left w:val="nil"/>
              <w:bottom w:val="single" w:sz="4" w:space="0" w:color="auto"/>
              <w:right w:val="single" w:sz="4" w:space="0" w:color="auto"/>
            </w:tcBorders>
            <w:shd w:val="clear" w:color="auto" w:fill="auto"/>
            <w:noWrap/>
            <w:hideMark/>
          </w:tcPr>
          <w:p w:rsidR="00712292" w:rsidRPr="00100223" w:rsidRDefault="00712292" w:rsidP="00712292">
            <w:pPr>
              <w:jc w:val="right"/>
            </w:pPr>
            <w:r w:rsidRPr="00100223">
              <w:t>186,6</w:t>
            </w:r>
          </w:p>
        </w:tc>
      </w:tr>
    </w:tbl>
    <w:p w:rsidR="00473088" w:rsidRPr="00DB7074" w:rsidRDefault="00473088" w:rsidP="00AF4176">
      <w:pPr>
        <w:autoSpaceDE w:val="0"/>
        <w:autoSpaceDN w:val="0"/>
        <w:adjustRightInd w:val="0"/>
        <w:ind w:firstLine="567"/>
        <w:jc w:val="both"/>
        <w:rPr>
          <w:sz w:val="28"/>
          <w:szCs w:val="28"/>
        </w:rPr>
      </w:pPr>
    </w:p>
    <w:p w:rsidR="005472A6" w:rsidRPr="00DB7074" w:rsidRDefault="005472A6" w:rsidP="00AF4176">
      <w:pPr>
        <w:autoSpaceDE w:val="0"/>
        <w:autoSpaceDN w:val="0"/>
        <w:adjustRightInd w:val="0"/>
        <w:ind w:firstLine="567"/>
        <w:jc w:val="both"/>
        <w:rPr>
          <w:sz w:val="28"/>
          <w:szCs w:val="28"/>
          <w:highlight w:val="yellow"/>
        </w:rPr>
      </w:pPr>
      <w:r w:rsidRPr="00DB7074">
        <w:rPr>
          <w:sz w:val="28"/>
          <w:szCs w:val="28"/>
        </w:rPr>
        <w:t xml:space="preserve">Структура доходов характеризуется следующими данными (% в общей сумме налоговых и неналоговых доходов): </w:t>
      </w:r>
    </w:p>
    <w:p w:rsidR="005472A6" w:rsidRPr="00FA6080" w:rsidRDefault="005472A6" w:rsidP="00AF4176">
      <w:pPr>
        <w:autoSpaceDE w:val="0"/>
        <w:autoSpaceDN w:val="0"/>
        <w:adjustRightInd w:val="0"/>
        <w:ind w:firstLine="567"/>
        <w:jc w:val="both"/>
        <w:rPr>
          <w:sz w:val="16"/>
          <w:szCs w:val="16"/>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5"/>
        <w:gridCol w:w="3075"/>
        <w:gridCol w:w="3088"/>
      </w:tblGrid>
      <w:tr w:rsidR="005472A6" w:rsidRPr="00100223" w:rsidTr="00FA6080">
        <w:trPr>
          <w:trHeight w:val="329"/>
        </w:trPr>
        <w:tc>
          <w:tcPr>
            <w:tcW w:w="3652" w:type="dxa"/>
            <w:tcBorders>
              <w:top w:val="single" w:sz="4" w:space="0" w:color="auto"/>
              <w:left w:val="single" w:sz="4" w:space="0" w:color="auto"/>
              <w:bottom w:val="single" w:sz="4" w:space="0" w:color="auto"/>
              <w:right w:val="single" w:sz="4" w:space="0" w:color="auto"/>
            </w:tcBorders>
          </w:tcPr>
          <w:p w:rsidR="005472A6" w:rsidRPr="00100223" w:rsidRDefault="005472A6" w:rsidP="00AF4176">
            <w:pPr>
              <w:autoSpaceDE w:val="0"/>
              <w:autoSpaceDN w:val="0"/>
              <w:adjustRightInd w:val="0"/>
              <w:jc w:val="center"/>
              <w:rPr>
                <w:sz w:val="24"/>
                <w:szCs w:val="24"/>
                <w:highlight w:val="yellow"/>
              </w:rPr>
            </w:pPr>
          </w:p>
        </w:tc>
        <w:tc>
          <w:tcPr>
            <w:tcW w:w="3190" w:type="dxa"/>
            <w:tcBorders>
              <w:top w:val="single" w:sz="4" w:space="0" w:color="auto"/>
              <w:left w:val="single" w:sz="4" w:space="0" w:color="auto"/>
              <w:bottom w:val="single" w:sz="4" w:space="0" w:color="auto"/>
              <w:right w:val="single" w:sz="4" w:space="0" w:color="auto"/>
            </w:tcBorders>
            <w:vAlign w:val="center"/>
          </w:tcPr>
          <w:p w:rsidR="005472A6" w:rsidRPr="00100223" w:rsidRDefault="00CC0CAE" w:rsidP="0052781D">
            <w:pPr>
              <w:autoSpaceDE w:val="0"/>
              <w:autoSpaceDN w:val="0"/>
              <w:adjustRightInd w:val="0"/>
              <w:ind w:firstLine="34"/>
              <w:jc w:val="center"/>
              <w:rPr>
                <w:sz w:val="24"/>
                <w:szCs w:val="24"/>
              </w:rPr>
            </w:pPr>
            <w:r w:rsidRPr="00100223">
              <w:rPr>
                <w:sz w:val="24"/>
                <w:szCs w:val="24"/>
              </w:rPr>
              <w:t>Налоговые доходы</w:t>
            </w:r>
          </w:p>
        </w:tc>
        <w:tc>
          <w:tcPr>
            <w:tcW w:w="3190" w:type="dxa"/>
            <w:tcBorders>
              <w:top w:val="single" w:sz="4" w:space="0" w:color="auto"/>
              <w:left w:val="single" w:sz="4" w:space="0" w:color="auto"/>
              <w:bottom w:val="single" w:sz="4" w:space="0" w:color="auto"/>
              <w:right w:val="single" w:sz="4" w:space="0" w:color="auto"/>
            </w:tcBorders>
            <w:vAlign w:val="center"/>
          </w:tcPr>
          <w:p w:rsidR="005472A6" w:rsidRPr="00100223" w:rsidRDefault="005472A6" w:rsidP="0052781D">
            <w:pPr>
              <w:autoSpaceDE w:val="0"/>
              <w:autoSpaceDN w:val="0"/>
              <w:adjustRightInd w:val="0"/>
              <w:jc w:val="center"/>
              <w:rPr>
                <w:sz w:val="24"/>
                <w:szCs w:val="24"/>
              </w:rPr>
            </w:pPr>
            <w:r w:rsidRPr="00100223">
              <w:rPr>
                <w:sz w:val="24"/>
                <w:szCs w:val="24"/>
              </w:rPr>
              <w:t>Неналоговые доходы</w:t>
            </w:r>
          </w:p>
        </w:tc>
      </w:tr>
      <w:tr w:rsidR="00C469B1" w:rsidRPr="00100223" w:rsidTr="00D5078C">
        <w:trPr>
          <w:trHeight w:val="353"/>
        </w:trPr>
        <w:tc>
          <w:tcPr>
            <w:tcW w:w="3652" w:type="dxa"/>
            <w:tcBorders>
              <w:top w:val="single" w:sz="4" w:space="0" w:color="auto"/>
              <w:left w:val="single" w:sz="4" w:space="0" w:color="auto"/>
              <w:bottom w:val="single" w:sz="4" w:space="0" w:color="auto"/>
              <w:right w:val="single" w:sz="4" w:space="0" w:color="auto"/>
            </w:tcBorders>
            <w:vAlign w:val="center"/>
          </w:tcPr>
          <w:p w:rsidR="000C6415" w:rsidRPr="00100223" w:rsidRDefault="00B11D64" w:rsidP="00473088">
            <w:pPr>
              <w:autoSpaceDE w:val="0"/>
              <w:autoSpaceDN w:val="0"/>
              <w:adjustRightInd w:val="0"/>
              <w:jc w:val="center"/>
              <w:rPr>
                <w:sz w:val="24"/>
                <w:szCs w:val="24"/>
                <w:lang w:val="en-US"/>
              </w:rPr>
            </w:pPr>
            <w:r w:rsidRPr="00100223">
              <w:rPr>
                <w:sz w:val="24"/>
                <w:szCs w:val="24"/>
              </w:rPr>
              <w:t>2023</w:t>
            </w:r>
            <w:r w:rsidR="000C6415" w:rsidRPr="00100223">
              <w:rPr>
                <w:sz w:val="24"/>
                <w:szCs w:val="24"/>
              </w:rPr>
              <w:t xml:space="preserve"> год</w:t>
            </w:r>
          </w:p>
        </w:tc>
        <w:tc>
          <w:tcPr>
            <w:tcW w:w="3190" w:type="dxa"/>
            <w:tcBorders>
              <w:top w:val="single" w:sz="4" w:space="0" w:color="auto"/>
              <w:left w:val="single" w:sz="4" w:space="0" w:color="auto"/>
              <w:bottom w:val="single" w:sz="4" w:space="0" w:color="auto"/>
              <w:right w:val="single" w:sz="4" w:space="0" w:color="auto"/>
            </w:tcBorders>
            <w:vAlign w:val="center"/>
          </w:tcPr>
          <w:p w:rsidR="000C6415" w:rsidRPr="00100223" w:rsidRDefault="0042126D" w:rsidP="00C469B1">
            <w:pPr>
              <w:autoSpaceDE w:val="0"/>
              <w:autoSpaceDN w:val="0"/>
              <w:adjustRightInd w:val="0"/>
              <w:ind w:firstLine="34"/>
              <w:jc w:val="center"/>
              <w:rPr>
                <w:sz w:val="24"/>
                <w:szCs w:val="24"/>
              </w:rPr>
            </w:pPr>
            <w:r w:rsidRPr="00100223">
              <w:rPr>
                <w:sz w:val="24"/>
                <w:szCs w:val="24"/>
              </w:rPr>
              <w:t>8</w:t>
            </w:r>
            <w:r w:rsidR="00C469B1" w:rsidRPr="00100223">
              <w:rPr>
                <w:sz w:val="24"/>
                <w:szCs w:val="24"/>
              </w:rPr>
              <w:t>7</w:t>
            </w:r>
            <w:r w:rsidRPr="00100223">
              <w:rPr>
                <w:sz w:val="24"/>
                <w:szCs w:val="24"/>
              </w:rPr>
              <w:t>,</w:t>
            </w:r>
            <w:r w:rsidR="00C469B1" w:rsidRPr="00100223">
              <w:rPr>
                <w:sz w:val="24"/>
                <w:szCs w:val="24"/>
              </w:rPr>
              <w:t>8</w:t>
            </w:r>
          </w:p>
        </w:tc>
        <w:tc>
          <w:tcPr>
            <w:tcW w:w="3190" w:type="dxa"/>
            <w:tcBorders>
              <w:top w:val="single" w:sz="4" w:space="0" w:color="auto"/>
              <w:left w:val="single" w:sz="4" w:space="0" w:color="auto"/>
              <w:bottom w:val="single" w:sz="4" w:space="0" w:color="auto"/>
              <w:right w:val="single" w:sz="4" w:space="0" w:color="auto"/>
            </w:tcBorders>
            <w:vAlign w:val="center"/>
          </w:tcPr>
          <w:p w:rsidR="000C6415" w:rsidRPr="00100223" w:rsidRDefault="0042126D" w:rsidP="00C469B1">
            <w:pPr>
              <w:autoSpaceDE w:val="0"/>
              <w:autoSpaceDN w:val="0"/>
              <w:adjustRightInd w:val="0"/>
              <w:jc w:val="center"/>
              <w:rPr>
                <w:sz w:val="24"/>
                <w:szCs w:val="24"/>
              </w:rPr>
            </w:pPr>
            <w:r w:rsidRPr="00100223">
              <w:rPr>
                <w:sz w:val="24"/>
                <w:szCs w:val="24"/>
              </w:rPr>
              <w:t>1</w:t>
            </w:r>
            <w:r w:rsidR="00C469B1" w:rsidRPr="00100223">
              <w:rPr>
                <w:sz w:val="24"/>
                <w:szCs w:val="24"/>
              </w:rPr>
              <w:t>2</w:t>
            </w:r>
            <w:r w:rsidRPr="00100223">
              <w:rPr>
                <w:sz w:val="24"/>
                <w:szCs w:val="24"/>
              </w:rPr>
              <w:t>,</w:t>
            </w:r>
            <w:r w:rsidR="00C469B1" w:rsidRPr="00100223">
              <w:rPr>
                <w:sz w:val="24"/>
                <w:szCs w:val="24"/>
              </w:rPr>
              <w:t>2</w:t>
            </w:r>
          </w:p>
        </w:tc>
      </w:tr>
      <w:tr w:rsidR="000C6415" w:rsidRPr="00100223" w:rsidTr="00473088">
        <w:trPr>
          <w:trHeight w:val="399"/>
        </w:trPr>
        <w:tc>
          <w:tcPr>
            <w:tcW w:w="3652" w:type="dxa"/>
            <w:tcBorders>
              <w:top w:val="single" w:sz="4" w:space="0" w:color="auto"/>
              <w:left w:val="single" w:sz="4" w:space="0" w:color="auto"/>
              <w:bottom w:val="single" w:sz="4" w:space="0" w:color="auto"/>
              <w:right w:val="single" w:sz="4" w:space="0" w:color="auto"/>
            </w:tcBorders>
            <w:vAlign w:val="center"/>
          </w:tcPr>
          <w:p w:rsidR="000C6415" w:rsidRPr="00100223" w:rsidRDefault="00B11D64" w:rsidP="00473088">
            <w:pPr>
              <w:autoSpaceDE w:val="0"/>
              <w:autoSpaceDN w:val="0"/>
              <w:adjustRightInd w:val="0"/>
              <w:jc w:val="center"/>
              <w:rPr>
                <w:sz w:val="24"/>
                <w:szCs w:val="24"/>
                <w:lang w:val="en-US"/>
              </w:rPr>
            </w:pPr>
            <w:r w:rsidRPr="00100223">
              <w:rPr>
                <w:sz w:val="24"/>
                <w:szCs w:val="24"/>
              </w:rPr>
              <w:t>2024</w:t>
            </w:r>
            <w:r w:rsidR="000C6415" w:rsidRPr="00100223">
              <w:rPr>
                <w:sz w:val="24"/>
                <w:szCs w:val="24"/>
              </w:rPr>
              <w:t xml:space="preserve"> год</w:t>
            </w:r>
          </w:p>
        </w:tc>
        <w:tc>
          <w:tcPr>
            <w:tcW w:w="3190" w:type="dxa"/>
            <w:tcBorders>
              <w:top w:val="single" w:sz="4" w:space="0" w:color="auto"/>
              <w:left w:val="single" w:sz="4" w:space="0" w:color="auto"/>
              <w:bottom w:val="single" w:sz="4" w:space="0" w:color="auto"/>
              <w:right w:val="single" w:sz="4" w:space="0" w:color="auto"/>
            </w:tcBorders>
            <w:vAlign w:val="center"/>
          </w:tcPr>
          <w:p w:rsidR="000C6415" w:rsidRPr="00100223" w:rsidRDefault="0042126D" w:rsidP="00C469B1">
            <w:pPr>
              <w:autoSpaceDE w:val="0"/>
              <w:autoSpaceDN w:val="0"/>
              <w:adjustRightInd w:val="0"/>
              <w:ind w:firstLine="34"/>
              <w:jc w:val="center"/>
              <w:rPr>
                <w:sz w:val="24"/>
                <w:szCs w:val="24"/>
              </w:rPr>
            </w:pPr>
            <w:r w:rsidRPr="00100223">
              <w:rPr>
                <w:sz w:val="24"/>
                <w:szCs w:val="24"/>
              </w:rPr>
              <w:t>8</w:t>
            </w:r>
            <w:r w:rsidR="00C469B1" w:rsidRPr="00100223">
              <w:rPr>
                <w:sz w:val="24"/>
                <w:szCs w:val="24"/>
              </w:rPr>
              <w:t>8</w:t>
            </w:r>
            <w:r w:rsidRPr="00100223">
              <w:rPr>
                <w:sz w:val="24"/>
                <w:szCs w:val="24"/>
              </w:rPr>
              <w:t>,</w:t>
            </w:r>
            <w:r w:rsidR="00C469B1" w:rsidRPr="00100223">
              <w:rPr>
                <w:sz w:val="24"/>
                <w:szCs w:val="24"/>
              </w:rPr>
              <w:t>4</w:t>
            </w:r>
          </w:p>
        </w:tc>
        <w:tc>
          <w:tcPr>
            <w:tcW w:w="3190" w:type="dxa"/>
            <w:tcBorders>
              <w:top w:val="single" w:sz="4" w:space="0" w:color="auto"/>
              <w:left w:val="single" w:sz="4" w:space="0" w:color="auto"/>
              <w:bottom w:val="single" w:sz="4" w:space="0" w:color="auto"/>
              <w:right w:val="single" w:sz="4" w:space="0" w:color="auto"/>
            </w:tcBorders>
            <w:vAlign w:val="center"/>
          </w:tcPr>
          <w:p w:rsidR="0042126D" w:rsidRPr="00100223" w:rsidRDefault="0042126D" w:rsidP="00473088">
            <w:pPr>
              <w:autoSpaceDE w:val="0"/>
              <w:autoSpaceDN w:val="0"/>
              <w:adjustRightInd w:val="0"/>
              <w:jc w:val="center"/>
              <w:rPr>
                <w:sz w:val="24"/>
                <w:szCs w:val="24"/>
              </w:rPr>
            </w:pPr>
            <w:r w:rsidRPr="00100223">
              <w:rPr>
                <w:sz w:val="24"/>
                <w:szCs w:val="24"/>
              </w:rPr>
              <w:t>1</w:t>
            </w:r>
            <w:r w:rsidR="00C469B1" w:rsidRPr="00100223">
              <w:rPr>
                <w:sz w:val="24"/>
                <w:szCs w:val="24"/>
              </w:rPr>
              <w:t>1,6</w:t>
            </w:r>
          </w:p>
        </w:tc>
      </w:tr>
      <w:tr w:rsidR="000C6415" w:rsidRPr="00100223" w:rsidTr="00473088">
        <w:trPr>
          <w:trHeight w:val="418"/>
        </w:trPr>
        <w:tc>
          <w:tcPr>
            <w:tcW w:w="3652" w:type="dxa"/>
            <w:tcBorders>
              <w:top w:val="single" w:sz="4" w:space="0" w:color="auto"/>
              <w:left w:val="single" w:sz="4" w:space="0" w:color="auto"/>
              <w:bottom w:val="single" w:sz="4" w:space="0" w:color="auto"/>
              <w:right w:val="single" w:sz="4" w:space="0" w:color="auto"/>
            </w:tcBorders>
            <w:vAlign w:val="center"/>
          </w:tcPr>
          <w:p w:rsidR="000C6415" w:rsidRPr="00100223" w:rsidRDefault="00B11D64" w:rsidP="00473088">
            <w:pPr>
              <w:autoSpaceDE w:val="0"/>
              <w:autoSpaceDN w:val="0"/>
              <w:adjustRightInd w:val="0"/>
              <w:jc w:val="center"/>
              <w:rPr>
                <w:sz w:val="24"/>
                <w:szCs w:val="24"/>
                <w:lang w:val="en-US"/>
              </w:rPr>
            </w:pPr>
            <w:r w:rsidRPr="00100223">
              <w:rPr>
                <w:sz w:val="24"/>
                <w:szCs w:val="24"/>
              </w:rPr>
              <w:t>2025</w:t>
            </w:r>
            <w:r w:rsidR="000C6415" w:rsidRPr="00100223">
              <w:rPr>
                <w:sz w:val="24"/>
                <w:szCs w:val="24"/>
              </w:rPr>
              <w:t xml:space="preserve"> год</w:t>
            </w:r>
          </w:p>
        </w:tc>
        <w:tc>
          <w:tcPr>
            <w:tcW w:w="3190" w:type="dxa"/>
            <w:tcBorders>
              <w:top w:val="single" w:sz="4" w:space="0" w:color="auto"/>
              <w:left w:val="single" w:sz="4" w:space="0" w:color="auto"/>
              <w:bottom w:val="single" w:sz="4" w:space="0" w:color="auto"/>
              <w:right w:val="single" w:sz="4" w:space="0" w:color="auto"/>
            </w:tcBorders>
            <w:vAlign w:val="center"/>
          </w:tcPr>
          <w:p w:rsidR="000C6415" w:rsidRPr="00100223" w:rsidRDefault="0042126D" w:rsidP="00C469B1">
            <w:pPr>
              <w:autoSpaceDE w:val="0"/>
              <w:autoSpaceDN w:val="0"/>
              <w:adjustRightInd w:val="0"/>
              <w:ind w:firstLine="34"/>
              <w:jc w:val="center"/>
              <w:rPr>
                <w:sz w:val="24"/>
                <w:szCs w:val="24"/>
              </w:rPr>
            </w:pPr>
            <w:r w:rsidRPr="00100223">
              <w:rPr>
                <w:sz w:val="24"/>
                <w:szCs w:val="24"/>
              </w:rPr>
              <w:t>88,</w:t>
            </w:r>
            <w:r w:rsidR="00C469B1" w:rsidRPr="00100223">
              <w:rPr>
                <w:sz w:val="24"/>
                <w:szCs w:val="24"/>
              </w:rPr>
              <w:t>8</w:t>
            </w:r>
          </w:p>
        </w:tc>
        <w:tc>
          <w:tcPr>
            <w:tcW w:w="3190" w:type="dxa"/>
            <w:tcBorders>
              <w:top w:val="single" w:sz="4" w:space="0" w:color="auto"/>
              <w:left w:val="single" w:sz="4" w:space="0" w:color="auto"/>
              <w:bottom w:val="single" w:sz="4" w:space="0" w:color="auto"/>
              <w:right w:val="single" w:sz="4" w:space="0" w:color="auto"/>
            </w:tcBorders>
            <w:vAlign w:val="center"/>
          </w:tcPr>
          <w:p w:rsidR="0042126D" w:rsidRPr="00100223" w:rsidRDefault="0042126D" w:rsidP="00473088">
            <w:pPr>
              <w:autoSpaceDE w:val="0"/>
              <w:autoSpaceDN w:val="0"/>
              <w:adjustRightInd w:val="0"/>
              <w:jc w:val="center"/>
              <w:rPr>
                <w:sz w:val="24"/>
                <w:szCs w:val="24"/>
              </w:rPr>
            </w:pPr>
            <w:r w:rsidRPr="00100223">
              <w:rPr>
                <w:sz w:val="24"/>
                <w:szCs w:val="24"/>
              </w:rPr>
              <w:t>1</w:t>
            </w:r>
            <w:r w:rsidR="00C469B1" w:rsidRPr="00100223">
              <w:rPr>
                <w:sz w:val="24"/>
                <w:szCs w:val="24"/>
              </w:rPr>
              <w:t>1,2</w:t>
            </w:r>
          </w:p>
        </w:tc>
      </w:tr>
    </w:tbl>
    <w:p w:rsidR="00A5369E" w:rsidRPr="005963D3" w:rsidRDefault="00A5369E" w:rsidP="00AF4176">
      <w:pPr>
        <w:pStyle w:val="31"/>
        <w:ind w:right="-2"/>
        <w:jc w:val="center"/>
        <w:rPr>
          <w:b/>
          <w:sz w:val="16"/>
          <w:szCs w:val="16"/>
          <w:u w:val="single"/>
        </w:rPr>
      </w:pPr>
    </w:p>
    <w:p w:rsidR="005472A6" w:rsidRPr="00DB7074" w:rsidRDefault="005472A6" w:rsidP="00AF4176">
      <w:pPr>
        <w:pStyle w:val="31"/>
        <w:ind w:right="-2"/>
        <w:jc w:val="center"/>
        <w:rPr>
          <w:b/>
          <w:sz w:val="28"/>
          <w:szCs w:val="28"/>
          <w:u w:val="single"/>
          <w:lang w:val="ru-RU"/>
        </w:rPr>
      </w:pPr>
      <w:r w:rsidRPr="00DB7074">
        <w:rPr>
          <w:b/>
          <w:sz w:val="28"/>
          <w:szCs w:val="28"/>
          <w:u w:val="single"/>
        </w:rPr>
        <w:t>НАЛОГОВЫЕ ДОХОДЫ</w:t>
      </w:r>
    </w:p>
    <w:p w:rsidR="00A71831" w:rsidRPr="00DB7074" w:rsidRDefault="00A71831" w:rsidP="00AF4176">
      <w:pPr>
        <w:pStyle w:val="31"/>
        <w:ind w:right="-2"/>
        <w:jc w:val="center"/>
        <w:rPr>
          <w:b/>
          <w:sz w:val="28"/>
          <w:szCs w:val="28"/>
          <w:u w:val="single"/>
          <w:lang w:val="ru-RU"/>
        </w:rPr>
      </w:pPr>
    </w:p>
    <w:p w:rsidR="00A71831" w:rsidRPr="00DB7074" w:rsidRDefault="00A71831" w:rsidP="00D958ED">
      <w:pPr>
        <w:pStyle w:val="31"/>
        <w:ind w:right="-2"/>
        <w:rPr>
          <w:sz w:val="28"/>
          <w:szCs w:val="28"/>
        </w:rPr>
      </w:pPr>
      <w:r w:rsidRPr="00DB7074">
        <w:rPr>
          <w:sz w:val="28"/>
          <w:szCs w:val="28"/>
        </w:rPr>
        <w:t xml:space="preserve">В целом прогноз поступления налоговых доходов в местный бюджет на </w:t>
      </w:r>
      <w:r w:rsidR="00B11D64" w:rsidRPr="00DB7074">
        <w:rPr>
          <w:sz w:val="28"/>
          <w:szCs w:val="28"/>
        </w:rPr>
        <w:t>2023</w:t>
      </w:r>
      <w:r w:rsidRPr="00DB7074">
        <w:rPr>
          <w:sz w:val="28"/>
          <w:szCs w:val="28"/>
        </w:rPr>
        <w:t xml:space="preserve"> год составляет  </w:t>
      </w:r>
      <w:r w:rsidR="00B9359D" w:rsidRPr="00DB7074">
        <w:rPr>
          <w:sz w:val="28"/>
          <w:szCs w:val="28"/>
        </w:rPr>
        <w:t>1</w:t>
      </w:r>
      <w:r w:rsidR="00FF74DE" w:rsidRPr="00DB7074">
        <w:rPr>
          <w:sz w:val="28"/>
          <w:szCs w:val="28"/>
          <w:lang w:val="ru-RU"/>
        </w:rPr>
        <w:t>32 311,9</w:t>
      </w:r>
      <w:r w:rsidRPr="00DB7074">
        <w:rPr>
          <w:sz w:val="28"/>
          <w:szCs w:val="28"/>
        </w:rPr>
        <w:t xml:space="preserve"> тыс. рублей, что выше оценки поступлений за </w:t>
      </w:r>
      <w:r w:rsidR="00B11D64" w:rsidRPr="00DB7074">
        <w:rPr>
          <w:sz w:val="28"/>
          <w:szCs w:val="28"/>
        </w:rPr>
        <w:t>2022</w:t>
      </w:r>
      <w:r w:rsidRPr="00DB7074">
        <w:rPr>
          <w:sz w:val="28"/>
          <w:szCs w:val="28"/>
        </w:rPr>
        <w:t xml:space="preserve"> год </w:t>
      </w:r>
      <w:r w:rsidR="000B5B25" w:rsidRPr="00DB7074">
        <w:rPr>
          <w:sz w:val="28"/>
          <w:szCs w:val="28"/>
        </w:rPr>
        <w:t xml:space="preserve">на </w:t>
      </w:r>
      <w:r w:rsidR="00647E8A" w:rsidRPr="00DB7074">
        <w:rPr>
          <w:sz w:val="28"/>
          <w:szCs w:val="28"/>
          <w:lang w:val="ru-RU"/>
        </w:rPr>
        <w:t>8 638,5</w:t>
      </w:r>
      <w:r w:rsidR="000B5B25" w:rsidRPr="00DB7074">
        <w:rPr>
          <w:sz w:val="28"/>
          <w:szCs w:val="28"/>
        </w:rPr>
        <w:t xml:space="preserve"> тыс. рублей или </w:t>
      </w:r>
      <w:r w:rsidRPr="00DB7074">
        <w:rPr>
          <w:sz w:val="28"/>
          <w:szCs w:val="28"/>
        </w:rPr>
        <w:t xml:space="preserve">на </w:t>
      </w:r>
      <w:r w:rsidR="00647E8A" w:rsidRPr="00DB7074">
        <w:rPr>
          <w:sz w:val="28"/>
          <w:szCs w:val="28"/>
          <w:lang w:val="ru-RU"/>
        </w:rPr>
        <w:t>7</w:t>
      </w:r>
      <w:r w:rsidRPr="00DB7074">
        <w:rPr>
          <w:sz w:val="28"/>
          <w:szCs w:val="28"/>
        </w:rPr>
        <w:t>%</w:t>
      </w:r>
      <w:r w:rsidR="000B5B25" w:rsidRPr="00DB7074">
        <w:rPr>
          <w:sz w:val="28"/>
          <w:szCs w:val="28"/>
        </w:rPr>
        <w:t xml:space="preserve"> в основном в результате роста прогноза поступлений налога на доходы физических лиц</w:t>
      </w:r>
      <w:r w:rsidR="00647E8A" w:rsidRPr="00DB7074">
        <w:rPr>
          <w:sz w:val="28"/>
          <w:szCs w:val="28"/>
          <w:lang w:val="ru-RU"/>
        </w:rPr>
        <w:t xml:space="preserve"> </w:t>
      </w:r>
      <w:r w:rsidR="00411725" w:rsidRPr="00DB7074">
        <w:rPr>
          <w:sz w:val="28"/>
          <w:szCs w:val="28"/>
          <w:lang w:val="ru-RU"/>
        </w:rPr>
        <w:t>и земельного налога</w:t>
      </w:r>
      <w:r w:rsidRPr="00DB7074">
        <w:rPr>
          <w:sz w:val="28"/>
          <w:szCs w:val="28"/>
        </w:rPr>
        <w:t>.</w:t>
      </w:r>
    </w:p>
    <w:p w:rsidR="001174A8" w:rsidRDefault="00503B58" w:rsidP="00993907">
      <w:pPr>
        <w:pStyle w:val="31"/>
        <w:ind w:right="-2" w:firstLine="0"/>
        <w:rPr>
          <w:sz w:val="28"/>
          <w:szCs w:val="28"/>
          <w:lang w:val="ru-RU"/>
        </w:rPr>
      </w:pPr>
      <w:r>
        <w:rPr>
          <w:noProof/>
          <w:lang w:val="ru-RU" w:eastAsia="ru-RU"/>
        </w:rPr>
        <w:drawing>
          <wp:inline distT="0" distB="0" distL="0" distR="0" wp14:anchorId="7D594029" wp14:editId="07C5AED4">
            <wp:extent cx="6120130" cy="2472690"/>
            <wp:effectExtent l="0" t="0" r="0" b="38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E14AC" w:rsidRPr="00DB7074" w:rsidRDefault="00A71831" w:rsidP="00983CF3">
      <w:pPr>
        <w:numPr>
          <w:ilvl w:val="0"/>
          <w:numId w:val="3"/>
        </w:numPr>
        <w:tabs>
          <w:tab w:val="left" w:pos="993"/>
        </w:tabs>
        <w:ind w:left="0" w:right="-2" w:firstLine="567"/>
        <w:jc w:val="both"/>
        <w:rPr>
          <w:sz w:val="28"/>
          <w:szCs w:val="28"/>
        </w:rPr>
      </w:pPr>
      <w:r w:rsidRPr="00DB7074">
        <w:rPr>
          <w:sz w:val="28"/>
          <w:szCs w:val="28"/>
        </w:rPr>
        <w:t xml:space="preserve">Прогноз поступлений </w:t>
      </w:r>
      <w:r w:rsidRPr="00DB7074">
        <w:rPr>
          <w:b/>
          <w:sz w:val="28"/>
          <w:szCs w:val="28"/>
        </w:rPr>
        <w:t>налога на доходы физических лиц</w:t>
      </w:r>
      <w:r w:rsidRPr="00DB7074">
        <w:rPr>
          <w:sz w:val="28"/>
          <w:szCs w:val="28"/>
        </w:rPr>
        <w:t xml:space="preserve"> рассчитан главным администратором – Управлением Федеральной налоговой службы по Ленинградской области. </w:t>
      </w:r>
    </w:p>
    <w:p w:rsidR="00647E8A" w:rsidRPr="00DB7074" w:rsidRDefault="000E14AC" w:rsidP="002F6C48">
      <w:pPr>
        <w:pStyle w:val="31"/>
        <w:ind w:right="-2"/>
        <w:rPr>
          <w:sz w:val="28"/>
          <w:szCs w:val="28"/>
        </w:rPr>
      </w:pPr>
      <w:r w:rsidRPr="00DB7074">
        <w:rPr>
          <w:sz w:val="28"/>
          <w:szCs w:val="28"/>
        </w:rPr>
        <w:t xml:space="preserve">В бюджет муниципального образования налог в соответствии с действующим законодательством зачисляется по 4 кодам бюджетной классификации. </w:t>
      </w:r>
      <w:r w:rsidR="00647E8A" w:rsidRPr="00DB7074">
        <w:rPr>
          <w:sz w:val="28"/>
          <w:szCs w:val="28"/>
        </w:rPr>
        <w:t xml:space="preserve">Прогноз поступлений налога на доходы физических лиц произведен исходя из фактических поступлений 2021 года, ожидаемого поступления в 2022 году и темпа роста поступлений в 2023, 2024 и 2025 годах. Расчет поступлений налога, за исключением поступлений по налогу на доходы физических лиц в части суммы налога, превышающей 650 000 рублей, относящейся к части налоговой базы, превышающей 5 000 000 рублей, произведен с учетом темпа роста поступлений в размере 107,1% на каждый планируемый год. </w:t>
      </w:r>
    </w:p>
    <w:p w:rsidR="00647E8A" w:rsidRPr="00DB7074" w:rsidRDefault="00647E8A" w:rsidP="002F6C48">
      <w:pPr>
        <w:pStyle w:val="31"/>
        <w:ind w:right="-2"/>
        <w:rPr>
          <w:sz w:val="28"/>
          <w:szCs w:val="28"/>
        </w:rPr>
      </w:pPr>
      <w:r w:rsidRPr="00DB7074">
        <w:rPr>
          <w:sz w:val="28"/>
          <w:szCs w:val="28"/>
        </w:rPr>
        <w:t xml:space="preserve">Прогноз поступлений по налогу на доходы физических лиц в части суммы налога, превышающей 650 000 рублей, произведен с темпом роста поступлений в размере 107,1% в 2023 году, 107,2% в 2024 году и 107,3% в 2025 году. </w:t>
      </w:r>
    </w:p>
    <w:p w:rsidR="00647E8A" w:rsidRPr="00DB7074" w:rsidRDefault="00647E8A" w:rsidP="002F6C48">
      <w:pPr>
        <w:pStyle w:val="31"/>
        <w:ind w:right="-2"/>
        <w:rPr>
          <w:sz w:val="28"/>
          <w:szCs w:val="28"/>
        </w:rPr>
      </w:pPr>
      <w:r w:rsidRPr="00DB7074">
        <w:rPr>
          <w:sz w:val="28"/>
          <w:szCs w:val="28"/>
        </w:rPr>
        <w:t xml:space="preserve">Налог на доходы физических лиц является основным доходным источником местного бюджета. Удельный вес прогнозируемых поступлений налога в общей сумме прогнозируемых поступлений налоговых и неналоговых доходов в 2023, 2024 и 2025 годах составит 45,5%, 45,9%, 46,2% соответственно. </w:t>
      </w:r>
    </w:p>
    <w:p w:rsidR="002F6C48" w:rsidRPr="00993907" w:rsidRDefault="002F6C48" w:rsidP="002F6C48">
      <w:pPr>
        <w:pStyle w:val="31"/>
        <w:ind w:right="-2"/>
        <w:rPr>
          <w:sz w:val="28"/>
          <w:szCs w:val="28"/>
          <w:lang w:val="ru-RU"/>
        </w:rPr>
      </w:pPr>
      <w:r w:rsidRPr="00DB7074">
        <w:rPr>
          <w:sz w:val="28"/>
          <w:szCs w:val="28"/>
        </w:rPr>
        <w:t xml:space="preserve">В доход местного бюджета зачисление налога на доходы физических лиц </w:t>
      </w:r>
      <w:r w:rsidR="005963D3">
        <w:rPr>
          <w:sz w:val="28"/>
          <w:szCs w:val="28"/>
          <w:lang w:val="ru-RU"/>
        </w:rPr>
        <w:t>(</w:t>
      </w:r>
      <w:r w:rsidR="005963D3" w:rsidRPr="00DB7074">
        <w:rPr>
          <w:sz w:val="28"/>
          <w:szCs w:val="28"/>
        </w:rPr>
        <w:t>за исключением поступлений по налогу на доходы физических лиц в части суммы налога, превышающей 650 000 рублей, относящейся к части налоговой базы, превышающей 5 000 000 рублей</w:t>
      </w:r>
      <w:r w:rsidR="005963D3">
        <w:rPr>
          <w:sz w:val="28"/>
          <w:szCs w:val="28"/>
          <w:lang w:val="ru-RU"/>
        </w:rPr>
        <w:t>)</w:t>
      </w:r>
      <w:r w:rsidR="005963D3" w:rsidRPr="00DB7074">
        <w:rPr>
          <w:sz w:val="28"/>
          <w:szCs w:val="28"/>
        </w:rPr>
        <w:t xml:space="preserve"> </w:t>
      </w:r>
      <w:r w:rsidRPr="00DB7074">
        <w:rPr>
          <w:sz w:val="28"/>
          <w:szCs w:val="28"/>
        </w:rPr>
        <w:t>в соответствии с действующим законодательством (Бюджетный кодекс РФ и областной закон от 14.10.2019</w:t>
      </w:r>
      <w:r w:rsidRPr="00DB7074">
        <w:rPr>
          <w:sz w:val="28"/>
          <w:szCs w:val="28"/>
          <w:lang w:val="ru-RU"/>
        </w:rPr>
        <w:t xml:space="preserve"> </w:t>
      </w:r>
      <w:r w:rsidRPr="00DB7074">
        <w:rPr>
          <w:sz w:val="28"/>
          <w:szCs w:val="28"/>
        </w:rPr>
        <w:t>г</w:t>
      </w:r>
      <w:r w:rsidRPr="00DB7074">
        <w:rPr>
          <w:sz w:val="28"/>
          <w:szCs w:val="28"/>
          <w:lang w:val="ru-RU"/>
        </w:rPr>
        <w:t>ода</w:t>
      </w:r>
      <w:r w:rsidRPr="00DB7074">
        <w:rPr>
          <w:sz w:val="28"/>
          <w:szCs w:val="28"/>
        </w:rPr>
        <w:t xml:space="preserve"> №75-оз «О межбюджетных отношениях в Ленинградской области») </w:t>
      </w:r>
      <w:r w:rsidRPr="00DB7074">
        <w:rPr>
          <w:sz w:val="28"/>
          <w:szCs w:val="28"/>
        </w:rPr>
        <w:lastRenderedPageBreak/>
        <w:t>осуществляется по нормативу 13 процентов.</w:t>
      </w:r>
      <w:r w:rsidR="00993907">
        <w:rPr>
          <w:sz w:val="28"/>
          <w:szCs w:val="28"/>
          <w:lang w:val="ru-RU"/>
        </w:rPr>
        <w:t xml:space="preserve"> Налог на доходы физических лиц в части суммы налога, превышающей 650 000 рублей, относящейся к части налоговой базы, превышающей 5 000 000 рублей, в бюджет муниципального образования зачисляется по нормативу 12% (Бюджетный кодекс Российской Федерации и областной закон от 14.10.2019 года №75-оз).</w:t>
      </w:r>
    </w:p>
    <w:p w:rsidR="00FD0B37" w:rsidRPr="00DB7074" w:rsidRDefault="00FD0B37" w:rsidP="00FD0B37">
      <w:pPr>
        <w:autoSpaceDE w:val="0"/>
        <w:autoSpaceDN w:val="0"/>
        <w:adjustRightInd w:val="0"/>
        <w:ind w:firstLine="567"/>
        <w:jc w:val="both"/>
        <w:rPr>
          <w:sz w:val="28"/>
          <w:szCs w:val="28"/>
        </w:rPr>
      </w:pPr>
      <w:r w:rsidRPr="00DB7074">
        <w:rPr>
          <w:sz w:val="28"/>
          <w:szCs w:val="28"/>
        </w:rPr>
        <w:t>Прогнозируемые поступления налога в бюджет составят:</w:t>
      </w:r>
    </w:p>
    <w:p w:rsidR="000E14AC" w:rsidRPr="00DB7074" w:rsidRDefault="000E14AC" w:rsidP="000E14AC">
      <w:pPr>
        <w:ind w:right="-2" w:firstLine="570"/>
        <w:jc w:val="both"/>
        <w:rPr>
          <w:sz w:val="28"/>
          <w:szCs w:val="28"/>
        </w:rPr>
      </w:pPr>
      <w:r w:rsidRPr="00DB7074">
        <w:rPr>
          <w:sz w:val="28"/>
          <w:szCs w:val="28"/>
        </w:rPr>
        <w:t xml:space="preserve">на </w:t>
      </w:r>
      <w:r w:rsidR="00B11D64" w:rsidRPr="00DB7074">
        <w:rPr>
          <w:sz w:val="28"/>
          <w:szCs w:val="28"/>
        </w:rPr>
        <w:t>2023</w:t>
      </w:r>
      <w:r w:rsidRPr="00DB7074">
        <w:rPr>
          <w:sz w:val="28"/>
          <w:szCs w:val="28"/>
        </w:rPr>
        <w:t xml:space="preserve"> год – </w:t>
      </w:r>
      <w:r w:rsidR="002F6C48" w:rsidRPr="00DB7074">
        <w:rPr>
          <w:sz w:val="28"/>
          <w:szCs w:val="28"/>
        </w:rPr>
        <w:t>68 594,2</w:t>
      </w:r>
      <w:r w:rsidRPr="00DB7074">
        <w:rPr>
          <w:sz w:val="28"/>
          <w:szCs w:val="28"/>
        </w:rPr>
        <w:t xml:space="preserve"> тыс. рублей; </w:t>
      </w:r>
    </w:p>
    <w:p w:rsidR="000E14AC" w:rsidRPr="00DB7074" w:rsidRDefault="000E14AC" w:rsidP="000E14AC">
      <w:pPr>
        <w:ind w:right="-2" w:firstLine="570"/>
        <w:jc w:val="both"/>
        <w:rPr>
          <w:sz w:val="28"/>
          <w:szCs w:val="28"/>
        </w:rPr>
      </w:pPr>
      <w:r w:rsidRPr="00DB7074">
        <w:rPr>
          <w:sz w:val="28"/>
          <w:szCs w:val="28"/>
        </w:rPr>
        <w:t xml:space="preserve">на </w:t>
      </w:r>
      <w:r w:rsidR="00B11D64" w:rsidRPr="00DB7074">
        <w:rPr>
          <w:sz w:val="28"/>
          <w:szCs w:val="28"/>
        </w:rPr>
        <w:t>2024</w:t>
      </w:r>
      <w:r w:rsidRPr="00DB7074">
        <w:rPr>
          <w:sz w:val="28"/>
          <w:szCs w:val="28"/>
        </w:rPr>
        <w:t xml:space="preserve"> год – 7</w:t>
      </w:r>
      <w:r w:rsidR="002F6C48" w:rsidRPr="00DB7074">
        <w:rPr>
          <w:sz w:val="28"/>
          <w:szCs w:val="28"/>
        </w:rPr>
        <w:t>3 467,2</w:t>
      </w:r>
      <w:r w:rsidRPr="00DB7074">
        <w:rPr>
          <w:sz w:val="28"/>
          <w:szCs w:val="28"/>
        </w:rPr>
        <w:t xml:space="preserve"> тыс. рублей;</w:t>
      </w:r>
    </w:p>
    <w:p w:rsidR="000E14AC" w:rsidRPr="00DB7074" w:rsidRDefault="000E14AC" w:rsidP="000E14AC">
      <w:pPr>
        <w:ind w:right="-2" w:firstLine="570"/>
        <w:jc w:val="both"/>
        <w:rPr>
          <w:sz w:val="28"/>
          <w:szCs w:val="28"/>
        </w:rPr>
      </w:pPr>
      <w:r w:rsidRPr="00DB7074">
        <w:rPr>
          <w:sz w:val="28"/>
          <w:szCs w:val="28"/>
        </w:rPr>
        <w:t xml:space="preserve">на </w:t>
      </w:r>
      <w:r w:rsidR="00B11D64" w:rsidRPr="00DB7074">
        <w:rPr>
          <w:sz w:val="28"/>
          <w:szCs w:val="28"/>
        </w:rPr>
        <w:t>2025</w:t>
      </w:r>
      <w:r w:rsidRPr="00DB7074">
        <w:rPr>
          <w:sz w:val="28"/>
          <w:szCs w:val="28"/>
        </w:rPr>
        <w:t xml:space="preserve"> год – </w:t>
      </w:r>
      <w:r w:rsidR="002F6C48" w:rsidRPr="00DB7074">
        <w:rPr>
          <w:sz w:val="28"/>
          <w:szCs w:val="28"/>
        </w:rPr>
        <w:t>7</w:t>
      </w:r>
      <w:r w:rsidRPr="00DB7074">
        <w:rPr>
          <w:sz w:val="28"/>
          <w:szCs w:val="28"/>
        </w:rPr>
        <w:t>8</w:t>
      </w:r>
      <w:r w:rsidR="002F6C48" w:rsidRPr="00DB7074">
        <w:rPr>
          <w:sz w:val="28"/>
          <w:szCs w:val="28"/>
        </w:rPr>
        <w:t> 689,3</w:t>
      </w:r>
      <w:r w:rsidRPr="00DB7074">
        <w:rPr>
          <w:sz w:val="28"/>
          <w:szCs w:val="28"/>
        </w:rPr>
        <w:t xml:space="preserve"> тыс. рублей.</w:t>
      </w:r>
    </w:p>
    <w:p w:rsidR="009A7ACB" w:rsidRPr="00DB7074" w:rsidRDefault="009A7ACB" w:rsidP="000E14AC">
      <w:pPr>
        <w:tabs>
          <w:tab w:val="left" w:pos="993"/>
        </w:tabs>
        <w:ind w:left="567" w:right="-2"/>
        <w:jc w:val="both"/>
        <w:rPr>
          <w:sz w:val="28"/>
          <w:szCs w:val="28"/>
        </w:rPr>
      </w:pPr>
    </w:p>
    <w:p w:rsidR="00BC0684" w:rsidRPr="00DB7074" w:rsidRDefault="00A24352" w:rsidP="00983CF3">
      <w:pPr>
        <w:numPr>
          <w:ilvl w:val="0"/>
          <w:numId w:val="3"/>
        </w:numPr>
        <w:tabs>
          <w:tab w:val="left" w:pos="993"/>
        </w:tabs>
        <w:autoSpaceDE w:val="0"/>
        <w:autoSpaceDN w:val="0"/>
        <w:adjustRightInd w:val="0"/>
        <w:ind w:left="0" w:right="-2" w:firstLine="567"/>
        <w:jc w:val="both"/>
        <w:rPr>
          <w:iCs/>
          <w:sz w:val="28"/>
          <w:szCs w:val="28"/>
        </w:rPr>
      </w:pPr>
      <w:r w:rsidRPr="00DB7074">
        <w:rPr>
          <w:iCs/>
          <w:sz w:val="28"/>
          <w:szCs w:val="28"/>
        </w:rPr>
        <w:t>Сумма</w:t>
      </w:r>
      <w:r w:rsidRPr="00DB7074">
        <w:rPr>
          <w:b/>
          <w:iCs/>
          <w:sz w:val="28"/>
          <w:szCs w:val="28"/>
        </w:rPr>
        <w:t xml:space="preserve"> акцизов</w:t>
      </w:r>
      <w:r w:rsidRPr="00DB7074">
        <w:rPr>
          <w:iCs/>
          <w:sz w:val="28"/>
          <w:szCs w:val="28"/>
        </w:rPr>
        <w:t xml:space="preserve"> </w:t>
      </w:r>
      <w:r w:rsidR="008E20DC" w:rsidRPr="00DB7074">
        <w:rPr>
          <w:iCs/>
          <w:sz w:val="28"/>
          <w:szCs w:val="28"/>
        </w:rPr>
        <w:t>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подлежащая зачислению в местный бюджет, рассчитана исходя из ожидаемого поступления налога за 2022 год в сумме 6 757,1 тыс. рублей и темпа роста ставок акцизов на данные виды подакцизных товаров, предусмотренных Налоговым кодексом Российской Федерации</w:t>
      </w:r>
      <w:r w:rsidR="008E20DC" w:rsidRPr="00DB7074">
        <w:rPr>
          <w:sz w:val="28"/>
          <w:szCs w:val="28"/>
        </w:rPr>
        <w:t>.</w:t>
      </w:r>
    </w:p>
    <w:p w:rsidR="00A24352" w:rsidRPr="00DB7074" w:rsidRDefault="00A24352" w:rsidP="00BC0684">
      <w:pPr>
        <w:tabs>
          <w:tab w:val="left" w:pos="0"/>
        </w:tabs>
        <w:autoSpaceDE w:val="0"/>
        <w:autoSpaceDN w:val="0"/>
        <w:adjustRightInd w:val="0"/>
        <w:ind w:right="-2" w:firstLine="567"/>
        <w:jc w:val="both"/>
        <w:rPr>
          <w:iCs/>
          <w:sz w:val="28"/>
          <w:szCs w:val="28"/>
        </w:rPr>
      </w:pPr>
      <w:r w:rsidRPr="00DB7074">
        <w:rPr>
          <w:iCs/>
          <w:sz w:val="28"/>
          <w:szCs w:val="28"/>
        </w:rPr>
        <w:t>Объем поступлений по акцизам на нефтепродукты зависит от объема реализации нефтепродуктов всеми производителями на территории Российской Федерации, от норматива отчислений в бюджет субъекта Российской Федерации, установленного законом о федеральном бюджете на очередной финансовый год и норматива отчислений в бюджет</w:t>
      </w:r>
      <w:r w:rsidRPr="00DB7074">
        <w:rPr>
          <w:sz w:val="28"/>
          <w:szCs w:val="28"/>
        </w:rPr>
        <w:t xml:space="preserve"> </w:t>
      </w:r>
      <w:r w:rsidR="00DC010D" w:rsidRPr="00DB7074">
        <w:rPr>
          <w:sz w:val="28"/>
          <w:szCs w:val="28"/>
        </w:rPr>
        <w:t>МО «Приморское городское поселение»</w:t>
      </w:r>
      <w:r w:rsidRPr="00DB7074">
        <w:rPr>
          <w:iCs/>
          <w:sz w:val="28"/>
          <w:szCs w:val="28"/>
        </w:rPr>
        <w:t xml:space="preserve">, установленного Областным законом «Об областном бюджете Ленинградской области на </w:t>
      </w:r>
      <w:r w:rsidR="00B11D64" w:rsidRPr="00DB7074">
        <w:rPr>
          <w:iCs/>
          <w:sz w:val="28"/>
          <w:szCs w:val="28"/>
        </w:rPr>
        <w:t>2023</w:t>
      </w:r>
      <w:r w:rsidRPr="00DB7074">
        <w:rPr>
          <w:iCs/>
          <w:sz w:val="28"/>
          <w:szCs w:val="28"/>
        </w:rPr>
        <w:t xml:space="preserve"> год и плановый период </w:t>
      </w:r>
      <w:r w:rsidR="00B11D64" w:rsidRPr="00DB7074">
        <w:rPr>
          <w:iCs/>
          <w:sz w:val="28"/>
          <w:szCs w:val="28"/>
        </w:rPr>
        <w:t>2024</w:t>
      </w:r>
      <w:r w:rsidRPr="00DB7074">
        <w:rPr>
          <w:iCs/>
          <w:sz w:val="28"/>
          <w:szCs w:val="28"/>
        </w:rPr>
        <w:t xml:space="preserve"> и </w:t>
      </w:r>
      <w:r w:rsidR="00B11D64" w:rsidRPr="00DB7074">
        <w:rPr>
          <w:iCs/>
          <w:sz w:val="28"/>
          <w:szCs w:val="28"/>
        </w:rPr>
        <w:t>2025</w:t>
      </w:r>
      <w:r w:rsidRPr="00DB7074">
        <w:rPr>
          <w:iCs/>
          <w:sz w:val="28"/>
          <w:szCs w:val="28"/>
        </w:rPr>
        <w:t xml:space="preserve"> годов». </w:t>
      </w:r>
    </w:p>
    <w:p w:rsidR="00A24352" w:rsidRPr="00DB7074" w:rsidRDefault="00A24352" w:rsidP="00A24352">
      <w:pPr>
        <w:pStyle w:val="ConsTitle"/>
        <w:widowControl/>
        <w:ind w:right="-2" w:firstLine="567"/>
        <w:jc w:val="both"/>
        <w:rPr>
          <w:rFonts w:ascii="Times New Roman" w:hAnsi="Times New Roman"/>
          <w:b w:val="0"/>
          <w:bCs/>
          <w:sz w:val="28"/>
          <w:szCs w:val="28"/>
        </w:rPr>
      </w:pPr>
      <w:r w:rsidRPr="00DB7074">
        <w:rPr>
          <w:rFonts w:ascii="Times New Roman" w:hAnsi="Times New Roman"/>
          <w:b w:val="0"/>
          <w:bCs/>
          <w:sz w:val="28"/>
          <w:szCs w:val="28"/>
        </w:rPr>
        <w:t>Прогнозируемая сумма поступлений по данному доходному источнику составит:</w:t>
      </w:r>
    </w:p>
    <w:p w:rsidR="00A24352" w:rsidRPr="00DB7074" w:rsidRDefault="00A24352" w:rsidP="00A24352">
      <w:pPr>
        <w:pStyle w:val="ConsTitle"/>
        <w:widowControl/>
        <w:ind w:right="-2" w:firstLine="567"/>
        <w:jc w:val="both"/>
        <w:rPr>
          <w:rFonts w:ascii="Times New Roman" w:hAnsi="Times New Roman"/>
          <w:b w:val="0"/>
          <w:bCs/>
          <w:sz w:val="28"/>
          <w:szCs w:val="28"/>
        </w:rPr>
      </w:pPr>
      <w:r w:rsidRPr="00DB7074">
        <w:rPr>
          <w:rFonts w:ascii="Times New Roman" w:hAnsi="Times New Roman"/>
          <w:b w:val="0"/>
          <w:bCs/>
          <w:sz w:val="28"/>
          <w:szCs w:val="28"/>
        </w:rPr>
        <w:t xml:space="preserve">на </w:t>
      </w:r>
      <w:r w:rsidR="00B11D64" w:rsidRPr="00DB7074">
        <w:rPr>
          <w:rFonts w:ascii="Times New Roman" w:hAnsi="Times New Roman"/>
          <w:b w:val="0"/>
          <w:bCs/>
          <w:sz w:val="28"/>
          <w:szCs w:val="28"/>
        </w:rPr>
        <w:t>2023</w:t>
      </w:r>
      <w:r w:rsidRPr="00DB7074">
        <w:rPr>
          <w:rFonts w:ascii="Times New Roman" w:hAnsi="Times New Roman"/>
          <w:b w:val="0"/>
          <w:bCs/>
          <w:sz w:val="28"/>
          <w:szCs w:val="28"/>
        </w:rPr>
        <w:t xml:space="preserve"> год – </w:t>
      </w:r>
      <w:r w:rsidR="008E20DC" w:rsidRPr="00DB7074">
        <w:rPr>
          <w:rFonts w:ascii="Times New Roman" w:hAnsi="Times New Roman"/>
          <w:b w:val="0"/>
          <w:bCs/>
          <w:sz w:val="28"/>
          <w:szCs w:val="28"/>
        </w:rPr>
        <w:t>7</w:t>
      </w:r>
      <w:r w:rsidRPr="00DB7074">
        <w:rPr>
          <w:rFonts w:ascii="Times New Roman" w:hAnsi="Times New Roman"/>
          <w:b w:val="0"/>
          <w:bCs/>
          <w:sz w:val="28"/>
          <w:szCs w:val="28"/>
        </w:rPr>
        <w:t xml:space="preserve"> </w:t>
      </w:r>
      <w:r w:rsidR="008E20DC" w:rsidRPr="00DB7074">
        <w:rPr>
          <w:rFonts w:ascii="Times New Roman" w:hAnsi="Times New Roman"/>
          <w:b w:val="0"/>
          <w:bCs/>
          <w:sz w:val="28"/>
          <w:szCs w:val="28"/>
        </w:rPr>
        <w:t>027</w:t>
      </w:r>
      <w:r w:rsidRPr="00DB7074">
        <w:rPr>
          <w:rFonts w:ascii="Times New Roman" w:hAnsi="Times New Roman"/>
          <w:b w:val="0"/>
          <w:bCs/>
          <w:sz w:val="28"/>
          <w:szCs w:val="28"/>
        </w:rPr>
        <w:t>,</w:t>
      </w:r>
      <w:r w:rsidR="008E20DC" w:rsidRPr="00DB7074">
        <w:rPr>
          <w:rFonts w:ascii="Times New Roman" w:hAnsi="Times New Roman"/>
          <w:b w:val="0"/>
          <w:bCs/>
          <w:sz w:val="28"/>
          <w:szCs w:val="28"/>
        </w:rPr>
        <w:t>4</w:t>
      </w:r>
      <w:r w:rsidRPr="00DB7074">
        <w:rPr>
          <w:rFonts w:ascii="Times New Roman" w:hAnsi="Times New Roman"/>
          <w:b w:val="0"/>
          <w:bCs/>
          <w:sz w:val="28"/>
          <w:szCs w:val="28"/>
        </w:rPr>
        <w:t xml:space="preserve"> тыс. рублей;</w:t>
      </w:r>
    </w:p>
    <w:p w:rsidR="00A24352" w:rsidRPr="00DB7074" w:rsidRDefault="00A24352" w:rsidP="00A24352">
      <w:pPr>
        <w:pStyle w:val="ConsTitle"/>
        <w:widowControl/>
        <w:ind w:right="-2" w:firstLine="567"/>
        <w:jc w:val="both"/>
        <w:rPr>
          <w:rFonts w:ascii="Times New Roman" w:hAnsi="Times New Roman"/>
          <w:b w:val="0"/>
          <w:bCs/>
          <w:sz w:val="28"/>
          <w:szCs w:val="28"/>
        </w:rPr>
      </w:pPr>
      <w:r w:rsidRPr="00DB7074">
        <w:rPr>
          <w:rFonts w:ascii="Times New Roman" w:hAnsi="Times New Roman"/>
          <w:b w:val="0"/>
          <w:bCs/>
          <w:sz w:val="28"/>
          <w:szCs w:val="28"/>
        </w:rPr>
        <w:t xml:space="preserve">на </w:t>
      </w:r>
      <w:r w:rsidR="00B11D64" w:rsidRPr="00DB7074">
        <w:rPr>
          <w:rFonts w:ascii="Times New Roman" w:hAnsi="Times New Roman"/>
          <w:b w:val="0"/>
          <w:bCs/>
          <w:sz w:val="28"/>
          <w:szCs w:val="28"/>
        </w:rPr>
        <w:t>2024</w:t>
      </w:r>
      <w:r w:rsidRPr="00DB7074">
        <w:rPr>
          <w:rFonts w:ascii="Times New Roman" w:hAnsi="Times New Roman"/>
          <w:b w:val="0"/>
          <w:bCs/>
          <w:sz w:val="28"/>
          <w:szCs w:val="28"/>
        </w:rPr>
        <w:t xml:space="preserve"> год – 7</w:t>
      </w:r>
      <w:r w:rsidR="008E20DC" w:rsidRPr="00DB7074">
        <w:rPr>
          <w:rFonts w:ascii="Times New Roman" w:hAnsi="Times New Roman"/>
          <w:b w:val="0"/>
          <w:bCs/>
          <w:sz w:val="28"/>
          <w:szCs w:val="28"/>
        </w:rPr>
        <w:t> 330,7</w:t>
      </w:r>
      <w:r w:rsidRPr="00DB7074">
        <w:rPr>
          <w:rFonts w:ascii="Times New Roman" w:hAnsi="Times New Roman"/>
          <w:b w:val="0"/>
          <w:bCs/>
          <w:sz w:val="28"/>
          <w:szCs w:val="28"/>
        </w:rPr>
        <w:t xml:space="preserve"> тыс. рублей;</w:t>
      </w:r>
    </w:p>
    <w:p w:rsidR="00A24352" w:rsidRPr="00DB7074" w:rsidRDefault="00A24352" w:rsidP="00A24352">
      <w:pPr>
        <w:pStyle w:val="ConsTitle"/>
        <w:widowControl/>
        <w:ind w:right="-2" w:firstLine="567"/>
        <w:jc w:val="both"/>
        <w:rPr>
          <w:rFonts w:ascii="Times New Roman" w:hAnsi="Times New Roman"/>
          <w:b w:val="0"/>
          <w:bCs/>
          <w:sz w:val="28"/>
          <w:szCs w:val="28"/>
        </w:rPr>
      </w:pPr>
      <w:r w:rsidRPr="00DB7074">
        <w:rPr>
          <w:rFonts w:ascii="Times New Roman" w:hAnsi="Times New Roman"/>
          <w:b w:val="0"/>
          <w:bCs/>
          <w:sz w:val="28"/>
          <w:szCs w:val="28"/>
        </w:rPr>
        <w:t xml:space="preserve">на </w:t>
      </w:r>
      <w:r w:rsidR="00B11D64" w:rsidRPr="00DB7074">
        <w:rPr>
          <w:rFonts w:ascii="Times New Roman" w:hAnsi="Times New Roman"/>
          <w:b w:val="0"/>
          <w:bCs/>
          <w:sz w:val="28"/>
          <w:szCs w:val="28"/>
        </w:rPr>
        <w:t>2025</w:t>
      </w:r>
      <w:r w:rsidRPr="00DB7074">
        <w:rPr>
          <w:rFonts w:ascii="Times New Roman" w:hAnsi="Times New Roman"/>
          <w:b w:val="0"/>
          <w:bCs/>
          <w:sz w:val="28"/>
          <w:szCs w:val="28"/>
        </w:rPr>
        <w:t xml:space="preserve"> год – 7</w:t>
      </w:r>
      <w:r w:rsidR="008E20DC" w:rsidRPr="00DB7074">
        <w:rPr>
          <w:rFonts w:ascii="Times New Roman" w:hAnsi="Times New Roman"/>
          <w:b w:val="0"/>
          <w:bCs/>
          <w:sz w:val="28"/>
          <w:szCs w:val="28"/>
        </w:rPr>
        <w:t> 403,1</w:t>
      </w:r>
      <w:r w:rsidRPr="00DB7074">
        <w:rPr>
          <w:rFonts w:ascii="Times New Roman" w:hAnsi="Times New Roman"/>
          <w:b w:val="0"/>
          <w:bCs/>
          <w:sz w:val="28"/>
          <w:szCs w:val="28"/>
        </w:rPr>
        <w:t xml:space="preserve"> тыс. рублей.</w:t>
      </w:r>
    </w:p>
    <w:p w:rsidR="00A24352" w:rsidRPr="00DB7074" w:rsidRDefault="00A24352" w:rsidP="00A24352">
      <w:pPr>
        <w:pStyle w:val="ConsTitle"/>
        <w:widowControl/>
        <w:ind w:right="-2" w:firstLine="567"/>
        <w:jc w:val="both"/>
        <w:rPr>
          <w:rFonts w:ascii="Times New Roman" w:hAnsi="Times New Roman"/>
          <w:b w:val="0"/>
          <w:bCs/>
          <w:sz w:val="28"/>
          <w:szCs w:val="28"/>
        </w:rPr>
      </w:pPr>
    </w:p>
    <w:p w:rsidR="00E817B3" w:rsidRPr="00DB7074" w:rsidRDefault="00E817B3" w:rsidP="00983CF3">
      <w:pPr>
        <w:numPr>
          <w:ilvl w:val="0"/>
          <w:numId w:val="3"/>
        </w:numPr>
        <w:tabs>
          <w:tab w:val="left" w:pos="993"/>
        </w:tabs>
        <w:ind w:left="0" w:right="-2" w:firstLine="567"/>
        <w:jc w:val="both"/>
        <w:rPr>
          <w:sz w:val="28"/>
          <w:szCs w:val="28"/>
        </w:rPr>
      </w:pPr>
      <w:r w:rsidRPr="00DB7074">
        <w:rPr>
          <w:sz w:val="28"/>
          <w:szCs w:val="28"/>
        </w:rPr>
        <w:t>Прогнозируемые поступления</w:t>
      </w:r>
      <w:r w:rsidRPr="00DB7074">
        <w:rPr>
          <w:b/>
          <w:bCs/>
          <w:sz w:val="28"/>
          <w:szCs w:val="28"/>
        </w:rPr>
        <w:t xml:space="preserve"> е</w:t>
      </w:r>
      <w:r w:rsidRPr="00DB7074">
        <w:rPr>
          <w:b/>
          <w:sz w:val="28"/>
          <w:szCs w:val="28"/>
        </w:rPr>
        <w:t>диного сельскохозяйственного налога</w:t>
      </w:r>
      <w:r w:rsidRPr="00DB7074">
        <w:rPr>
          <w:sz w:val="28"/>
          <w:szCs w:val="28"/>
        </w:rPr>
        <w:t xml:space="preserve"> в </w:t>
      </w:r>
      <w:r w:rsidR="00B11D64" w:rsidRPr="00DB7074">
        <w:rPr>
          <w:sz w:val="28"/>
          <w:szCs w:val="28"/>
        </w:rPr>
        <w:t>2023</w:t>
      </w:r>
      <w:r w:rsidRPr="00DB7074">
        <w:rPr>
          <w:sz w:val="28"/>
          <w:szCs w:val="28"/>
        </w:rPr>
        <w:t>-</w:t>
      </w:r>
      <w:r w:rsidR="00B11D64" w:rsidRPr="00DB7074">
        <w:rPr>
          <w:sz w:val="28"/>
          <w:szCs w:val="28"/>
        </w:rPr>
        <w:t>2025</w:t>
      </w:r>
      <w:r w:rsidRPr="00DB7074">
        <w:rPr>
          <w:sz w:val="28"/>
          <w:szCs w:val="28"/>
        </w:rPr>
        <w:t xml:space="preserve"> годах рассчитаны главным администратором – Управлением Федеральной налоговой службы по Ленинградской области. Расчет произведен исходя из фактического поступления налога за </w:t>
      </w:r>
      <w:r w:rsidR="004C7AEA" w:rsidRPr="00DB7074">
        <w:rPr>
          <w:sz w:val="28"/>
          <w:szCs w:val="28"/>
        </w:rPr>
        <w:t>202</w:t>
      </w:r>
      <w:r w:rsidR="007E0C0E" w:rsidRPr="00DB7074">
        <w:rPr>
          <w:sz w:val="28"/>
          <w:szCs w:val="28"/>
        </w:rPr>
        <w:t>1</w:t>
      </w:r>
      <w:r w:rsidRPr="00DB7074">
        <w:rPr>
          <w:sz w:val="28"/>
          <w:szCs w:val="28"/>
        </w:rPr>
        <w:t xml:space="preserve"> год</w:t>
      </w:r>
      <w:r w:rsidR="005224CD" w:rsidRPr="00DB7074">
        <w:rPr>
          <w:sz w:val="28"/>
          <w:szCs w:val="28"/>
        </w:rPr>
        <w:t xml:space="preserve"> и</w:t>
      </w:r>
      <w:r w:rsidRPr="00DB7074">
        <w:rPr>
          <w:sz w:val="28"/>
          <w:szCs w:val="28"/>
        </w:rPr>
        <w:t xml:space="preserve"> ожидаемого поступления налога в </w:t>
      </w:r>
      <w:r w:rsidR="00B11D64" w:rsidRPr="00DB7074">
        <w:rPr>
          <w:sz w:val="28"/>
          <w:szCs w:val="28"/>
        </w:rPr>
        <w:t>2022</w:t>
      </w:r>
      <w:r w:rsidRPr="00DB7074">
        <w:rPr>
          <w:sz w:val="28"/>
          <w:szCs w:val="28"/>
        </w:rPr>
        <w:t xml:space="preserve"> году в сумме </w:t>
      </w:r>
      <w:r w:rsidR="007E0C0E" w:rsidRPr="00DB7074">
        <w:rPr>
          <w:sz w:val="28"/>
          <w:szCs w:val="28"/>
        </w:rPr>
        <w:t>1</w:t>
      </w:r>
      <w:r w:rsidR="005224CD" w:rsidRPr="00DB7074">
        <w:rPr>
          <w:sz w:val="28"/>
          <w:szCs w:val="28"/>
        </w:rPr>
        <w:t>5</w:t>
      </w:r>
      <w:r w:rsidR="007E0C0E" w:rsidRPr="00DB7074">
        <w:rPr>
          <w:sz w:val="28"/>
          <w:szCs w:val="28"/>
        </w:rPr>
        <w:t>0</w:t>
      </w:r>
      <w:r w:rsidR="005224CD" w:rsidRPr="00DB7074">
        <w:rPr>
          <w:sz w:val="28"/>
          <w:szCs w:val="28"/>
        </w:rPr>
        <w:t>,</w:t>
      </w:r>
      <w:r w:rsidR="007E0C0E" w:rsidRPr="00DB7074">
        <w:rPr>
          <w:sz w:val="28"/>
          <w:szCs w:val="28"/>
        </w:rPr>
        <w:t>0</w:t>
      </w:r>
      <w:r w:rsidRPr="00DB7074">
        <w:rPr>
          <w:sz w:val="28"/>
          <w:szCs w:val="28"/>
        </w:rPr>
        <w:t xml:space="preserve"> тыс. рублей</w:t>
      </w:r>
      <w:r w:rsidR="005224CD" w:rsidRPr="00DB7074">
        <w:rPr>
          <w:sz w:val="28"/>
          <w:szCs w:val="28"/>
        </w:rPr>
        <w:t xml:space="preserve">. </w:t>
      </w:r>
      <w:r w:rsidRPr="00DB7074">
        <w:rPr>
          <w:sz w:val="28"/>
          <w:szCs w:val="28"/>
        </w:rPr>
        <w:t xml:space="preserve"> </w:t>
      </w:r>
      <w:r w:rsidR="005224CD" w:rsidRPr="00DB7074">
        <w:rPr>
          <w:sz w:val="28"/>
          <w:szCs w:val="28"/>
        </w:rPr>
        <w:t xml:space="preserve">Поступления налога на </w:t>
      </w:r>
      <w:r w:rsidR="00B11D64" w:rsidRPr="00DB7074">
        <w:rPr>
          <w:sz w:val="28"/>
          <w:szCs w:val="28"/>
        </w:rPr>
        <w:t>2023</w:t>
      </w:r>
      <w:r w:rsidR="005224CD" w:rsidRPr="00DB7074">
        <w:rPr>
          <w:sz w:val="28"/>
          <w:szCs w:val="28"/>
        </w:rPr>
        <w:t xml:space="preserve">, </w:t>
      </w:r>
      <w:r w:rsidR="00B11D64" w:rsidRPr="00DB7074">
        <w:rPr>
          <w:sz w:val="28"/>
          <w:szCs w:val="28"/>
        </w:rPr>
        <w:t>2024</w:t>
      </w:r>
      <w:r w:rsidR="005224CD" w:rsidRPr="00DB7074">
        <w:rPr>
          <w:sz w:val="28"/>
          <w:szCs w:val="28"/>
        </w:rPr>
        <w:t xml:space="preserve"> и </w:t>
      </w:r>
      <w:r w:rsidR="00B11D64" w:rsidRPr="00DB7074">
        <w:rPr>
          <w:sz w:val="28"/>
          <w:szCs w:val="28"/>
        </w:rPr>
        <w:t>2025</w:t>
      </w:r>
      <w:r w:rsidR="005224CD" w:rsidRPr="00DB7074">
        <w:rPr>
          <w:sz w:val="28"/>
          <w:szCs w:val="28"/>
        </w:rPr>
        <w:t xml:space="preserve"> годы спрогнозированы с темпами роста </w:t>
      </w:r>
      <w:r w:rsidR="007E0C0E" w:rsidRPr="00DB7074">
        <w:rPr>
          <w:sz w:val="28"/>
          <w:szCs w:val="28"/>
        </w:rPr>
        <w:t>103,3%, 103,2% и 103,1%</w:t>
      </w:r>
      <w:r w:rsidR="005224CD" w:rsidRPr="00DB7074">
        <w:rPr>
          <w:sz w:val="28"/>
          <w:szCs w:val="28"/>
        </w:rPr>
        <w:t xml:space="preserve"> соответственно</w:t>
      </w:r>
      <w:r w:rsidRPr="00DB7074">
        <w:rPr>
          <w:sz w:val="28"/>
          <w:szCs w:val="28"/>
        </w:rPr>
        <w:t xml:space="preserve">. </w:t>
      </w:r>
    </w:p>
    <w:p w:rsidR="00E817B3" w:rsidRPr="00DB7074" w:rsidRDefault="00E817B3" w:rsidP="00E817B3">
      <w:pPr>
        <w:pStyle w:val="31"/>
        <w:ind w:right="-2"/>
        <w:rPr>
          <w:sz w:val="28"/>
          <w:szCs w:val="28"/>
        </w:rPr>
      </w:pPr>
      <w:r w:rsidRPr="00DB7074">
        <w:rPr>
          <w:sz w:val="28"/>
          <w:szCs w:val="28"/>
        </w:rPr>
        <w:t>В доход местного бюджета зачисление единого сельскохозяйственного налога в соответствии с Бюджетным кодексом Российской Федерации осуществляется по нормативу 50% процентов.</w:t>
      </w:r>
    </w:p>
    <w:p w:rsidR="00E817B3" w:rsidRPr="00DB7074" w:rsidRDefault="00E817B3" w:rsidP="00E817B3">
      <w:pPr>
        <w:pStyle w:val="31"/>
        <w:ind w:right="-2"/>
        <w:rPr>
          <w:sz w:val="28"/>
          <w:szCs w:val="28"/>
        </w:rPr>
      </w:pPr>
      <w:r w:rsidRPr="00DB7074">
        <w:rPr>
          <w:sz w:val="28"/>
          <w:szCs w:val="28"/>
        </w:rPr>
        <w:t>Прогнозируемые поступления налога в бюджет составят:</w:t>
      </w:r>
    </w:p>
    <w:p w:rsidR="00E817B3" w:rsidRPr="00DB7074" w:rsidRDefault="00E817B3" w:rsidP="00E817B3">
      <w:pPr>
        <w:pStyle w:val="31"/>
        <w:ind w:right="-2"/>
        <w:rPr>
          <w:sz w:val="28"/>
          <w:szCs w:val="28"/>
        </w:rPr>
      </w:pPr>
      <w:r w:rsidRPr="00DB7074">
        <w:rPr>
          <w:sz w:val="28"/>
          <w:szCs w:val="28"/>
        </w:rPr>
        <w:t xml:space="preserve">на </w:t>
      </w:r>
      <w:r w:rsidR="00B11D64" w:rsidRPr="00DB7074">
        <w:rPr>
          <w:sz w:val="28"/>
          <w:szCs w:val="28"/>
        </w:rPr>
        <w:t>2023</w:t>
      </w:r>
      <w:r w:rsidRPr="00DB7074">
        <w:rPr>
          <w:sz w:val="28"/>
          <w:szCs w:val="28"/>
        </w:rPr>
        <w:t xml:space="preserve"> год – </w:t>
      </w:r>
      <w:r w:rsidRPr="00DB7074">
        <w:rPr>
          <w:sz w:val="28"/>
          <w:szCs w:val="28"/>
          <w:lang w:val="ru-RU"/>
        </w:rPr>
        <w:t>1</w:t>
      </w:r>
      <w:r w:rsidR="007E0C0E" w:rsidRPr="00DB7074">
        <w:rPr>
          <w:sz w:val="28"/>
          <w:szCs w:val="28"/>
          <w:lang w:val="ru-RU"/>
        </w:rPr>
        <w:t>5</w:t>
      </w:r>
      <w:r w:rsidR="00A95860" w:rsidRPr="00DB7074">
        <w:rPr>
          <w:sz w:val="28"/>
          <w:szCs w:val="28"/>
          <w:lang w:val="ru-RU"/>
        </w:rPr>
        <w:t>5</w:t>
      </w:r>
      <w:r w:rsidR="007E0C0E" w:rsidRPr="00DB7074">
        <w:rPr>
          <w:sz w:val="28"/>
          <w:szCs w:val="28"/>
          <w:lang w:val="ru-RU"/>
        </w:rPr>
        <w:t>,0</w:t>
      </w:r>
      <w:r w:rsidRPr="00DB7074">
        <w:rPr>
          <w:sz w:val="28"/>
          <w:szCs w:val="28"/>
        </w:rPr>
        <w:t xml:space="preserve"> тыс. рублей; </w:t>
      </w:r>
    </w:p>
    <w:p w:rsidR="00E817B3" w:rsidRPr="00DB7074" w:rsidRDefault="00E817B3" w:rsidP="00E817B3">
      <w:pPr>
        <w:pStyle w:val="31"/>
        <w:ind w:right="-2"/>
        <w:rPr>
          <w:sz w:val="28"/>
          <w:szCs w:val="28"/>
        </w:rPr>
      </w:pPr>
      <w:r w:rsidRPr="00DB7074">
        <w:rPr>
          <w:sz w:val="28"/>
          <w:szCs w:val="28"/>
        </w:rPr>
        <w:t xml:space="preserve">на </w:t>
      </w:r>
      <w:r w:rsidR="00B11D64" w:rsidRPr="00DB7074">
        <w:rPr>
          <w:sz w:val="28"/>
          <w:szCs w:val="28"/>
        </w:rPr>
        <w:t>2024</w:t>
      </w:r>
      <w:r w:rsidRPr="00DB7074">
        <w:rPr>
          <w:sz w:val="28"/>
          <w:szCs w:val="28"/>
        </w:rPr>
        <w:t xml:space="preserve"> год – 1</w:t>
      </w:r>
      <w:r w:rsidR="00A95860" w:rsidRPr="00DB7074">
        <w:rPr>
          <w:sz w:val="28"/>
          <w:szCs w:val="28"/>
          <w:lang w:val="ru-RU"/>
        </w:rPr>
        <w:t>60</w:t>
      </w:r>
      <w:r w:rsidRPr="00DB7074">
        <w:rPr>
          <w:sz w:val="28"/>
          <w:szCs w:val="28"/>
        </w:rPr>
        <w:t>,0 тыс. рублей;</w:t>
      </w:r>
    </w:p>
    <w:p w:rsidR="00E817B3" w:rsidRPr="00100223" w:rsidRDefault="00E817B3" w:rsidP="00E817B3">
      <w:pPr>
        <w:pStyle w:val="31"/>
        <w:ind w:right="-2"/>
        <w:rPr>
          <w:sz w:val="28"/>
          <w:szCs w:val="28"/>
          <w:lang w:val="ru-RU"/>
        </w:rPr>
      </w:pPr>
      <w:r w:rsidRPr="00100223">
        <w:rPr>
          <w:sz w:val="28"/>
          <w:szCs w:val="28"/>
        </w:rPr>
        <w:t xml:space="preserve">на </w:t>
      </w:r>
      <w:r w:rsidR="00B11D64" w:rsidRPr="00100223">
        <w:rPr>
          <w:sz w:val="28"/>
          <w:szCs w:val="28"/>
        </w:rPr>
        <w:t>2025</w:t>
      </w:r>
      <w:r w:rsidRPr="00100223">
        <w:rPr>
          <w:sz w:val="28"/>
          <w:szCs w:val="28"/>
        </w:rPr>
        <w:t xml:space="preserve"> год – </w:t>
      </w:r>
      <w:r w:rsidRPr="00100223">
        <w:rPr>
          <w:sz w:val="28"/>
          <w:szCs w:val="28"/>
          <w:lang w:val="ru-RU"/>
        </w:rPr>
        <w:t>1</w:t>
      </w:r>
      <w:r w:rsidR="007E0C0E" w:rsidRPr="00100223">
        <w:rPr>
          <w:sz w:val="28"/>
          <w:szCs w:val="28"/>
          <w:lang w:val="ru-RU"/>
        </w:rPr>
        <w:t>6</w:t>
      </w:r>
      <w:r w:rsidR="00A95860" w:rsidRPr="00100223">
        <w:rPr>
          <w:sz w:val="28"/>
          <w:szCs w:val="28"/>
          <w:lang w:val="ru-RU"/>
        </w:rPr>
        <w:t>5</w:t>
      </w:r>
      <w:r w:rsidR="005224CD" w:rsidRPr="00100223">
        <w:rPr>
          <w:sz w:val="28"/>
          <w:szCs w:val="28"/>
          <w:lang w:val="ru-RU"/>
        </w:rPr>
        <w:t>,0</w:t>
      </w:r>
      <w:r w:rsidRPr="00100223">
        <w:rPr>
          <w:sz w:val="28"/>
          <w:szCs w:val="28"/>
        </w:rPr>
        <w:t xml:space="preserve"> тыс. рублей.</w:t>
      </w:r>
    </w:p>
    <w:p w:rsidR="00E817B3" w:rsidRPr="00100223" w:rsidRDefault="00E817B3" w:rsidP="00E817B3">
      <w:pPr>
        <w:pStyle w:val="31"/>
        <w:ind w:right="-2"/>
        <w:rPr>
          <w:sz w:val="20"/>
          <w:lang w:val="ru-RU"/>
        </w:rPr>
      </w:pPr>
    </w:p>
    <w:p w:rsidR="00A24352" w:rsidRPr="00100223" w:rsidRDefault="00A24352" w:rsidP="00983CF3">
      <w:pPr>
        <w:numPr>
          <w:ilvl w:val="0"/>
          <w:numId w:val="3"/>
        </w:numPr>
        <w:tabs>
          <w:tab w:val="left" w:pos="993"/>
        </w:tabs>
        <w:ind w:left="0" w:right="-2" w:firstLine="567"/>
        <w:jc w:val="both"/>
        <w:rPr>
          <w:bCs/>
          <w:sz w:val="28"/>
          <w:szCs w:val="28"/>
        </w:rPr>
      </w:pPr>
      <w:r w:rsidRPr="00100223">
        <w:rPr>
          <w:sz w:val="28"/>
          <w:szCs w:val="28"/>
        </w:rPr>
        <w:lastRenderedPageBreak/>
        <w:t xml:space="preserve">Расчет прогнозируемых поступлений </w:t>
      </w:r>
      <w:r w:rsidRPr="00100223">
        <w:rPr>
          <w:b/>
          <w:sz w:val="28"/>
          <w:szCs w:val="28"/>
        </w:rPr>
        <w:t xml:space="preserve">налога на имущество физических лиц </w:t>
      </w:r>
      <w:r w:rsidRPr="00100223">
        <w:rPr>
          <w:sz w:val="28"/>
          <w:szCs w:val="28"/>
        </w:rPr>
        <w:t xml:space="preserve">на </w:t>
      </w:r>
      <w:r w:rsidR="00B11D64" w:rsidRPr="00100223">
        <w:rPr>
          <w:sz w:val="28"/>
          <w:szCs w:val="28"/>
        </w:rPr>
        <w:t>2023</w:t>
      </w:r>
      <w:r w:rsidRPr="00100223">
        <w:rPr>
          <w:sz w:val="28"/>
          <w:szCs w:val="28"/>
        </w:rPr>
        <w:t xml:space="preserve"> - </w:t>
      </w:r>
      <w:r w:rsidR="00B11D64" w:rsidRPr="00100223">
        <w:rPr>
          <w:sz w:val="28"/>
          <w:szCs w:val="28"/>
        </w:rPr>
        <w:t>2025</w:t>
      </w:r>
      <w:r w:rsidRPr="00100223">
        <w:rPr>
          <w:sz w:val="28"/>
          <w:szCs w:val="28"/>
        </w:rPr>
        <w:t xml:space="preserve"> годы осуществлен главным администратором данного доходного источника – Управлением Федеральной налоговой службы по Ленинградской области.</w:t>
      </w:r>
      <w:r w:rsidRPr="00100223">
        <w:rPr>
          <w:bCs/>
          <w:sz w:val="28"/>
          <w:szCs w:val="28"/>
        </w:rPr>
        <w:t xml:space="preserve"> </w:t>
      </w:r>
    </w:p>
    <w:p w:rsidR="00A24352" w:rsidRPr="00100223" w:rsidRDefault="00A24352" w:rsidP="00A24352">
      <w:pPr>
        <w:pStyle w:val="31"/>
        <w:ind w:right="-2"/>
        <w:rPr>
          <w:sz w:val="28"/>
          <w:szCs w:val="28"/>
        </w:rPr>
      </w:pPr>
      <w:r w:rsidRPr="00100223">
        <w:rPr>
          <w:sz w:val="28"/>
          <w:szCs w:val="28"/>
        </w:rPr>
        <w:t>Расчет произведен исходя из фактических поступлений налога за 202</w:t>
      </w:r>
      <w:r w:rsidR="00080677" w:rsidRPr="00100223">
        <w:rPr>
          <w:sz w:val="28"/>
          <w:szCs w:val="28"/>
          <w:lang w:val="ru-RU"/>
        </w:rPr>
        <w:t>1</w:t>
      </w:r>
      <w:r w:rsidRPr="00100223">
        <w:rPr>
          <w:sz w:val="28"/>
          <w:szCs w:val="28"/>
        </w:rPr>
        <w:t xml:space="preserve"> год, ожидаемого поступления за </w:t>
      </w:r>
      <w:r w:rsidR="00B11D64" w:rsidRPr="00100223">
        <w:rPr>
          <w:sz w:val="28"/>
          <w:szCs w:val="28"/>
        </w:rPr>
        <w:t>2022</w:t>
      </w:r>
      <w:r w:rsidRPr="00100223">
        <w:rPr>
          <w:sz w:val="28"/>
          <w:szCs w:val="28"/>
        </w:rPr>
        <w:t xml:space="preserve"> год в сумме </w:t>
      </w:r>
      <w:r w:rsidRPr="00100223">
        <w:rPr>
          <w:sz w:val="28"/>
          <w:szCs w:val="28"/>
          <w:lang w:val="ru-RU"/>
        </w:rPr>
        <w:t>2</w:t>
      </w:r>
      <w:r w:rsidR="00080677" w:rsidRPr="00100223">
        <w:rPr>
          <w:sz w:val="28"/>
          <w:szCs w:val="28"/>
          <w:lang w:val="ru-RU"/>
        </w:rPr>
        <w:t> 782,0</w:t>
      </w:r>
      <w:r w:rsidRPr="00100223">
        <w:rPr>
          <w:sz w:val="28"/>
          <w:szCs w:val="28"/>
        </w:rPr>
        <w:t xml:space="preserve"> тыс. рублей, </w:t>
      </w:r>
      <w:r w:rsidR="00080677" w:rsidRPr="00100223">
        <w:rPr>
          <w:sz w:val="28"/>
          <w:szCs w:val="28"/>
        </w:rPr>
        <w:t>исходя из сложившейся динамики поступлений и с учетом коэффициента собираемости по налогу. Темп роста поступлений налога составит 105% на каждый планируемый год.</w:t>
      </w:r>
    </w:p>
    <w:p w:rsidR="00A24352" w:rsidRPr="00100223" w:rsidRDefault="00A24352" w:rsidP="00A24352">
      <w:pPr>
        <w:pStyle w:val="31"/>
        <w:ind w:right="-2"/>
        <w:rPr>
          <w:sz w:val="28"/>
          <w:szCs w:val="28"/>
        </w:rPr>
      </w:pPr>
      <w:r w:rsidRPr="00100223">
        <w:rPr>
          <w:sz w:val="28"/>
          <w:szCs w:val="28"/>
        </w:rPr>
        <w:t>При расчете учтены изменения, ограничивающие рост суммы налога по сравнению с суммой налога за предыдущий налоговый период (п. 8.1 статьи 408 Налогового кодекса Российской Федерации).</w:t>
      </w:r>
    </w:p>
    <w:p w:rsidR="00A24352" w:rsidRPr="00100223" w:rsidRDefault="00A24352" w:rsidP="00A24352">
      <w:pPr>
        <w:pStyle w:val="31"/>
        <w:ind w:right="-2"/>
        <w:rPr>
          <w:sz w:val="28"/>
          <w:szCs w:val="28"/>
          <w:lang w:val="ru-RU"/>
        </w:rPr>
      </w:pPr>
      <w:r w:rsidRPr="00100223">
        <w:rPr>
          <w:sz w:val="28"/>
          <w:szCs w:val="28"/>
        </w:rPr>
        <w:t>В доход местного бюджета зачисление налога на имущество физических лиц в соответствии с Бюджетным кодексом Российской Федерации осуществляется по нормативу 100 процентов.</w:t>
      </w:r>
    </w:p>
    <w:p w:rsidR="00A24352" w:rsidRPr="00100223" w:rsidRDefault="00A24352" w:rsidP="00A24352">
      <w:pPr>
        <w:pStyle w:val="31"/>
        <w:ind w:right="-2"/>
        <w:rPr>
          <w:sz w:val="28"/>
          <w:szCs w:val="28"/>
        </w:rPr>
      </w:pPr>
      <w:r w:rsidRPr="00100223">
        <w:rPr>
          <w:sz w:val="28"/>
          <w:szCs w:val="28"/>
        </w:rPr>
        <w:t>Прогнозируемые поступления налога составят:</w:t>
      </w:r>
    </w:p>
    <w:p w:rsidR="00A24352" w:rsidRPr="00100223" w:rsidRDefault="00A24352" w:rsidP="00A24352">
      <w:pPr>
        <w:pStyle w:val="31"/>
        <w:ind w:right="-2"/>
        <w:rPr>
          <w:sz w:val="28"/>
          <w:szCs w:val="28"/>
        </w:rPr>
      </w:pPr>
      <w:r w:rsidRPr="00100223">
        <w:rPr>
          <w:sz w:val="28"/>
          <w:szCs w:val="28"/>
        </w:rPr>
        <w:t xml:space="preserve">на </w:t>
      </w:r>
      <w:r w:rsidR="00B11D64" w:rsidRPr="00100223">
        <w:rPr>
          <w:sz w:val="28"/>
          <w:szCs w:val="28"/>
        </w:rPr>
        <w:t>2023</w:t>
      </w:r>
      <w:r w:rsidRPr="00100223">
        <w:rPr>
          <w:sz w:val="28"/>
          <w:szCs w:val="28"/>
        </w:rPr>
        <w:t xml:space="preserve"> год – </w:t>
      </w:r>
      <w:r w:rsidRPr="00100223">
        <w:rPr>
          <w:sz w:val="28"/>
          <w:szCs w:val="28"/>
          <w:lang w:val="ru-RU"/>
        </w:rPr>
        <w:t>2 9</w:t>
      </w:r>
      <w:r w:rsidR="000C2553" w:rsidRPr="00100223">
        <w:rPr>
          <w:sz w:val="28"/>
          <w:szCs w:val="28"/>
          <w:lang w:val="ru-RU"/>
        </w:rPr>
        <w:t>21</w:t>
      </w:r>
      <w:r w:rsidRPr="00100223">
        <w:rPr>
          <w:sz w:val="28"/>
          <w:szCs w:val="28"/>
          <w:lang w:val="ru-RU"/>
        </w:rPr>
        <w:t>,0</w:t>
      </w:r>
      <w:r w:rsidRPr="00100223">
        <w:rPr>
          <w:sz w:val="28"/>
          <w:szCs w:val="28"/>
        </w:rPr>
        <w:t xml:space="preserve"> тыс. рублей;</w:t>
      </w:r>
    </w:p>
    <w:p w:rsidR="00A24352" w:rsidRPr="00100223" w:rsidRDefault="00A24352" w:rsidP="00A24352">
      <w:pPr>
        <w:pStyle w:val="31"/>
        <w:ind w:right="-2"/>
        <w:rPr>
          <w:sz w:val="28"/>
          <w:szCs w:val="28"/>
        </w:rPr>
      </w:pPr>
      <w:r w:rsidRPr="00100223">
        <w:rPr>
          <w:sz w:val="28"/>
          <w:szCs w:val="28"/>
        </w:rPr>
        <w:t xml:space="preserve">на </w:t>
      </w:r>
      <w:r w:rsidR="00B11D64" w:rsidRPr="00100223">
        <w:rPr>
          <w:sz w:val="28"/>
          <w:szCs w:val="28"/>
        </w:rPr>
        <w:t>2024</w:t>
      </w:r>
      <w:r w:rsidRPr="00100223">
        <w:rPr>
          <w:sz w:val="28"/>
          <w:szCs w:val="28"/>
        </w:rPr>
        <w:t xml:space="preserve"> год – </w:t>
      </w:r>
      <w:r w:rsidR="000C2553" w:rsidRPr="00100223">
        <w:rPr>
          <w:sz w:val="28"/>
          <w:szCs w:val="28"/>
          <w:lang w:val="ru-RU"/>
        </w:rPr>
        <w:t>3 067</w:t>
      </w:r>
      <w:r w:rsidRPr="00100223">
        <w:rPr>
          <w:sz w:val="28"/>
          <w:szCs w:val="28"/>
          <w:lang w:val="ru-RU"/>
        </w:rPr>
        <w:t>,0</w:t>
      </w:r>
      <w:r w:rsidRPr="00100223">
        <w:rPr>
          <w:sz w:val="28"/>
          <w:szCs w:val="28"/>
        </w:rPr>
        <w:t xml:space="preserve"> тыс. рублей;</w:t>
      </w:r>
    </w:p>
    <w:p w:rsidR="00A24352" w:rsidRPr="00100223" w:rsidRDefault="00A24352" w:rsidP="00A24352">
      <w:pPr>
        <w:pStyle w:val="31"/>
        <w:ind w:right="-2"/>
        <w:rPr>
          <w:sz w:val="28"/>
          <w:szCs w:val="28"/>
          <w:lang w:val="ru-RU"/>
        </w:rPr>
      </w:pPr>
      <w:r w:rsidRPr="00100223">
        <w:rPr>
          <w:sz w:val="28"/>
          <w:szCs w:val="28"/>
        </w:rPr>
        <w:t xml:space="preserve">на </w:t>
      </w:r>
      <w:r w:rsidR="00B11D64" w:rsidRPr="00100223">
        <w:rPr>
          <w:sz w:val="28"/>
          <w:szCs w:val="28"/>
        </w:rPr>
        <w:t>2025</w:t>
      </w:r>
      <w:r w:rsidRPr="00100223">
        <w:rPr>
          <w:sz w:val="28"/>
          <w:szCs w:val="28"/>
        </w:rPr>
        <w:t xml:space="preserve"> год – </w:t>
      </w:r>
      <w:r w:rsidRPr="00100223">
        <w:rPr>
          <w:sz w:val="28"/>
          <w:szCs w:val="28"/>
          <w:lang w:val="ru-RU"/>
        </w:rPr>
        <w:t>3 2</w:t>
      </w:r>
      <w:r w:rsidR="000C2553" w:rsidRPr="00100223">
        <w:rPr>
          <w:sz w:val="28"/>
          <w:szCs w:val="28"/>
          <w:lang w:val="ru-RU"/>
        </w:rPr>
        <w:t>20</w:t>
      </w:r>
      <w:r w:rsidRPr="00100223">
        <w:rPr>
          <w:sz w:val="28"/>
          <w:szCs w:val="28"/>
          <w:lang w:val="ru-RU"/>
        </w:rPr>
        <w:t>,0</w:t>
      </w:r>
      <w:r w:rsidRPr="00100223">
        <w:rPr>
          <w:sz w:val="28"/>
          <w:szCs w:val="28"/>
        </w:rPr>
        <w:t xml:space="preserve"> тыс. рублей. </w:t>
      </w:r>
    </w:p>
    <w:p w:rsidR="00A24352" w:rsidRPr="00100223" w:rsidRDefault="00A24352" w:rsidP="00A24352">
      <w:pPr>
        <w:pStyle w:val="31"/>
        <w:ind w:right="-2"/>
        <w:rPr>
          <w:sz w:val="20"/>
          <w:lang w:val="ru-RU"/>
        </w:rPr>
      </w:pPr>
    </w:p>
    <w:p w:rsidR="00BE19EC" w:rsidRPr="00100223" w:rsidRDefault="00BE19EC" w:rsidP="00983CF3">
      <w:pPr>
        <w:numPr>
          <w:ilvl w:val="0"/>
          <w:numId w:val="3"/>
        </w:numPr>
        <w:tabs>
          <w:tab w:val="left" w:pos="993"/>
        </w:tabs>
        <w:ind w:left="0" w:right="-2" w:firstLine="567"/>
        <w:jc w:val="both"/>
        <w:rPr>
          <w:sz w:val="28"/>
          <w:szCs w:val="28"/>
        </w:rPr>
      </w:pPr>
      <w:r w:rsidRPr="00100223">
        <w:rPr>
          <w:sz w:val="28"/>
          <w:szCs w:val="28"/>
        </w:rPr>
        <w:t xml:space="preserve">Расчет прогнозируемых поступлений </w:t>
      </w:r>
      <w:r w:rsidRPr="00100223">
        <w:rPr>
          <w:b/>
          <w:sz w:val="28"/>
          <w:szCs w:val="28"/>
        </w:rPr>
        <w:t xml:space="preserve">земельного налога </w:t>
      </w:r>
      <w:r w:rsidRPr="00100223">
        <w:rPr>
          <w:sz w:val="28"/>
          <w:szCs w:val="28"/>
        </w:rPr>
        <w:t xml:space="preserve">на </w:t>
      </w:r>
      <w:r w:rsidR="00B11D64" w:rsidRPr="00100223">
        <w:rPr>
          <w:sz w:val="28"/>
          <w:szCs w:val="28"/>
        </w:rPr>
        <w:t>2023</w:t>
      </w:r>
      <w:r w:rsidRPr="00100223">
        <w:rPr>
          <w:sz w:val="28"/>
          <w:szCs w:val="28"/>
        </w:rPr>
        <w:t xml:space="preserve">- </w:t>
      </w:r>
      <w:r w:rsidR="00B11D64" w:rsidRPr="00100223">
        <w:rPr>
          <w:sz w:val="28"/>
          <w:szCs w:val="28"/>
        </w:rPr>
        <w:t>2025</w:t>
      </w:r>
      <w:r w:rsidRPr="00100223">
        <w:rPr>
          <w:sz w:val="28"/>
          <w:szCs w:val="28"/>
        </w:rPr>
        <w:t xml:space="preserve"> годы осуществлен главным администратором – Управлением Федеральной налоговой службы по Ленинградской области.</w:t>
      </w:r>
    </w:p>
    <w:p w:rsidR="00BE19EC" w:rsidRPr="00100223" w:rsidRDefault="00BE19EC" w:rsidP="00BE19EC">
      <w:pPr>
        <w:ind w:firstLine="540"/>
        <w:jc w:val="both"/>
        <w:rPr>
          <w:sz w:val="28"/>
          <w:szCs w:val="28"/>
        </w:rPr>
      </w:pPr>
      <w:r w:rsidRPr="00100223">
        <w:rPr>
          <w:sz w:val="28"/>
          <w:szCs w:val="28"/>
        </w:rPr>
        <w:t xml:space="preserve"> Расчет поступлений налога от </w:t>
      </w:r>
      <w:r w:rsidRPr="00100223">
        <w:rPr>
          <w:b/>
          <w:sz w:val="28"/>
          <w:szCs w:val="28"/>
        </w:rPr>
        <w:t>юридических лиц</w:t>
      </w:r>
      <w:r w:rsidRPr="00100223">
        <w:rPr>
          <w:sz w:val="28"/>
          <w:szCs w:val="28"/>
        </w:rPr>
        <w:t xml:space="preserve"> произведен исходя из фактического поступления налога в </w:t>
      </w:r>
      <w:r w:rsidR="004C7AEA" w:rsidRPr="00100223">
        <w:rPr>
          <w:sz w:val="28"/>
          <w:szCs w:val="28"/>
        </w:rPr>
        <w:t>202</w:t>
      </w:r>
      <w:r w:rsidR="007E0C0E" w:rsidRPr="00100223">
        <w:rPr>
          <w:sz w:val="28"/>
          <w:szCs w:val="28"/>
        </w:rPr>
        <w:t>1</w:t>
      </w:r>
      <w:r w:rsidRPr="00100223">
        <w:rPr>
          <w:sz w:val="28"/>
          <w:szCs w:val="28"/>
        </w:rPr>
        <w:t xml:space="preserve"> году, ожидаемого поступления налога за </w:t>
      </w:r>
      <w:r w:rsidR="00B11D64" w:rsidRPr="00100223">
        <w:rPr>
          <w:sz w:val="28"/>
          <w:szCs w:val="28"/>
        </w:rPr>
        <w:t>2022</w:t>
      </w:r>
      <w:r w:rsidRPr="00100223">
        <w:rPr>
          <w:sz w:val="28"/>
          <w:szCs w:val="28"/>
        </w:rPr>
        <w:t xml:space="preserve"> год в сумме </w:t>
      </w:r>
      <w:r w:rsidR="007E0C0E" w:rsidRPr="00100223">
        <w:rPr>
          <w:sz w:val="28"/>
          <w:szCs w:val="28"/>
        </w:rPr>
        <w:t xml:space="preserve">29 487,0 </w:t>
      </w:r>
      <w:r w:rsidRPr="00100223">
        <w:rPr>
          <w:sz w:val="28"/>
          <w:szCs w:val="28"/>
        </w:rPr>
        <w:t>тыс. рублей</w:t>
      </w:r>
      <w:r w:rsidR="007E0C0E" w:rsidRPr="00100223">
        <w:rPr>
          <w:sz w:val="28"/>
          <w:szCs w:val="28"/>
        </w:rPr>
        <w:t>,</w:t>
      </w:r>
      <w:r w:rsidRPr="00100223">
        <w:rPr>
          <w:sz w:val="28"/>
          <w:szCs w:val="28"/>
        </w:rPr>
        <w:t xml:space="preserve"> </w:t>
      </w:r>
      <w:r w:rsidR="00B04748" w:rsidRPr="00100223">
        <w:rPr>
          <w:sz w:val="28"/>
          <w:szCs w:val="28"/>
        </w:rPr>
        <w:t xml:space="preserve">с учетом коэффициента собираемости и коэффициента переходящих платежей. Темп роста поступлений налога на </w:t>
      </w:r>
      <w:r w:rsidR="00B11D64" w:rsidRPr="00100223">
        <w:rPr>
          <w:sz w:val="28"/>
          <w:szCs w:val="28"/>
        </w:rPr>
        <w:t>2023</w:t>
      </w:r>
      <w:r w:rsidR="00B04748" w:rsidRPr="00100223">
        <w:rPr>
          <w:sz w:val="28"/>
          <w:szCs w:val="28"/>
        </w:rPr>
        <w:t xml:space="preserve">, </w:t>
      </w:r>
      <w:r w:rsidR="00B11D64" w:rsidRPr="00100223">
        <w:rPr>
          <w:sz w:val="28"/>
          <w:szCs w:val="28"/>
        </w:rPr>
        <w:t>2024</w:t>
      </w:r>
      <w:r w:rsidR="00B04748" w:rsidRPr="00100223">
        <w:rPr>
          <w:sz w:val="28"/>
          <w:szCs w:val="28"/>
        </w:rPr>
        <w:t xml:space="preserve"> и </w:t>
      </w:r>
      <w:r w:rsidR="00B11D64" w:rsidRPr="00100223">
        <w:rPr>
          <w:sz w:val="28"/>
          <w:szCs w:val="28"/>
        </w:rPr>
        <w:t>2025</w:t>
      </w:r>
      <w:r w:rsidR="00B04748" w:rsidRPr="00100223">
        <w:rPr>
          <w:sz w:val="28"/>
          <w:szCs w:val="28"/>
        </w:rPr>
        <w:t xml:space="preserve"> годы составит</w:t>
      </w:r>
      <w:r w:rsidR="00E9634A" w:rsidRPr="00100223">
        <w:rPr>
          <w:sz w:val="28"/>
          <w:szCs w:val="28"/>
        </w:rPr>
        <w:t xml:space="preserve"> </w:t>
      </w:r>
      <w:r w:rsidR="00B65BED" w:rsidRPr="00100223">
        <w:rPr>
          <w:sz w:val="28"/>
          <w:szCs w:val="28"/>
        </w:rPr>
        <w:t>109</w:t>
      </w:r>
      <w:r w:rsidR="00E9634A" w:rsidRPr="00100223">
        <w:rPr>
          <w:sz w:val="28"/>
          <w:szCs w:val="28"/>
        </w:rPr>
        <w:t>%.</w:t>
      </w:r>
    </w:p>
    <w:p w:rsidR="00BE19EC" w:rsidRPr="00100223" w:rsidRDefault="00BE19EC" w:rsidP="00BE19EC">
      <w:pPr>
        <w:ind w:firstLine="540"/>
        <w:jc w:val="both"/>
        <w:rPr>
          <w:sz w:val="28"/>
          <w:szCs w:val="28"/>
        </w:rPr>
      </w:pPr>
      <w:r w:rsidRPr="00100223">
        <w:rPr>
          <w:sz w:val="28"/>
          <w:szCs w:val="28"/>
        </w:rPr>
        <w:t xml:space="preserve">Расчет поступлений налога от </w:t>
      </w:r>
      <w:r w:rsidRPr="00100223">
        <w:rPr>
          <w:b/>
          <w:sz w:val="28"/>
          <w:szCs w:val="28"/>
        </w:rPr>
        <w:t>физических лиц</w:t>
      </w:r>
      <w:r w:rsidRPr="00100223">
        <w:rPr>
          <w:sz w:val="28"/>
          <w:szCs w:val="28"/>
        </w:rPr>
        <w:t xml:space="preserve"> произведен исходя из фактического поступления налога в </w:t>
      </w:r>
      <w:r w:rsidR="004C7AEA" w:rsidRPr="00100223">
        <w:rPr>
          <w:sz w:val="28"/>
          <w:szCs w:val="28"/>
        </w:rPr>
        <w:t>202</w:t>
      </w:r>
      <w:r w:rsidR="00E9634A" w:rsidRPr="00100223">
        <w:rPr>
          <w:sz w:val="28"/>
          <w:szCs w:val="28"/>
        </w:rPr>
        <w:t>1</w:t>
      </w:r>
      <w:r w:rsidRPr="00100223">
        <w:rPr>
          <w:sz w:val="28"/>
          <w:szCs w:val="28"/>
        </w:rPr>
        <w:t xml:space="preserve"> году, ожидаемого поступления налога за </w:t>
      </w:r>
      <w:r w:rsidR="00B11D64" w:rsidRPr="00100223">
        <w:rPr>
          <w:sz w:val="28"/>
          <w:szCs w:val="28"/>
        </w:rPr>
        <w:t>2022</w:t>
      </w:r>
      <w:r w:rsidRPr="00100223">
        <w:rPr>
          <w:sz w:val="28"/>
          <w:szCs w:val="28"/>
        </w:rPr>
        <w:t xml:space="preserve"> год в сумме </w:t>
      </w:r>
      <w:r w:rsidR="00E9634A" w:rsidRPr="00100223">
        <w:rPr>
          <w:sz w:val="28"/>
          <w:szCs w:val="28"/>
        </w:rPr>
        <w:t>20 416,0</w:t>
      </w:r>
      <w:r w:rsidRPr="00100223">
        <w:rPr>
          <w:sz w:val="28"/>
          <w:szCs w:val="28"/>
        </w:rPr>
        <w:t xml:space="preserve"> тыс. рублей </w:t>
      </w:r>
      <w:r w:rsidR="00B04748" w:rsidRPr="00100223">
        <w:rPr>
          <w:sz w:val="28"/>
          <w:szCs w:val="28"/>
        </w:rPr>
        <w:t>и темпа роста налоговой базы (с учетом коэффициента экстраполяции) в размере 10</w:t>
      </w:r>
      <w:r w:rsidR="00E9634A" w:rsidRPr="00100223">
        <w:rPr>
          <w:sz w:val="28"/>
          <w:szCs w:val="28"/>
        </w:rPr>
        <w:t>5</w:t>
      </w:r>
      <w:r w:rsidR="00B04748" w:rsidRPr="00100223">
        <w:rPr>
          <w:sz w:val="28"/>
          <w:szCs w:val="28"/>
        </w:rPr>
        <w:t>% на</w:t>
      </w:r>
      <w:r w:rsidR="00E9634A" w:rsidRPr="00100223">
        <w:rPr>
          <w:sz w:val="28"/>
          <w:szCs w:val="28"/>
        </w:rPr>
        <w:t xml:space="preserve"> каждый планируемый год</w:t>
      </w:r>
      <w:r w:rsidRPr="00100223">
        <w:rPr>
          <w:sz w:val="28"/>
          <w:szCs w:val="28"/>
        </w:rPr>
        <w:t>.</w:t>
      </w:r>
    </w:p>
    <w:p w:rsidR="00BE19EC" w:rsidRPr="00100223" w:rsidRDefault="00BE19EC" w:rsidP="00BE19EC">
      <w:pPr>
        <w:ind w:right="-2" w:firstLine="567"/>
        <w:jc w:val="both"/>
        <w:rPr>
          <w:sz w:val="28"/>
          <w:szCs w:val="28"/>
        </w:rPr>
      </w:pPr>
      <w:r w:rsidRPr="00100223">
        <w:rPr>
          <w:sz w:val="28"/>
          <w:szCs w:val="28"/>
        </w:rPr>
        <w:t xml:space="preserve">Удельный вес прогнозируемых поступлений налога в общей сумме прогнозируемых поступлений налоговых и неналоговых доходов в </w:t>
      </w:r>
      <w:r w:rsidR="00B11D64" w:rsidRPr="00100223">
        <w:rPr>
          <w:sz w:val="28"/>
          <w:szCs w:val="28"/>
        </w:rPr>
        <w:t>2023</w:t>
      </w:r>
      <w:r w:rsidRPr="00100223">
        <w:rPr>
          <w:sz w:val="28"/>
          <w:szCs w:val="28"/>
        </w:rPr>
        <w:t xml:space="preserve">, </w:t>
      </w:r>
      <w:r w:rsidR="00B11D64" w:rsidRPr="00100223">
        <w:rPr>
          <w:sz w:val="28"/>
          <w:szCs w:val="28"/>
        </w:rPr>
        <w:t>2024</w:t>
      </w:r>
      <w:r w:rsidRPr="00100223">
        <w:rPr>
          <w:sz w:val="28"/>
          <w:szCs w:val="28"/>
        </w:rPr>
        <w:t xml:space="preserve"> и </w:t>
      </w:r>
      <w:r w:rsidR="00B11D64" w:rsidRPr="00100223">
        <w:rPr>
          <w:sz w:val="28"/>
          <w:szCs w:val="28"/>
        </w:rPr>
        <w:t>2025</w:t>
      </w:r>
      <w:r w:rsidRPr="00100223">
        <w:rPr>
          <w:sz w:val="28"/>
          <w:szCs w:val="28"/>
        </w:rPr>
        <w:t xml:space="preserve"> годах составит </w:t>
      </w:r>
      <w:r w:rsidR="00B04748" w:rsidRPr="00100223">
        <w:rPr>
          <w:sz w:val="28"/>
          <w:szCs w:val="28"/>
        </w:rPr>
        <w:t>3</w:t>
      </w:r>
      <w:r w:rsidR="0008048E" w:rsidRPr="00100223">
        <w:rPr>
          <w:sz w:val="28"/>
          <w:szCs w:val="28"/>
        </w:rPr>
        <w:t>5</w:t>
      </w:r>
      <w:r w:rsidR="00B04748" w:rsidRPr="00100223">
        <w:rPr>
          <w:sz w:val="28"/>
          <w:szCs w:val="28"/>
        </w:rPr>
        <w:t>,</w:t>
      </w:r>
      <w:r w:rsidR="0008048E" w:rsidRPr="00100223">
        <w:rPr>
          <w:sz w:val="28"/>
          <w:szCs w:val="28"/>
        </w:rPr>
        <w:t>6</w:t>
      </w:r>
      <w:r w:rsidR="00B04748" w:rsidRPr="00100223">
        <w:rPr>
          <w:sz w:val="28"/>
          <w:szCs w:val="28"/>
        </w:rPr>
        <w:t>%</w:t>
      </w:r>
      <w:r w:rsidRPr="00100223">
        <w:rPr>
          <w:sz w:val="28"/>
          <w:szCs w:val="28"/>
        </w:rPr>
        <w:t xml:space="preserve">, </w:t>
      </w:r>
      <w:r w:rsidR="00B04748" w:rsidRPr="00100223">
        <w:rPr>
          <w:sz w:val="28"/>
          <w:szCs w:val="28"/>
        </w:rPr>
        <w:t>3</w:t>
      </w:r>
      <w:r w:rsidR="0008048E" w:rsidRPr="00100223">
        <w:rPr>
          <w:sz w:val="28"/>
          <w:szCs w:val="28"/>
        </w:rPr>
        <w:t>5</w:t>
      </w:r>
      <w:r w:rsidR="00B04748" w:rsidRPr="00100223">
        <w:rPr>
          <w:sz w:val="28"/>
          <w:szCs w:val="28"/>
        </w:rPr>
        <w:t>,</w:t>
      </w:r>
      <w:r w:rsidR="0008048E" w:rsidRPr="00100223">
        <w:rPr>
          <w:sz w:val="28"/>
          <w:szCs w:val="28"/>
        </w:rPr>
        <w:t>9</w:t>
      </w:r>
      <w:r w:rsidRPr="00100223">
        <w:rPr>
          <w:sz w:val="28"/>
          <w:szCs w:val="28"/>
        </w:rPr>
        <w:t xml:space="preserve">% и </w:t>
      </w:r>
      <w:r w:rsidR="00B04748" w:rsidRPr="00100223">
        <w:rPr>
          <w:sz w:val="28"/>
          <w:szCs w:val="28"/>
        </w:rPr>
        <w:t>3</w:t>
      </w:r>
      <w:r w:rsidR="0008048E" w:rsidRPr="00100223">
        <w:rPr>
          <w:sz w:val="28"/>
          <w:szCs w:val="28"/>
        </w:rPr>
        <w:t>6</w:t>
      </w:r>
      <w:r w:rsidR="00B04748" w:rsidRPr="00100223">
        <w:rPr>
          <w:sz w:val="28"/>
          <w:szCs w:val="28"/>
        </w:rPr>
        <w:t>,</w:t>
      </w:r>
      <w:r w:rsidR="0008048E" w:rsidRPr="00100223">
        <w:rPr>
          <w:sz w:val="28"/>
          <w:szCs w:val="28"/>
        </w:rPr>
        <w:t>3</w:t>
      </w:r>
      <w:r w:rsidRPr="00100223">
        <w:rPr>
          <w:sz w:val="28"/>
          <w:szCs w:val="28"/>
        </w:rPr>
        <w:t xml:space="preserve">% соответственно. </w:t>
      </w:r>
    </w:p>
    <w:p w:rsidR="00BE19EC" w:rsidRPr="00100223" w:rsidRDefault="00BE19EC" w:rsidP="00BE19EC">
      <w:pPr>
        <w:pStyle w:val="31"/>
        <w:ind w:right="-2"/>
        <w:rPr>
          <w:sz w:val="28"/>
          <w:szCs w:val="28"/>
        </w:rPr>
      </w:pPr>
      <w:r w:rsidRPr="00100223">
        <w:rPr>
          <w:sz w:val="28"/>
          <w:szCs w:val="28"/>
        </w:rPr>
        <w:t>В доход местного бюджета зачисление земельного налога в соответствии с Бюджетным кодексом Российской Федерации осуществляется по нормативу 100 процентов.</w:t>
      </w:r>
    </w:p>
    <w:p w:rsidR="00BE19EC" w:rsidRPr="00100223" w:rsidRDefault="00BE19EC" w:rsidP="00BE19EC">
      <w:pPr>
        <w:pStyle w:val="31"/>
        <w:ind w:right="-2"/>
        <w:rPr>
          <w:sz w:val="28"/>
          <w:szCs w:val="28"/>
        </w:rPr>
      </w:pPr>
      <w:r w:rsidRPr="00100223">
        <w:rPr>
          <w:sz w:val="28"/>
          <w:szCs w:val="28"/>
        </w:rPr>
        <w:t>Прогнозируемые поступления налога составят:</w:t>
      </w:r>
    </w:p>
    <w:p w:rsidR="00BE19EC" w:rsidRPr="00100223" w:rsidRDefault="00D146B1" w:rsidP="00BE19EC">
      <w:pPr>
        <w:pStyle w:val="ConsTitle"/>
        <w:widowControl/>
        <w:ind w:right="-2" w:firstLine="567"/>
        <w:jc w:val="both"/>
        <w:rPr>
          <w:rFonts w:ascii="Times New Roman" w:hAnsi="Times New Roman"/>
          <w:b w:val="0"/>
          <w:bCs/>
          <w:sz w:val="28"/>
          <w:szCs w:val="28"/>
        </w:rPr>
      </w:pPr>
      <w:r w:rsidRPr="00100223">
        <w:rPr>
          <w:rFonts w:ascii="Times New Roman" w:hAnsi="Times New Roman"/>
          <w:b w:val="0"/>
          <w:bCs/>
          <w:sz w:val="28"/>
          <w:szCs w:val="28"/>
        </w:rPr>
        <w:t xml:space="preserve">на </w:t>
      </w:r>
      <w:r w:rsidR="00B11D64" w:rsidRPr="00100223">
        <w:rPr>
          <w:rFonts w:ascii="Times New Roman" w:hAnsi="Times New Roman"/>
          <w:b w:val="0"/>
          <w:bCs/>
          <w:sz w:val="28"/>
          <w:szCs w:val="28"/>
        </w:rPr>
        <w:t>2023</w:t>
      </w:r>
      <w:r w:rsidRPr="00100223">
        <w:rPr>
          <w:rFonts w:ascii="Times New Roman" w:hAnsi="Times New Roman"/>
          <w:b w:val="0"/>
          <w:bCs/>
          <w:sz w:val="28"/>
          <w:szCs w:val="28"/>
        </w:rPr>
        <w:t xml:space="preserve"> год – </w:t>
      </w:r>
      <w:r w:rsidR="0008048E" w:rsidRPr="00100223">
        <w:rPr>
          <w:rFonts w:ascii="Times New Roman" w:hAnsi="Times New Roman"/>
          <w:b w:val="0"/>
          <w:bCs/>
          <w:sz w:val="28"/>
          <w:szCs w:val="28"/>
        </w:rPr>
        <w:t>53 578,0</w:t>
      </w:r>
      <w:r w:rsidR="00BE19EC" w:rsidRPr="00100223">
        <w:rPr>
          <w:rFonts w:ascii="Times New Roman" w:hAnsi="Times New Roman"/>
          <w:b w:val="0"/>
          <w:bCs/>
          <w:sz w:val="28"/>
          <w:szCs w:val="28"/>
        </w:rPr>
        <w:t xml:space="preserve"> тыс. рублей;</w:t>
      </w:r>
    </w:p>
    <w:p w:rsidR="00BE19EC" w:rsidRPr="00100223" w:rsidRDefault="00BE19EC" w:rsidP="00BE19EC">
      <w:pPr>
        <w:pStyle w:val="ConsTitle"/>
        <w:widowControl/>
        <w:ind w:right="-2" w:firstLine="567"/>
        <w:jc w:val="both"/>
        <w:rPr>
          <w:rFonts w:ascii="Times New Roman" w:hAnsi="Times New Roman"/>
          <w:b w:val="0"/>
          <w:bCs/>
          <w:sz w:val="28"/>
          <w:szCs w:val="28"/>
        </w:rPr>
      </w:pPr>
      <w:r w:rsidRPr="00100223">
        <w:rPr>
          <w:rFonts w:ascii="Times New Roman" w:hAnsi="Times New Roman"/>
          <w:b w:val="0"/>
          <w:bCs/>
          <w:sz w:val="28"/>
          <w:szCs w:val="28"/>
        </w:rPr>
        <w:t xml:space="preserve">на </w:t>
      </w:r>
      <w:r w:rsidR="00B11D64" w:rsidRPr="00100223">
        <w:rPr>
          <w:rFonts w:ascii="Times New Roman" w:hAnsi="Times New Roman"/>
          <w:b w:val="0"/>
          <w:bCs/>
          <w:sz w:val="28"/>
          <w:szCs w:val="28"/>
        </w:rPr>
        <w:t>2024</w:t>
      </w:r>
      <w:r w:rsidRPr="00100223">
        <w:rPr>
          <w:rFonts w:ascii="Times New Roman" w:hAnsi="Times New Roman"/>
          <w:b w:val="0"/>
          <w:bCs/>
          <w:sz w:val="28"/>
          <w:szCs w:val="28"/>
        </w:rPr>
        <w:t xml:space="preserve"> год – </w:t>
      </w:r>
      <w:r w:rsidR="0008048E" w:rsidRPr="00100223">
        <w:rPr>
          <w:rFonts w:ascii="Times New Roman" w:hAnsi="Times New Roman"/>
          <w:b w:val="0"/>
          <w:bCs/>
          <w:sz w:val="28"/>
          <w:szCs w:val="28"/>
        </w:rPr>
        <w:t xml:space="preserve">57 543,0 </w:t>
      </w:r>
      <w:r w:rsidRPr="00100223">
        <w:rPr>
          <w:rFonts w:ascii="Times New Roman" w:hAnsi="Times New Roman"/>
          <w:b w:val="0"/>
          <w:bCs/>
          <w:sz w:val="28"/>
          <w:szCs w:val="28"/>
        </w:rPr>
        <w:t>тыс. рублей;</w:t>
      </w:r>
    </w:p>
    <w:p w:rsidR="00BE19EC" w:rsidRPr="00100223" w:rsidRDefault="00BE19EC" w:rsidP="00BE19EC">
      <w:pPr>
        <w:pStyle w:val="ConsTitle"/>
        <w:widowControl/>
        <w:ind w:right="-2" w:firstLine="567"/>
        <w:jc w:val="both"/>
        <w:rPr>
          <w:rFonts w:ascii="Times New Roman" w:hAnsi="Times New Roman"/>
          <w:b w:val="0"/>
          <w:bCs/>
          <w:sz w:val="28"/>
          <w:szCs w:val="28"/>
        </w:rPr>
      </w:pPr>
      <w:r w:rsidRPr="00100223">
        <w:rPr>
          <w:rFonts w:ascii="Times New Roman" w:hAnsi="Times New Roman"/>
          <w:b w:val="0"/>
          <w:bCs/>
          <w:sz w:val="28"/>
          <w:szCs w:val="28"/>
        </w:rPr>
        <w:t xml:space="preserve">на </w:t>
      </w:r>
      <w:r w:rsidR="00B11D64" w:rsidRPr="00100223">
        <w:rPr>
          <w:rFonts w:ascii="Times New Roman" w:hAnsi="Times New Roman"/>
          <w:b w:val="0"/>
          <w:bCs/>
          <w:sz w:val="28"/>
          <w:szCs w:val="28"/>
        </w:rPr>
        <w:t>2025</w:t>
      </w:r>
      <w:r w:rsidRPr="00100223">
        <w:rPr>
          <w:rFonts w:ascii="Times New Roman" w:hAnsi="Times New Roman"/>
          <w:b w:val="0"/>
          <w:bCs/>
          <w:sz w:val="28"/>
          <w:szCs w:val="28"/>
        </w:rPr>
        <w:t xml:space="preserve"> год – </w:t>
      </w:r>
      <w:r w:rsidR="0008048E" w:rsidRPr="00100223">
        <w:rPr>
          <w:rFonts w:ascii="Times New Roman" w:hAnsi="Times New Roman"/>
          <w:b w:val="0"/>
          <w:bCs/>
          <w:sz w:val="28"/>
          <w:szCs w:val="28"/>
        </w:rPr>
        <w:t>61 821,0</w:t>
      </w:r>
      <w:r w:rsidRPr="00100223">
        <w:rPr>
          <w:rFonts w:ascii="Times New Roman" w:hAnsi="Times New Roman"/>
          <w:b w:val="0"/>
          <w:bCs/>
          <w:sz w:val="28"/>
          <w:szCs w:val="28"/>
        </w:rPr>
        <w:t xml:space="preserve"> тыс. рублей. </w:t>
      </w:r>
    </w:p>
    <w:p w:rsidR="00636F9F" w:rsidRPr="00100223" w:rsidRDefault="00636F9F" w:rsidP="00636F9F">
      <w:pPr>
        <w:ind w:right="-2" w:firstLine="570"/>
        <w:jc w:val="both"/>
      </w:pPr>
    </w:p>
    <w:p w:rsidR="00411725" w:rsidRPr="00100223" w:rsidRDefault="00411725" w:rsidP="00983CF3">
      <w:pPr>
        <w:numPr>
          <w:ilvl w:val="0"/>
          <w:numId w:val="3"/>
        </w:numPr>
        <w:tabs>
          <w:tab w:val="left" w:pos="993"/>
        </w:tabs>
        <w:autoSpaceDE w:val="0"/>
        <w:autoSpaceDN w:val="0"/>
        <w:adjustRightInd w:val="0"/>
        <w:ind w:left="0" w:right="-2" w:firstLine="540"/>
        <w:jc w:val="both"/>
        <w:rPr>
          <w:sz w:val="28"/>
          <w:szCs w:val="28"/>
        </w:rPr>
      </w:pPr>
      <w:r w:rsidRPr="00100223">
        <w:rPr>
          <w:sz w:val="28"/>
          <w:szCs w:val="28"/>
        </w:rPr>
        <w:t xml:space="preserve">Расчет прогнозируемой суммы поступлений </w:t>
      </w:r>
      <w:r w:rsidRPr="00100223">
        <w:rPr>
          <w:b/>
          <w:sz w:val="28"/>
          <w:szCs w:val="28"/>
        </w:rPr>
        <w:t xml:space="preserve">государственной пошлины </w:t>
      </w:r>
      <w:r w:rsidRPr="00100223">
        <w:rPr>
          <w:sz w:val="28"/>
          <w:szCs w:val="28"/>
        </w:rPr>
        <w:t xml:space="preserve">произведен главным администратором - администрацией </w:t>
      </w:r>
      <w:r w:rsidR="00DC010D" w:rsidRPr="00100223">
        <w:rPr>
          <w:sz w:val="28"/>
          <w:szCs w:val="28"/>
        </w:rPr>
        <w:t xml:space="preserve">МО </w:t>
      </w:r>
      <w:r w:rsidR="00DC010D" w:rsidRPr="00100223">
        <w:rPr>
          <w:sz w:val="28"/>
          <w:szCs w:val="28"/>
        </w:rPr>
        <w:lastRenderedPageBreak/>
        <w:t xml:space="preserve">«Приморское городское поселение» </w:t>
      </w:r>
      <w:r w:rsidRPr="00100223">
        <w:rPr>
          <w:sz w:val="28"/>
          <w:szCs w:val="28"/>
        </w:rPr>
        <w:t>исходя из предполагаемого количества обращений за оказанием услуги, требующей уплаты госпошлины.</w:t>
      </w:r>
    </w:p>
    <w:p w:rsidR="00DA1981" w:rsidRPr="00100223" w:rsidRDefault="00DA1981" w:rsidP="00DA1981">
      <w:pPr>
        <w:ind w:right="-2" w:firstLine="567"/>
        <w:jc w:val="both"/>
        <w:rPr>
          <w:sz w:val="28"/>
          <w:szCs w:val="28"/>
        </w:rPr>
      </w:pPr>
      <w:r w:rsidRPr="00100223">
        <w:rPr>
          <w:sz w:val="28"/>
          <w:szCs w:val="28"/>
        </w:rPr>
        <w:t xml:space="preserve">Прогноз поступлений в бюджет поселения составит: </w:t>
      </w:r>
    </w:p>
    <w:p w:rsidR="00DA1981" w:rsidRPr="00100223" w:rsidRDefault="00DA1981" w:rsidP="00DA1981">
      <w:pPr>
        <w:pStyle w:val="ConsTitle"/>
        <w:widowControl/>
        <w:ind w:right="-2" w:firstLine="567"/>
        <w:jc w:val="both"/>
        <w:rPr>
          <w:rFonts w:ascii="Times New Roman" w:hAnsi="Times New Roman"/>
          <w:b w:val="0"/>
          <w:bCs/>
          <w:sz w:val="28"/>
          <w:szCs w:val="28"/>
        </w:rPr>
      </w:pPr>
      <w:r w:rsidRPr="00100223">
        <w:rPr>
          <w:rFonts w:ascii="Times New Roman" w:hAnsi="Times New Roman"/>
          <w:b w:val="0"/>
          <w:bCs/>
          <w:sz w:val="28"/>
          <w:szCs w:val="28"/>
        </w:rPr>
        <w:t xml:space="preserve">на </w:t>
      </w:r>
      <w:r w:rsidR="00B11D64" w:rsidRPr="00100223">
        <w:rPr>
          <w:rFonts w:ascii="Times New Roman" w:hAnsi="Times New Roman"/>
          <w:b w:val="0"/>
          <w:bCs/>
          <w:sz w:val="28"/>
          <w:szCs w:val="28"/>
        </w:rPr>
        <w:t>2023</w:t>
      </w:r>
      <w:r w:rsidRPr="00100223">
        <w:rPr>
          <w:rFonts w:ascii="Times New Roman" w:hAnsi="Times New Roman"/>
          <w:b w:val="0"/>
          <w:bCs/>
          <w:sz w:val="28"/>
          <w:szCs w:val="28"/>
        </w:rPr>
        <w:t xml:space="preserve"> год </w:t>
      </w:r>
      <w:r w:rsidRPr="00100223">
        <w:rPr>
          <w:rFonts w:ascii="Times New Roman" w:hAnsi="Times New Roman"/>
          <w:b w:val="0"/>
          <w:sz w:val="28"/>
          <w:szCs w:val="28"/>
        </w:rPr>
        <w:t>– 3</w:t>
      </w:r>
      <w:r w:rsidR="0053045B" w:rsidRPr="00100223">
        <w:rPr>
          <w:rFonts w:ascii="Times New Roman" w:hAnsi="Times New Roman"/>
          <w:b w:val="0"/>
          <w:sz w:val="28"/>
          <w:szCs w:val="28"/>
        </w:rPr>
        <w:t>6</w:t>
      </w:r>
      <w:r w:rsidRPr="00100223">
        <w:rPr>
          <w:rFonts w:ascii="Times New Roman" w:hAnsi="Times New Roman"/>
          <w:b w:val="0"/>
          <w:sz w:val="28"/>
          <w:szCs w:val="28"/>
        </w:rPr>
        <w:t>,</w:t>
      </w:r>
      <w:r w:rsidR="0053045B" w:rsidRPr="00100223">
        <w:rPr>
          <w:rFonts w:ascii="Times New Roman" w:hAnsi="Times New Roman"/>
          <w:b w:val="0"/>
          <w:sz w:val="28"/>
          <w:szCs w:val="28"/>
        </w:rPr>
        <w:t>3</w:t>
      </w:r>
      <w:r w:rsidRPr="00100223">
        <w:rPr>
          <w:rFonts w:ascii="Times New Roman" w:hAnsi="Times New Roman"/>
          <w:b w:val="0"/>
          <w:bCs/>
          <w:sz w:val="28"/>
          <w:szCs w:val="28"/>
        </w:rPr>
        <w:t xml:space="preserve"> тыс. </w:t>
      </w:r>
      <w:r w:rsidR="001A4766" w:rsidRPr="00100223">
        <w:rPr>
          <w:rFonts w:ascii="Times New Roman" w:hAnsi="Times New Roman"/>
          <w:b w:val="0"/>
          <w:bCs/>
          <w:sz w:val="28"/>
          <w:szCs w:val="28"/>
        </w:rPr>
        <w:t>рублей</w:t>
      </w:r>
      <w:r w:rsidRPr="00100223">
        <w:rPr>
          <w:rFonts w:ascii="Times New Roman" w:hAnsi="Times New Roman"/>
          <w:b w:val="0"/>
          <w:bCs/>
          <w:sz w:val="28"/>
          <w:szCs w:val="28"/>
        </w:rPr>
        <w:t>;</w:t>
      </w:r>
    </w:p>
    <w:p w:rsidR="00DA1981" w:rsidRPr="00100223" w:rsidRDefault="00DA1981" w:rsidP="00DA1981">
      <w:pPr>
        <w:pStyle w:val="ConsTitle"/>
        <w:widowControl/>
        <w:ind w:right="-2" w:firstLine="567"/>
        <w:jc w:val="both"/>
        <w:rPr>
          <w:rFonts w:ascii="Times New Roman" w:hAnsi="Times New Roman"/>
          <w:b w:val="0"/>
          <w:bCs/>
          <w:sz w:val="28"/>
          <w:szCs w:val="28"/>
        </w:rPr>
      </w:pPr>
      <w:r w:rsidRPr="00100223">
        <w:rPr>
          <w:rFonts w:ascii="Times New Roman" w:hAnsi="Times New Roman"/>
          <w:b w:val="0"/>
          <w:bCs/>
          <w:sz w:val="28"/>
          <w:szCs w:val="28"/>
        </w:rPr>
        <w:t xml:space="preserve">на </w:t>
      </w:r>
      <w:r w:rsidR="00B11D64" w:rsidRPr="00100223">
        <w:rPr>
          <w:rFonts w:ascii="Times New Roman" w:hAnsi="Times New Roman"/>
          <w:b w:val="0"/>
          <w:bCs/>
          <w:sz w:val="28"/>
          <w:szCs w:val="28"/>
        </w:rPr>
        <w:t>2024</w:t>
      </w:r>
      <w:r w:rsidRPr="00100223">
        <w:rPr>
          <w:rFonts w:ascii="Times New Roman" w:hAnsi="Times New Roman"/>
          <w:b w:val="0"/>
          <w:bCs/>
          <w:sz w:val="28"/>
          <w:szCs w:val="28"/>
        </w:rPr>
        <w:t xml:space="preserve"> год </w:t>
      </w:r>
      <w:r w:rsidR="0053045B" w:rsidRPr="00100223">
        <w:rPr>
          <w:rFonts w:ascii="Times New Roman" w:hAnsi="Times New Roman"/>
          <w:b w:val="0"/>
          <w:sz w:val="28"/>
          <w:szCs w:val="28"/>
        </w:rPr>
        <w:t>– 36</w:t>
      </w:r>
      <w:r w:rsidRPr="00100223">
        <w:rPr>
          <w:rFonts w:ascii="Times New Roman" w:hAnsi="Times New Roman"/>
          <w:b w:val="0"/>
          <w:sz w:val="28"/>
          <w:szCs w:val="28"/>
        </w:rPr>
        <w:t>,</w:t>
      </w:r>
      <w:r w:rsidR="0053045B" w:rsidRPr="00100223">
        <w:rPr>
          <w:rFonts w:ascii="Times New Roman" w:hAnsi="Times New Roman"/>
          <w:b w:val="0"/>
          <w:sz w:val="28"/>
          <w:szCs w:val="28"/>
        </w:rPr>
        <w:t>3</w:t>
      </w:r>
      <w:r w:rsidRPr="00100223">
        <w:rPr>
          <w:rFonts w:ascii="Times New Roman" w:hAnsi="Times New Roman"/>
          <w:b w:val="0"/>
          <w:sz w:val="28"/>
          <w:szCs w:val="28"/>
        </w:rPr>
        <w:t xml:space="preserve"> </w:t>
      </w:r>
      <w:r w:rsidRPr="00100223">
        <w:rPr>
          <w:rFonts w:ascii="Times New Roman" w:hAnsi="Times New Roman"/>
          <w:b w:val="0"/>
          <w:bCs/>
          <w:sz w:val="28"/>
          <w:szCs w:val="28"/>
        </w:rPr>
        <w:t xml:space="preserve">тыс. </w:t>
      </w:r>
      <w:r w:rsidR="001A4766" w:rsidRPr="00100223">
        <w:rPr>
          <w:rFonts w:ascii="Times New Roman" w:hAnsi="Times New Roman"/>
          <w:b w:val="0"/>
          <w:bCs/>
          <w:sz w:val="28"/>
          <w:szCs w:val="28"/>
        </w:rPr>
        <w:t>рублей</w:t>
      </w:r>
      <w:r w:rsidRPr="00100223">
        <w:rPr>
          <w:rFonts w:ascii="Times New Roman" w:hAnsi="Times New Roman"/>
          <w:b w:val="0"/>
          <w:bCs/>
          <w:sz w:val="28"/>
          <w:szCs w:val="28"/>
        </w:rPr>
        <w:t>;</w:t>
      </w:r>
    </w:p>
    <w:p w:rsidR="00DA1981" w:rsidRPr="00100223" w:rsidRDefault="00DA1981" w:rsidP="00DA1981">
      <w:pPr>
        <w:pStyle w:val="ConsTitle"/>
        <w:widowControl/>
        <w:ind w:right="-2" w:firstLine="567"/>
        <w:jc w:val="both"/>
        <w:rPr>
          <w:rFonts w:ascii="Times New Roman" w:hAnsi="Times New Roman"/>
          <w:b w:val="0"/>
          <w:bCs/>
          <w:sz w:val="28"/>
          <w:szCs w:val="28"/>
        </w:rPr>
      </w:pPr>
      <w:r w:rsidRPr="00100223">
        <w:rPr>
          <w:rFonts w:ascii="Times New Roman" w:hAnsi="Times New Roman"/>
          <w:b w:val="0"/>
          <w:bCs/>
          <w:sz w:val="28"/>
          <w:szCs w:val="28"/>
        </w:rPr>
        <w:t xml:space="preserve">на </w:t>
      </w:r>
      <w:r w:rsidR="00B11D64" w:rsidRPr="00100223">
        <w:rPr>
          <w:rFonts w:ascii="Times New Roman" w:hAnsi="Times New Roman"/>
          <w:b w:val="0"/>
          <w:bCs/>
          <w:sz w:val="28"/>
          <w:szCs w:val="28"/>
        </w:rPr>
        <w:t>2025</w:t>
      </w:r>
      <w:r w:rsidRPr="00100223">
        <w:rPr>
          <w:rFonts w:ascii="Times New Roman" w:hAnsi="Times New Roman"/>
          <w:b w:val="0"/>
          <w:bCs/>
          <w:sz w:val="28"/>
          <w:szCs w:val="28"/>
        </w:rPr>
        <w:t xml:space="preserve"> год </w:t>
      </w:r>
      <w:r w:rsidRPr="00100223">
        <w:rPr>
          <w:rFonts w:ascii="Times New Roman" w:hAnsi="Times New Roman"/>
          <w:b w:val="0"/>
          <w:sz w:val="28"/>
          <w:szCs w:val="28"/>
        </w:rPr>
        <w:t>– 3</w:t>
      </w:r>
      <w:r w:rsidR="0053045B" w:rsidRPr="00100223">
        <w:rPr>
          <w:rFonts w:ascii="Times New Roman" w:hAnsi="Times New Roman"/>
          <w:b w:val="0"/>
          <w:sz w:val="28"/>
          <w:szCs w:val="28"/>
        </w:rPr>
        <w:t>6</w:t>
      </w:r>
      <w:r w:rsidRPr="00100223">
        <w:rPr>
          <w:rFonts w:ascii="Times New Roman" w:hAnsi="Times New Roman"/>
          <w:b w:val="0"/>
          <w:sz w:val="28"/>
          <w:szCs w:val="28"/>
        </w:rPr>
        <w:t>,</w:t>
      </w:r>
      <w:r w:rsidR="0053045B" w:rsidRPr="00100223">
        <w:rPr>
          <w:rFonts w:ascii="Times New Roman" w:hAnsi="Times New Roman"/>
          <w:b w:val="0"/>
          <w:sz w:val="28"/>
          <w:szCs w:val="28"/>
        </w:rPr>
        <w:t>3</w:t>
      </w:r>
      <w:r w:rsidRPr="00100223">
        <w:rPr>
          <w:rFonts w:ascii="Times New Roman" w:hAnsi="Times New Roman"/>
          <w:b w:val="0"/>
          <w:sz w:val="28"/>
          <w:szCs w:val="28"/>
        </w:rPr>
        <w:t xml:space="preserve"> </w:t>
      </w:r>
      <w:r w:rsidRPr="00100223">
        <w:rPr>
          <w:rFonts w:ascii="Times New Roman" w:hAnsi="Times New Roman"/>
          <w:b w:val="0"/>
          <w:bCs/>
          <w:sz w:val="28"/>
          <w:szCs w:val="28"/>
        </w:rPr>
        <w:t xml:space="preserve">тыс. </w:t>
      </w:r>
      <w:r w:rsidR="001A4766" w:rsidRPr="00100223">
        <w:rPr>
          <w:rFonts w:ascii="Times New Roman" w:hAnsi="Times New Roman"/>
          <w:b w:val="0"/>
          <w:bCs/>
          <w:sz w:val="28"/>
          <w:szCs w:val="28"/>
        </w:rPr>
        <w:t>рублей</w:t>
      </w:r>
      <w:r w:rsidR="00E12311" w:rsidRPr="00100223">
        <w:rPr>
          <w:rFonts w:ascii="Times New Roman" w:hAnsi="Times New Roman"/>
          <w:b w:val="0"/>
          <w:bCs/>
          <w:sz w:val="28"/>
          <w:szCs w:val="28"/>
        </w:rPr>
        <w:t>.</w:t>
      </w:r>
      <w:r w:rsidRPr="00100223">
        <w:rPr>
          <w:rFonts w:ascii="Times New Roman" w:hAnsi="Times New Roman"/>
          <w:b w:val="0"/>
          <w:bCs/>
          <w:sz w:val="28"/>
          <w:szCs w:val="28"/>
        </w:rPr>
        <w:t xml:space="preserve"> </w:t>
      </w:r>
    </w:p>
    <w:p w:rsidR="002737EF" w:rsidRPr="00100223" w:rsidRDefault="002737EF" w:rsidP="00AF4176">
      <w:pPr>
        <w:pStyle w:val="31"/>
        <w:ind w:right="-2"/>
        <w:jc w:val="center"/>
        <w:rPr>
          <w:b/>
          <w:sz w:val="28"/>
          <w:szCs w:val="28"/>
          <w:u w:val="single"/>
        </w:rPr>
      </w:pPr>
    </w:p>
    <w:p w:rsidR="00C77BDF" w:rsidRPr="00100223" w:rsidRDefault="00C77BDF" w:rsidP="00AF4176">
      <w:pPr>
        <w:pStyle w:val="31"/>
        <w:ind w:right="-2"/>
        <w:jc w:val="center"/>
        <w:rPr>
          <w:b/>
          <w:sz w:val="28"/>
          <w:szCs w:val="28"/>
          <w:u w:val="single"/>
        </w:rPr>
      </w:pPr>
      <w:r w:rsidRPr="00100223">
        <w:rPr>
          <w:b/>
          <w:sz w:val="28"/>
          <w:szCs w:val="28"/>
          <w:u w:val="single"/>
        </w:rPr>
        <w:t>НЕНАЛОГОВЫЕ ДОХОДЫ</w:t>
      </w:r>
    </w:p>
    <w:p w:rsidR="00C77BDF" w:rsidRPr="00DB7074" w:rsidRDefault="00C77BDF" w:rsidP="00AF4176">
      <w:pPr>
        <w:pStyle w:val="31"/>
        <w:ind w:right="-2"/>
        <w:jc w:val="center"/>
        <w:rPr>
          <w:b/>
          <w:sz w:val="16"/>
          <w:szCs w:val="16"/>
          <w:u w:val="single"/>
          <w:lang w:val="ru-RU"/>
        </w:rPr>
      </w:pPr>
    </w:p>
    <w:p w:rsidR="00BD159F" w:rsidRDefault="00BD159F" w:rsidP="00BD159F">
      <w:pPr>
        <w:pStyle w:val="ConsTitle"/>
        <w:widowControl/>
        <w:ind w:right="-2" w:firstLine="567"/>
        <w:jc w:val="both"/>
        <w:rPr>
          <w:rFonts w:ascii="Times New Roman" w:hAnsi="Times New Roman"/>
          <w:b w:val="0"/>
          <w:iCs/>
          <w:sz w:val="28"/>
          <w:szCs w:val="28"/>
        </w:rPr>
      </w:pPr>
      <w:r w:rsidRPr="00100223">
        <w:rPr>
          <w:rFonts w:ascii="Times New Roman" w:hAnsi="Times New Roman"/>
          <w:b w:val="0"/>
          <w:iCs/>
          <w:sz w:val="28"/>
          <w:szCs w:val="28"/>
        </w:rPr>
        <w:t xml:space="preserve">В целом прогноз поступления неналоговых доходов в местный бюджет на </w:t>
      </w:r>
      <w:r w:rsidR="00B11D64" w:rsidRPr="00100223">
        <w:rPr>
          <w:rFonts w:ascii="Times New Roman" w:hAnsi="Times New Roman"/>
          <w:b w:val="0"/>
          <w:iCs/>
          <w:sz w:val="28"/>
          <w:szCs w:val="28"/>
        </w:rPr>
        <w:t>2023</w:t>
      </w:r>
      <w:r w:rsidRPr="00100223">
        <w:rPr>
          <w:rFonts w:ascii="Times New Roman" w:hAnsi="Times New Roman"/>
          <w:b w:val="0"/>
          <w:iCs/>
          <w:sz w:val="28"/>
          <w:szCs w:val="28"/>
        </w:rPr>
        <w:t xml:space="preserve"> год составляет 1</w:t>
      </w:r>
      <w:r w:rsidR="0056294B" w:rsidRPr="00100223">
        <w:rPr>
          <w:rFonts w:ascii="Times New Roman" w:hAnsi="Times New Roman"/>
          <w:b w:val="0"/>
          <w:iCs/>
          <w:sz w:val="28"/>
          <w:szCs w:val="28"/>
        </w:rPr>
        <w:t>8</w:t>
      </w:r>
      <w:r w:rsidR="004D12BE" w:rsidRPr="00100223">
        <w:rPr>
          <w:rFonts w:ascii="Times New Roman" w:hAnsi="Times New Roman"/>
          <w:b w:val="0"/>
          <w:iCs/>
          <w:sz w:val="28"/>
          <w:szCs w:val="28"/>
        </w:rPr>
        <w:t> </w:t>
      </w:r>
      <w:r w:rsidR="0056294B" w:rsidRPr="00100223">
        <w:rPr>
          <w:rFonts w:ascii="Times New Roman" w:hAnsi="Times New Roman"/>
          <w:b w:val="0"/>
          <w:iCs/>
          <w:sz w:val="28"/>
          <w:szCs w:val="28"/>
        </w:rPr>
        <w:t>3</w:t>
      </w:r>
      <w:r w:rsidR="004D12BE" w:rsidRPr="00100223">
        <w:rPr>
          <w:rFonts w:ascii="Times New Roman" w:hAnsi="Times New Roman"/>
          <w:b w:val="0"/>
          <w:iCs/>
          <w:sz w:val="28"/>
          <w:szCs w:val="28"/>
        </w:rPr>
        <w:t>4</w:t>
      </w:r>
      <w:r w:rsidR="0056294B" w:rsidRPr="00100223">
        <w:rPr>
          <w:rFonts w:ascii="Times New Roman" w:hAnsi="Times New Roman"/>
          <w:b w:val="0"/>
          <w:iCs/>
          <w:sz w:val="28"/>
          <w:szCs w:val="28"/>
        </w:rPr>
        <w:t>0</w:t>
      </w:r>
      <w:r w:rsidR="004D12BE" w:rsidRPr="00100223">
        <w:rPr>
          <w:rFonts w:ascii="Times New Roman" w:hAnsi="Times New Roman"/>
          <w:b w:val="0"/>
          <w:iCs/>
          <w:sz w:val="28"/>
          <w:szCs w:val="28"/>
        </w:rPr>
        <w:t>,</w:t>
      </w:r>
      <w:r w:rsidR="0056294B" w:rsidRPr="00100223">
        <w:rPr>
          <w:rFonts w:ascii="Times New Roman" w:hAnsi="Times New Roman"/>
          <w:b w:val="0"/>
          <w:iCs/>
          <w:sz w:val="28"/>
          <w:szCs w:val="28"/>
        </w:rPr>
        <w:t>6</w:t>
      </w:r>
      <w:r w:rsidRPr="00100223">
        <w:rPr>
          <w:rFonts w:ascii="Times New Roman" w:hAnsi="Times New Roman"/>
          <w:b w:val="0"/>
          <w:iCs/>
          <w:sz w:val="28"/>
          <w:szCs w:val="28"/>
        </w:rPr>
        <w:t xml:space="preserve"> тыс. рублей,</w:t>
      </w:r>
      <w:r w:rsidR="004D12BE" w:rsidRPr="00100223">
        <w:rPr>
          <w:rFonts w:ascii="Times New Roman" w:hAnsi="Times New Roman"/>
          <w:b w:val="0"/>
          <w:iCs/>
          <w:sz w:val="28"/>
          <w:szCs w:val="28"/>
        </w:rPr>
        <w:t xml:space="preserve"> что </w:t>
      </w:r>
      <w:r w:rsidR="0056294B" w:rsidRPr="00100223">
        <w:rPr>
          <w:rFonts w:ascii="Times New Roman" w:hAnsi="Times New Roman"/>
          <w:b w:val="0"/>
          <w:iCs/>
          <w:sz w:val="28"/>
          <w:szCs w:val="28"/>
        </w:rPr>
        <w:t>ниж</w:t>
      </w:r>
      <w:r w:rsidR="004D12BE" w:rsidRPr="00100223">
        <w:rPr>
          <w:rFonts w:ascii="Times New Roman" w:hAnsi="Times New Roman"/>
          <w:b w:val="0"/>
          <w:iCs/>
          <w:sz w:val="28"/>
          <w:szCs w:val="28"/>
        </w:rPr>
        <w:t xml:space="preserve">е оценки поступлений за </w:t>
      </w:r>
      <w:r w:rsidR="00B11D64" w:rsidRPr="00100223">
        <w:rPr>
          <w:rFonts w:ascii="Times New Roman" w:hAnsi="Times New Roman"/>
          <w:b w:val="0"/>
          <w:iCs/>
          <w:sz w:val="28"/>
          <w:szCs w:val="28"/>
        </w:rPr>
        <w:t>2022</w:t>
      </w:r>
      <w:r w:rsidR="004D12BE" w:rsidRPr="00100223">
        <w:rPr>
          <w:rFonts w:ascii="Times New Roman" w:hAnsi="Times New Roman"/>
          <w:b w:val="0"/>
          <w:iCs/>
          <w:sz w:val="28"/>
          <w:szCs w:val="28"/>
        </w:rPr>
        <w:t xml:space="preserve"> год на 1</w:t>
      </w:r>
      <w:r w:rsidR="0056294B" w:rsidRPr="00100223">
        <w:rPr>
          <w:rFonts w:ascii="Times New Roman" w:hAnsi="Times New Roman"/>
          <w:b w:val="0"/>
          <w:iCs/>
          <w:sz w:val="28"/>
          <w:szCs w:val="28"/>
        </w:rPr>
        <w:t> 482,0</w:t>
      </w:r>
      <w:r w:rsidR="004D12BE" w:rsidRPr="00100223">
        <w:rPr>
          <w:rFonts w:ascii="Times New Roman" w:hAnsi="Times New Roman"/>
          <w:b w:val="0"/>
          <w:iCs/>
          <w:sz w:val="28"/>
          <w:szCs w:val="28"/>
        </w:rPr>
        <w:t xml:space="preserve"> тыс. рублей или на </w:t>
      </w:r>
      <w:r w:rsidR="00641DBA" w:rsidRPr="00100223">
        <w:rPr>
          <w:rFonts w:ascii="Times New Roman" w:hAnsi="Times New Roman"/>
          <w:b w:val="0"/>
          <w:iCs/>
          <w:sz w:val="28"/>
          <w:szCs w:val="28"/>
        </w:rPr>
        <w:t>7</w:t>
      </w:r>
      <w:r w:rsidR="0056294B" w:rsidRPr="00100223">
        <w:rPr>
          <w:rFonts w:ascii="Times New Roman" w:hAnsi="Times New Roman"/>
          <w:b w:val="0"/>
          <w:iCs/>
          <w:sz w:val="28"/>
          <w:szCs w:val="28"/>
        </w:rPr>
        <w:t>,5</w:t>
      </w:r>
      <w:r w:rsidR="004D12BE" w:rsidRPr="00100223">
        <w:rPr>
          <w:rFonts w:ascii="Times New Roman" w:hAnsi="Times New Roman"/>
          <w:b w:val="0"/>
          <w:iCs/>
          <w:sz w:val="28"/>
          <w:szCs w:val="28"/>
        </w:rPr>
        <w:t xml:space="preserve">% в основном в результате </w:t>
      </w:r>
      <w:r w:rsidR="0056294B" w:rsidRPr="00100223">
        <w:rPr>
          <w:rFonts w:ascii="Times New Roman" w:hAnsi="Times New Roman"/>
          <w:b w:val="0"/>
          <w:iCs/>
          <w:sz w:val="28"/>
          <w:szCs w:val="28"/>
        </w:rPr>
        <w:t>снижения</w:t>
      </w:r>
      <w:r w:rsidR="004D12BE" w:rsidRPr="00100223">
        <w:rPr>
          <w:rFonts w:ascii="Times New Roman" w:hAnsi="Times New Roman"/>
          <w:b w:val="0"/>
          <w:iCs/>
          <w:sz w:val="28"/>
          <w:szCs w:val="28"/>
        </w:rPr>
        <w:t xml:space="preserve"> прогноза поступлений доходов от </w:t>
      </w:r>
      <w:r w:rsidR="0056294B" w:rsidRPr="00100223">
        <w:rPr>
          <w:rFonts w:ascii="Times New Roman" w:hAnsi="Times New Roman"/>
          <w:b w:val="0"/>
          <w:iCs/>
          <w:sz w:val="28"/>
          <w:szCs w:val="28"/>
        </w:rPr>
        <w:t>продажи земли</w:t>
      </w:r>
      <w:r w:rsidRPr="00100223">
        <w:rPr>
          <w:rFonts w:ascii="Times New Roman" w:hAnsi="Times New Roman"/>
          <w:b w:val="0"/>
          <w:iCs/>
          <w:sz w:val="28"/>
          <w:szCs w:val="28"/>
        </w:rPr>
        <w:t xml:space="preserve">. </w:t>
      </w:r>
    </w:p>
    <w:p w:rsidR="00993907" w:rsidRDefault="000B7C70" w:rsidP="00503B58">
      <w:pPr>
        <w:pStyle w:val="ConsTitle"/>
        <w:widowControl/>
        <w:ind w:right="-2"/>
        <w:jc w:val="both"/>
        <w:rPr>
          <w:rFonts w:ascii="Times New Roman" w:hAnsi="Times New Roman"/>
          <w:b w:val="0"/>
          <w:iCs/>
          <w:sz w:val="28"/>
          <w:szCs w:val="28"/>
        </w:rPr>
      </w:pPr>
      <w:r>
        <w:rPr>
          <w:noProof/>
        </w:rPr>
        <w:drawing>
          <wp:inline distT="0" distB="0" distL="0" distR="0" wp14:anchorId="079CC476" wp14:editId="24C10D4D">
            <wp:extent cx="6219825" cy="2990850"/>
            <wp:effectExtent l="57150" t="57150" r="47625" b="3810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159F" w:rsidRPr="00100223" w:rsidRDefault="00BD159F" w:rsidP="00983CF3">
      <w:pPr>
        <w:pStyle w:val="a6"/>
        <w:numPr>
          <w:ilvl w:val="0"/>
          <w:numId w:val="6"/>
        </w:numPr>
        <w:tabs>
          <w:tab w:val="left" w:pos="993"/>
        </w:tabs>
        <w:ind w:left="0" w:right="-2" w:firstLine="567"/>
        <w:rPr>
          <w:sz w:val="28"/>
          <w:szCs w:val="28"/>
        </w:rPr>
      </w:pPr>
      <w:r w:rsidRPr="00100223">
        <w:rPr>
          <w:bCs/>
          <w:sz w:val="28"/>
          <w:szCs w:val="28"/>
        </w:rPr>
        <w:t xml:space="preserve">Расчеты прогнозируемой суммы </w:t>
      </w:r>
      <w:r w:rsidRPr="00100223">
        <w:rPr>
          <w:b/>
          <w:bCs/>
          <w:sz w:val="28"/>
          <w:szCs w:val="28"/>
        </w:rPr>
        <w:t>доходов от использования имущества</w:t>
      </w:r>
      <w:r w:rsidRPr="00100223">
        <w:rPr>
          <w:b/>
          <w:sz w:val="28"/>
          <w:szCs w:val="28"/>
        </w:rPr>
        <w:t>, находящегося в государственной и муниципальной собственности</w:t>
      </w:r>
      <w:r w:rsidRPr="00100223">
        <w:rPr>
          <w:sz w:val="28"/>
          <w:szCs w:val="28"/>
        </w:rPr>
        <w:t>, произведены главными администраторами доходных источников.</w:t>
      </w:r>
    </w:p>
    <w:p w:rsidR="00BD159F" w:rsidRPr="00100223" w:rsidRDefault="00BD159F" w:rsidP="00BD159F">
      <w:pPr>
        <w:pStyle w:val="a6"/>
        <w:ind w:right="-2"/>
        <w:rPr>
          <w:sz w:val="28"/>
          <w:szCs w:val="28"/>
        </w:rPr>
      </w:pPr>
      <w:r w:rsidRPr="00100223">
        <w:rPr>
          <w:sz w:val="28"/>
          <w:szCs w:val="28"/>
        </w:rPr>
        <w:t>В общей сумме доходов от использования имущества, находящегося в государственной и муниципальной собственности:</w:t>
      </w:r>
    </w:p>
    <w:p w:rsidR="00BD159F" w:rsidRPr="00100223" w:rsidRDefault="00BD159F" w:rsidP="00983CF3">
      <w:pPr>
        <w:pStyle w:val="a6"/>
        <w:numPr>
          <w:ilvl w:val="0"/>
          <w:numId w:val="7"/>
        </w:numPr>
        <w:tabs>
          <w:tab w:val="left" w:pos="993"/>
        </w:tabs>
        <w:ind w:left="0" w:firstLine="567"/>
        <w:rPr>
          <w:sz w:val="28"/>
          <w:szCs w:val="28"/>
        </w:rPr>
      </w:pPr>
      <w:r w:rsidRPr="00100223">
        <w:rPr>
          <w:b/>
          <w:i/>
          <w:sz w:val="28"/>
          <w:szCs w:val="28"/>
        </w:rPr>
        <w:t>арендная плата за земельные участки и поступления от продажи права на заключение договоров аренды</w:t>
      </w:r>
      <w:r w:rsidR="004D12BE" w:rsidRPr="00100223">
        <w:rPr>
          <w:b/>
          <w:i/>
          <w:sz w:val="28"/>
          <w:szCs w:val="28"/>
        </w:rPr>
        <w:t xml:space="preserve"> до разграничения собственности на землю</w:t>
      </w:r>
      <w:r w:rsidRPr="00100223">
        <w:rPr>
          <w:b/>
          <w:sz w:val="28"/>
          <w:szCs w:val="28"/>
        </w:rPr>
        <w:t xml:space="preserve">. </w:t>
      </w:r>
      <w:r w:rsidRPr="00100223">
        <w:rPr>
          <w:sz w:val="28"/>
          <w:szCs w:val="28"/>
        </w:rPr>
        <w:t>Расчеты произведены главным администратором - Комитетом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w:t>
      </w:r>
    </w:p>
    <w:p w:rsidR="00BD159F" w:rsidRPr="00100223" w:rsidRDefault="00BD159F" w:rsidP="00BD159F">
      <w:pPr>
        <w:pStyle w:val="a6"/>
        <w:rPr>
          <w:sz w:val="28"/>
          <w:szCs w:val="28"/>
        </w:rPr>
      </w:pPr>
      <w:r w:rsidRPr="00100223">
        <w:rPr>
          <w:sz w:val="28"/>
          <w:szCs w:val="28"/>
        </w:rPr>
        <w:t>Прогноз поступления доходов осуществлен в соответствии с действующим законодательством, региональными и муниципальными нормативно-правовыми актами.</w:t>
      </w:r>
      <w:r w:rsidRPr="00100223">
        <w:rPr>
          <w:b/>
          <w:sz w:val="28"/>
          <w:szCs w:val="28"/>
        </w:rPr>
        <w:t xml:space="preserve"> </w:t>
      </w:r>
      <w:r w:rsidR="00410875" w:rsidRPr="00100223">
        <w:rPr>
          <w:sz w:val="28"/>
          <w:szCs w:val="28"/>
        </w:rPr>
        <w:t>Расчеты</w:t>
      </w:r>
      <w:r w:rsidR="00410875" w:rsidRPr="00100223">
        <w:rPr>
          <w:b/>
          <w:sz w:val="28"/>
          <w:szCs w:val="28"/>
        </w:rPr>
        <w:t xml:space="preserve"> </w:t>
      </w:r>
      <w:r w:rsidR="00410875" w:rsidRPr="00100223">
        <w:rPr>
          <w:sz w:val="28"/>
          <w:szCs w:val="28"/>
        </w:rPr>
        <w:t>произведены исходя из ожидаемого поступления платы в 2022 году, прогнозируемых объемов поступлений (выбытий) в результате заключения (расторжения) договоров, коэффициента дефлятора, утвержденного на прогнозируемый период, и с учетом погашения 5% недоимки по плате</w:t>
      </w:r>
      <w:r w:rsidRPr="00100223">
        <w:rPr>
          <w:sz w:val="28"/>
          <w:szCs w:val="28"/>
        </w:rPr>
        <w:t>.</w:t>
      </w:r>
    </w:p>
    <w:p w:rsidR="00BD159F" w:rsidRPr="00100223" w:rsidRDefault="00BD159F" w:rsidP="00BD159F">
      <w:pPr>
        <w:pStyle w:val="a6"/>
        <w:rPr>
          <w:sz w:val="28"/>
          <w:szCs w:val="28"/>
        </w:rPr>
      </w:pPr>
      <w:r w:rsidRPr="00100223">
        <w:rPr>
          <w:sz w:val="28"/>
          <w:szCs w:val="28"/>
        </w:rPr>
        <w:lastRenderedPageBreak/>
        <w:t>Прогнозируемая сумма поступлений по данному доходному источнику составит:</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2023</w:t>
      </w:r>
      <w:r w:rsidRPr="00100223">
        <w:rPr>
          <w:sz w:val="28"/>
          <w:szCs w:val="28"/>
        </w:rPr>
        <w:t xml:space="preserve"> году – 8 </w:t>
      </w:r>
      <w:r w:rsidR="00410875" w:rsidRPr="00100223">
        <w:rPr>
          <w:sz w:val="28"/>
          <w:szCs w:val="28"/>
        </w:rPr>
        <w:t>7</w:t>
      </w:r>
      <w:r w:rsidRPr="00100223">
        <w:rPr>
          <w:sz w:val="28"/>
          <w:szCs w:val="28"/>
        </w:rPr>
        <w:t>00,0 тыс. рублей;</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2024</w:t>
      </w:r>
      <w:r w:rsidRPr="00100223">
        <w:rPr>
          <w:sz w:val="28"/>
          <w:szCs w:val="28"/>
        </w:rPr>
        <w:t xml:space="preserve"> году – </w:t>
      </w:r>
      <w:r w:rsidR="00410875" w:rsidRPr="00100223">
        <w:rPr>
          <w:sz w:val="28"/>
          <w:szCs w:val="28"/>
        </w:rPr>
        <w:t>9</w:t>
      </w:r>
      <w:r w:rsidRPr="00100223">
        <w:rPr>
          <w:sz w:val="28"/>
          <w:szCs w:val="28"/>
        </w:rPr>
        <w:t> </w:t>
      </w:r>
      <w:r w:rsidR="00410875" w:rsidRPr="00100223">
        <w:rPr>
          <w:sz w:val="28"/>
          <w:szCs w:val="28"/>
        </w:rPr>
        <w:t>0</w:t>
      </w:r>
      <w:r w:rsidR="00DB790C" w:rsidRPr="00100223">
        <w:rPr>
          <w:sz w:val="28"/>
          <w:szCs w:val="28"/>
        </w:rPr>
        <w:t>00</w:t>
      </w:r>
      <w:r w:rsidRPr="00100223">
        <w:rPr>
          <w:sz w:val="28"/>
          <w:szCs w:val="28"/>
        </w:rPr>
        <w:t>,0 тыс. рублей;</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2025</w:t>
      </w:r>
      <w:r w:rsidRPr="00100223">
        <w:rPr>
          <w:sz w:val="28"/>
          <w:szCs w:val="28"/>
        </w:rPr>
        <w:t xml:space="preserve"> году – </w:t>
      </w:r>
      <w:r w:rsidR="00DB790C" w:rsidRPr="00100223">
        <w:rPr>
          <w:sz w:val="28"/>
          <w:szCs w:val="28"/>
        </w:rPr>
        <w:t>9</w:t>
      </w:r>
      <w:r w:rsidRPr="00100223">
        <w:rPr>
          <w:sz w:val="28"/>
          <w:szCs w:val="28"/>
        </w:rPr>
        <w:t> </w:t>
      </w:r>
      <w:r w:rsidR="00410875" w:rsidRPr="00100223">
        <w:rPr>
          <w:sz w:val="28"/>
          <w:szCs w:val="28"/>
        </w:rPr>
        <w:t>5</w:t>
      </w:r>
      <w:r w:rsidRPr="00100223">
        <w:rPr>
          <w:sz w:val="28"/>
          <w:szCs w:val="28"/>
        </w:rPr>
        <w:t xml:space="preserve">00,0 тыс. рублей. </w:t>
      </w:r>
    </w:p>
    <w:p w:rsidR="00410875" w:rsidRPr="00100223" w:rsidRDefault="00410875" w:rsidP="00410875">
      <w:pPr>
        <w:pStyle w:val="a6"/>
        <w:rPr>
          <w:sz w:val="28"/>
          <w:szCs w:val="28"/>
        </w:rPr>
      </w:pPr>
      <w:r w:rsidRPr="00100223">
        <w:rPr>
          <w:sz w:val="28"/>
          <w:szCs w:val="28"/>
        </w:rPr>
        <w:t>Распределение поступающих сумм арендной платы за землю в соответствии с Бюджетным кодексом Российской Федерации осуществляется по нормативам:</w:t>
      </w:r>
    </w:p>
    <w:p w:rsidR="00410875" w:rsidRPr="00100223" w:rsidRDefault="00410875" w:rsidP="00410875">
      <w:pPr>
        <w:pStyle w:val="a6"/>
        <w:rPr>
          <w:sz w:val="28"/>
          <w:szCs w:val="28"/>
        </w:rPr>
      </w:pPr>
      <w:r w:rsidRPr="00100223">
        <w:rPr>
          <w:sz w:val="28"/>
          <w:szCs w:val="28"/>
        </w:rPr>
        <w:t>50% в бюджет муниципального района;</w:t>
      </w:r>
    </w:p>
    <w:p w:rsidR="00410875" w:rsidRPr="00100223" w:rsidRDefault="00410875" w:rsidP="00410875">
      <w:pPr>
        <w:pStyle w:val="a6"/>
        <w:rPr>
          <w:sz w:val="28"/>
          <w:szCs w:val="28"/>
        </w:rPr>
      </w:pPr>
      <w:r w:rsidRPr="00100223">
        <w:rPr>
          <w:sz w:val="28"/>
          <w:szCs w:val="28"/>
        </w:rPr>
        <w:t>50% в бюджет городского поселения.</w:t>
      </w:r>
    </w:p>
    <w:p w:rsidR="00BD159F" w:rsidRPr="00100223" w:rsidRDefault="00BD159F" w:rsidP="00983CF3">
      <w:pPr>
        <w:pStyle w:val="a6"/>
        <w:numPr>
          <w:ilvl w:val="0"/>
          <w:numId w:val="7"/>
        </w:numPr>
        <w:tabs>
          <w:tab w:val="left" w:pos="993"/>
        </w:tabs>
        <w:ind w:left="0" w:firstLine="567"/>
        <w:rPr>
          <w:sz w:val="28"/>
          <w:szCs w:val="28"/>
        </w:rPr>
      </w:pPr>
      <w:r w:rsidRPr="00100223">
        <w:rPr>
          <w:b/>
          <w:i/>
          <w:sz w:val="28"/>
          <w:szCs w:val="28"/>
        </w:rPr>
        <w:t>арендная плата за нежилые помещения.</w:t>
      </w:r>
      <w:r w:rsidRPr="00100223">
        <w:rPr>
          <w:sz w:val="28"/>
          <w:szCs w:val="28"/>
        </w:rPr>
        <w:t xml:space="preserve"> Расчеты произведены главным администратором - </w:t>
      </w:r>
      <w:r w:rsidR="00C377C9" w:rsidRPr="00100223">
        <w:rPr>
          <w:sz w:val="28"/>
          <w:szCs w:val="28"/>
        </w:rPr>
        <w:t xml:space="preserve">Комитетом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 исходя из </w:t>
      </w:r>
      <w:r w:rsidR="00410875" w:rsidRPr="00100223">
        <w:rPr>
          <w:sz w:val="28"/>
          <w:szCs w:val="28"/>
        </w:rPr>
        <w:t>начисленных сумм по действующим на момент составления проекта бюджета договоров (13 договоров аренды муниципального имущества), прогнозируемых объемов поступлений (выбытий) в результате заключения (расторжения) договоров и с учетом погашения 2% недоимки по плате</w:t>
      </w:r>
      <w:r w:rsidRPr="00100223">
        <w:rPr>
          <w:sz w:val="28"/>
          <w:szCs w:val="28"/>
        </w:rPr>
        <w:t>.</w:t>
      </w:r>
    </w:p>
    <w:p w:rsidR="00BD159F" w:rsidRPr="00100223" w:rsidRDefault="00BD159F" w:rsidP="00BD159F">
      <w:pPr>
        <w:pStyle w:val="a6"/>
        <w:ind w:right="-2"/>
        <w:rPr>
          <w:sz w:val="28"/>
          <w:szCs w:val="28"/>
        </w:rPr>
      </w:pPr>
      <w:r w:rsidRPr="00100223">
        <w:rPr>
          <w:sz w:val="28"/>
          <w:szCs w:val="28"/>
        </w:rPr>
        <w:t>Прогнозируемая сумма поступлений по данному доходному источнику составит:</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2023</w:t>
      </w:r>
      <w:r w:rsidR="00C377C9" w:rsidRPr="00100223">
        <w:rPr>
          <w:sz w:val="28"/>
          <w:szCs w:val="28"/>
        </w:rPr>
        <w:t xml:space="preserve"> году – 2 321,8</w:t>
      </w:r>
      <w:r w:rsidRPr="00100223">
        <w:rPr>
          <w:sz w:val="28"/>
          <w:szCs w:val="28"/>
        </w:rPr>
        <w:t xml:space="preserve"> тыс. рублей;</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2024</w:t>
      </w:r>
      <w:r w:rsidRPr="00100223">
        <w:rPr>
          <w:sz w:val="28"/>
          <w:szCs w:val="28"/>
        </w:rPr>
        <w:t xml:space="preserve"> году – </w:t>
      </w:r>
      <w:r w:rsidR="00C377C9" w:rsidRPr="00100223">
        <w:rPr>
          <w:sz w:val="28"/>
          <w:szCs w:val="28"/>
        </w:rPr>
        <w:t>2 321,8</w:t>
      </w:r>
      <w:r w:rsidRPr="00100223">
        <w:rPr>
          <w:sz w:val="28"/>
          <w:szCs w:val="28"/>
        </w:rPr>
        <w:t xml:space="preserve"> тыс. рублей;</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2025</w:t>
      </w:r>
      <w:r w:rsidRPr="00100223">
        <w:rPr>
          <w:sz w:val="28"/>
          <w:szCs w:val="28"/>
        </w:rPr>
        <w:t xml:space="preserve"> году – </w:t>
      </w:r>
      <w:r w:rsidR="00C377C9" w:rsidRPr="00100223">
        <w:rPr>
          <w:sz w:val="28"/>
          <w:szCs w:val="28"/>
        </w:rPr>
        <w:t>2 </w:t>
      </w:r>
      <w:r w:rsidR="0030498C" w:rsidRPr="00100223">
        <w:rPr>
          <w:sz w:val="28"/>
          <w:szCs w:val="28"/>
        </w:rPr>
        <w:t>414</w:t>
      </w:r>
      <w:r w:rsidR="00C377C9" w:rsidRPr="00100223">
        <w:rPr>
          <w:sz w:val="28"/>
          <w:szCs w:val="28"/>
        </w:rPr>
        <w:t>,</w:t>
      </w:r>
      <w:r w:rsidR="0030498C" w:rsidRPr="00100223">
        <w:rPr>
          <w:sz w:val="28"/>
          <w:szCs w:val="28"/>
        </w:rPr>
        <w:t>7</w:t>
      </w:r>
      <w:r w:rsidRPr="00100223">
        <w:rPr>
          <w:sz w:val="28"/>
          <w:szCs w:val="28"/>
        </w:rPr>
        <w:t xml:space="preserve"> тыс. рублей. </w:t>
      </w:r>
    </w:p>
    <w:p w:rsidR="00BD159F" w:rsidRPr="00100223" w:rsidRDefault="00BD159F" w:rsidP="00983CF3">
      <w:pPr>
        <w:pStyle w:val="a6"/>
        <w:numPr>
          <w:ilvl w:val="0"/>
          <w:numId w:val="7"/>
        </w:numPr>
        <w:tabs>
          <w:tab w:val="left" w:pos="993"/>
        </w:tabs>
        <w:ind w:left="0" w:firstLine="567"/>
        <w:rPr>
          <w:sz w:val="28"/>
          <w:szCs w:val="28"/>
        </w:rPr>
      </w:pPr>
      <w:r w:rsidRPr="00100223">
        <w:rPr>
          <w:b/>
          <w:i/>
          <w:sz w:val="28"/>
          <w:szCs w:val="28"/>
        </w:rPr>
        <w:t>плата за наем жилых помещений.</w:t>
      </w:r>
      <w:r w:rsidRPr="00100223">
        <w:rPr>
          <w:b/>
          <w:sz w:val="28"/>
          <w:szCs w:val="28"/>
        </w:rPr>
        <w:t xml:space="preserve"> </w:t>
      </w:r>
      <w:r w:rsidRPr="00100223">
        <w:rPr>
          <w:sz w:val="28"/>
          <w:szCs w:val="28"/>
        </w:rPr>
        <w:t xml:space="preserve">Расчеты произведены главным администратором – администрацией </w:t>
      </w:r>
      <w:r w:rsidR="00DC010D" w:rsidRPr="00100223">
        <w:rPr>
          <w:sz w:val="28"/>
          <w:szCs w:val="28"/>
        </w:rPr>
        <w:t>МО «Приморское городское поселение»</w:t>
      </w:r>
      <w:r w:rsidRPr="00100223">
        <w:rPr>
          <w:sz w:val="28"/>
          <w:szCs w:val="28"/>
        </w:rPr>
        <w:t xml:space="preserve"> </w:t>
      </w:r>
      <w:r w:rsidR="0030498C" w:rsidRPr="00100223">
        <w:rPr>
          <w:sz w:val="28"/>
          <w:szCs w:val="28"/>
        </w:rPr>
        <w:t>на уровне ожидаемого поступления платы в 2022 году</w:t>
      </w:r>
      <w:r w:rsidRPr="00100223">
        <w:rPr>
          <w:sz w:val="28"/>
          <w:szCs w:val="28"/>
        </w:rPr>
        <w:t xml:space="preserve">. </w:t>
      </w:r>
    </w:p>
    <w:p w:rsidR="00BD159F" w:rsidRPr="00100223" w:rsidRDefault="00BD159F" w:rsidP="00BD159F">
      <w:pPr>
        <w:pStyle w:val="a6"/>
        <w:ind w:right="-2"/>
        <w:rPr>
          <w:sz w:val="28"/>
          <w:szCs w:val="28"/>
        </w:rPr>
      </w:pPr>
      <w:r w:rsidRPr="00100223">
        <w:rPr>
          <w:sz w:val="28"/>
          <w:szCs w:val="28"/>
        </w:rPr>
        <w:t>Планируемая сумма поступлений по данному доходному источнику составит:</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2023</w:t>
      </w:r>
      <w:r w:rsidRPr="00100223">
        <w:rPr>
          <w:sz w:val="28"/>
          <w:szCs w:val="28"/>
        </w:rPr>
        <w:t xml:space="preserve"> году – </w:t>
      </w:r>
      <w:r w:rsidR="00C377C9" w:rsidRPr="00100223">
        <w:rPr>
          <w:sz w:val="28"/>
          <w:szCs w:val="28"/>
        </w:rPr>
        <w:t>3</w:t>
      </w:r>
      <w:r w:rsidR="0030498C" w:rsidRPr="00100223">
        <w:rPr>
          <w:sz w:val="28"/>
          <w:szCs w:val="28"/>
        </w:rPr>
        <w:t xml:space="preserve"> 977</w:t>
      </w:r>
      <w:r w:rsidR="00C377C9" w:rsidRPr="00100223">
        <w:rPr>
          <w:sz w:val="28"/>
          <w:szCs w:val="28"/>
        </w:rPr>
        <w:t>,</w:t>
      </w:r>
      <w:r w:rsidR="0030498C" w:rsidRPr="00100223">
        <w:rPr>
          <w:sz w:val="28"/>
          <w:szCs w:val="28"/>
        </w:rPr>
        <w:t>6</w:t>
      </w:r>
      <w:r w:rsidRPr="00100223">
        <w:rPr>
          <w:sz w:val="28"/>
          <w:szCs w:val="28"/>
        </w:rPr>
        <w:t xml:space="preserve"> тыс. рублей;</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2024</w:t>
      </w:r>
      <w:r w:rsidRPr="00100223">
        <w:rPr>
          <w:sz w:val="28"/>
          <w:szCs w:val="28"/>
        </w:rPr>
        <w:t xml:space="preserve"> году – </w:t>
      </w:r>
      <w:r w:rsidR="00C377C9" w:rsidRPr="00100223">
        <w:rPr>
          <w:sz w:val="28"/>
          <w:szCs w:val="28"/>
        </w:rPr>
        <w:t>3</w:t>
      </w:r>
      <w:r w:rsidR="0030498C" w:rsidRPr="00100223">
        <w:rPr>
          <w:sz w:val="28"/>
          <w:szCs w:val="28"/>
        </w:rPr>
        <w:t> 977,6</w:t>
      </w:r>
      <w:r w:rsidRPr="00100223">
        <w:rPr>
          <w:sz w:val="28"/>
          <w:szCs w:val="28"/>
        </w:rPr>
        <w:t xml:space="preserve"> тыс. рублей;</w:t>
      </w:r>
    </w:p>
    <w:p w:rsidR="00BD159F" w:rsidRPr="00100223" w:rsidRDefault="00BD159F" w:rsidP="00BD159F">
      <w:pPr>
        <w:pStyle w:val="a6"/>
        <w:ind w:right="-2"/>
        <w:rPr>
          <w:sz w:val="28"/>
          <w:szCs w:val="28"/>
        </w:rPr>
      </w:pPr>
      <w:r w:rsidRPr="00100223">
        <w:rPr>
          <w:sz w:val="28"/>
          <w:szCs w:val="28"/>
        </w:rPr>
        <w:t xml:space="preserve">в </w:t>
      </w:r>
      <w:r w:rsidR="00B11D64" w:rsidRPr="00100223">
        <w:rPr>
          <w:sz w:val="28"/>
          <w:szCs w:val="28"/>
        </w:rPr>
        <w:t>2025</w:t>
      </w:r>
      <w:r w:rsidRPr="00100223">
        <w:rPr>
          <w:sz w:val="28"/>
          <w:szCs w:val="28"/>
        </w:rPr>
        <w:t xml:space="preserve"> году – </w:t>
      </w:r>
      <w:r w:rsidR="00C377C9" w:rsidRPr="00100223">
        <w:rPr>
          <w:sz w:val="28"/>
          <w:szCs w:val="28"/>
        </w:rPr>
        <w:t>3</w:t>
      </w:r>
      <w:r w:rsidR="0030498C" w:rsidRPr="00100223">
        <w:rPr>
          <w:sz w:val="28"/>
          <w:szCs w:val="28"/>
        </w:rPr>
        <w:t> 977,6</w:t>
      </w:r>
      <w:r w:rsidRPr="00100223">
        <w:rPr>
          <w:sz w:val="28"/>
          <w:szCs w:val="28"/>
        </w:rPr>
        <w:t xml:space="preserve"> тыс. рублей. </w:t>
      </w:r>
    </w:p>
    <w:p w:rsidR="00451127" w:rsidRPr="00100223" w:rsidRDefault="0076478D" w:rsidP="00451127">
      <w:pPr>
        <w:pStyle w:val="a6"/>
        <w:ind w:right="-2"/>
        <w:rPr>
          <w:sz w:val="28"/>
          <w:szCs w:val="28"/>
        </w:rPr>
      </w:pPr>
      <w:r w:rsidRPr="00100223">
        <w:rPr>
          <w:sz w:val="28"/>
          <w:szCs w:val="28"/>
        </w:rPr>
        <w:t xml:space="preserve">- </w:t>
      </w:r>
      <w:r w:rsidRPr="00100223">
        <w:rPr>
          <w:b/>
          <w:i/>
          <w:sz w:val="28"/>
          <w:szCs w:val="28"/>
        </w:rPr>
        <w:t>плата за предоставление права на размещение и эксплуатацию нестационарного торгового объекта.</w:t>
      </w:r>
      <w:r w:rsidRPr="00100223">
        <w:rPr>
          <w:sz w:val="28"/>
          <w:szCs w:val="28"/>
        </w:rPr>
        <w:t xml:space="preserve"> Расчеты произведены главным администратором – Комитетом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 исходя из сумма начисленных платежей по плате в текущем году на основе договоров, заключенных с участником, коэффициента индексации базовой ставки платы, прогнозируемых объемов поступлений (выбытий) в результате заключения (расторжения) договоров и с учетом погашения 5% недоимки по плате.</w:t>
      </w:r>
    </w:p>
    <w:p w:rsidR="0076478D" w:rsidRPr="00100223" w:rsidRDefault="0076478D" w:rsidP="0076478D">
      <w:pPr>
        <w:pStyle w:val="a6"/>
        <w:rPr>
          <w:sz w:val="28"/>
          <w:szCs w:val="28"/>
        </w:rPr>
      </w:pPr>
      <w:r w:rsidRPr="00100223">
        <w:rPr>
          <w:sz w:val="28"/>
          <w:szCs w:val="28"/>
        </w:rPr>
        <w:t>Планируемая сумма поступлений по данному доходному источнику составит:</w:t>
      </w:r>
    </w:p>
    <w:p w:rsidR="0076478D" w:rsidRPr="00100223" w:rsidRDefault="0076478D" w:rsidP="0076478D">
      <w:pPr>
        <w:pStyle w:val="a6"/>
        <w:rPr>
          <w:sz w:val="28"/>
          <w:szCs w:val="28"/>
        </w:rPr>
      </w:pPr>
      <w:r w:rsidRPr="00100223">
        <w:rPr>
          <w:sz w:val="28"/>
          <w:szCs w:val="28"/>
        </w:rPr>
        <w:t>в 2023 году – 61,0 тыс. рублей;</w:t>
      </w:r>
    </w:p>
    <w:p w:rsidR="0076478D" w:rsidRPr="00100223" w:rsidRDefault="0076478D" w:rsidP="0076478D">
      <w:pPr>
        <w:pStyle w:val="a6"/>
        <w:rPr>
          <w:sz w:val="28"/>
          <w:szCs w:val="28"/>
        </w:rPr>
      </w:pPr>
      <w:r w:rsidRPr="00100223">
        <w:rPr>
          <w:sz w:val="28"/>
          <w:szCs w:val="28"/>
        </w:rPr>
        <w:t>в 2024 году – 63,4 тыс. рублей;</w:t>
      </w:r>
    </w:p>
    <w:p w:rsidR="0076478D" w:rsidRPr="00100223" w:rsidRDefault="0076478D" w:rsidP="0076478D">
      <w:pPr>
        <w:pStyle w:val="a6"/>
        <w:rPr>
          <w:sz w:val="28"/>
          <w:szCs w:val="28"/>
        </w:rPr>
      </w:pPr>
      <w:r w:rsidRPr="00100223">
        <w:rPr>
          <w:sz w:val="28"/>
          <w:szCs w:val="28"/>
        </w:rPr>
        <w:t xml:space="preserve">в 2025 году – 66,0 тыс. рублей. </w:t>
      </w:r>
    </w:p>
    <w:p w:rsidR="00F97803" w:rsidRPr="00100223" w:rsidRDefault="00F97803" w:rsidP="00BD159F">
      <w:pPr>
        <w:pStyle w:val="a6"/>
        <w:ind w:right="-2"/>
        <w:rPr>
          <w:sz w:val="20"/>
        </w:rPr>
      </w:pPr>
    </w:p>
    <w:p w:rsidR="000F435E" w:rsidRPr="00100223" w:rsidRDefault="000F435E" w:rsidP="00983CF3">
      <w:pPr>
        <w:pStyle w:val="a6"/>
        <w:numPr>
          <w:ilvl w:val="0"/>
          <w:numId w:val="6"/>
        </w:numPr>
        <w:tabs>
          <w:tab w:val="left" w:pos="993"/>
        </w:tabs>
        <w:ind w:left="0" w:right="-2" w:firstLine="567"/>
        <w:rPr>
          <w:sz w:val="28"/>
          <w:szCs w:val="28"/>
        </w:rPr>
      </w:pPr>
      <w:r w:rsidRPr="00100223">
        <w:rPr>
          <w:sz w:val="28"/>
          <w:szCs w:val="28"/>
        </w:rPr>
        <w:lastRenderedPageBreak/>
        <w:t xml:space="preserve">Прогноз поступлений </w:t>
      </w:r>
      <w:r w:rsidRPr="00100223">
        <w:rPr>
          <w:b/>
          <w:sz w:val="28"/>
          <w:szCs w:val="28"/>
        </w:rPr>
        <w:t>платы за негативное воздействие на окружающую среду</w:t>
      </w:r>
      <w:r w:rsidRPr="00100223">
        <w:rPr>
          <w:sz w:val="28"/>
          <w:szCs w:val="28"/>
        </w:rPr>
        <w:t xml:space="preserve"> составлен комитетом финансов администрации муниципального образования "Выборгский район" Ленинградской области. Расчет произведен исходя из ожидаемого поступления платы в бюджет района в 2022 году в сумме 16 277,2 тыс. рублей и с учетом удельного веса поступлений от организаций </w:t>
      </w:r>
      <w:r w:rsidR="00A25DAE" w:rsidRPr="00100223">
        <w:rPr>
          <w:sz w:val="28"/>
          <w:szCs w:val="28"/>
        </w:rPr>
        <w:t>МО «Приморское городское поселение»</w:t>
      </w:r>
      <w:r w:rsidRPr="00100223">
        <w:rPr>
          <w:sz w:val="28"/>
          <w:szCs w:val="28"/>
        </w:rPr>
        <w:t xml:space="preserve"> (3,22%) в общей сумме поступлений по состоянию на 01.08.2022 года. </w:t>
      </w:r>
    </w:p>
    <w:p w:rsidR="000F435E" w:rsidRPr="00100223" w:rsidRDefault="000F435E" w:rsidP="000F435E">
      <w:pPr>
        <w:pStyle w:val="a6"/>
        <w:rPr>
          <w:sz w:val="28"/>
          <w:szCs w:val="28"/>
        </w:rPr>
      </w:pPr>
      <w:r w:rsidRPr="00100223">
        <w:rPr>
          <w:sz w:val="28"/>
          <w:szCs w:val="28"/>
        </w:rPr>
        <w:t xml:space="preserve">Решением совета депутатов муниципального образования "Выборгский район" Ленинградской области установлено, что плата за негативное воздействие на окружающую среду, зачисляемая в соответствии с Бюджетным кодексом Российской Федерации в бюджеты муниципальных районов по нормативу 60%, с 1 января 2023 года передана в бюджеты муниципальных образований городских и сельских поселений Выборгского района. </w:t>
      </w:r>
    </w:p>
    <w:p w:rsidR="000F435E" w:rsidRPr="00100223" w:rsidRDefault="000F435E" w:rsidP="000F435E">
      <w:pPr>
        <w:pStyle w:val="a6"/>
        <w:rPr>
          <w:sz w:val="28"/>
          <w:szCs w:val="28"/>
        </w:rPr>
      </w:pPr>
      <w:r w:rsidRPr="00100223">
        <w:rPr>
          <w:sz w:val="28"/>
          <w:szCs w:val="28"/>
        </w:rPr>
        <w:t>Прогнозируемая сумма поступлений по данному доходному источнику составит:</w:t>
      </w:r>
    </w:p>
    <w:p w:rsidR="000F435E" w:rsidRPr="00100223" w:rsidRDefault="000F435E" w:rsidP="000F435E">
      <w:pPr>
        <w:pStyle w:val="a6"/>
        <w:rPr>
          <w:sz w:val="28"/>
          <w:szCs w:val="28"/>
        </w:rPr>
      </w:pPr>
      <w:r w:rsidRPr="00100223">
        <w:rPr>
          <w:sz w:val="28"/>
          <w:szCs w:val="28"/>
        </w:rPr>
        <w:t>в 2023 году – 524,2 тыс. рублей;</w:t>
      </w:r>
    </w:p>
    <w:p w:rsidR="000F435E" w:rsidRPr="00100223" w:rsidRDefault="000F435E" w:rsidP="000F435E">
      <w:pPr>
        <w:pStyle w:val="a6"/>
        <w:rPr>
          <w:sz w:val="28"/>
          <w:szCs w:val="28"/>
        </w:rPr>
      </w:pPr>
      <w:r w:rsidRPr="00100223">
        <w:rPr>
          <w:sz w:val="28"/>
          <w:szCs w:val="28"/>
        </w:rPr>
        <w:t>в 2024 году – 524,2 тыс. рублей;</w:t>
      </w:r>
    </w:p>
    <w:p w:rsidR="000F435E" w:rsidRPr="00100223" w:rsidRDefault="000F435E" w:rsidP="000F435E">
      <w:pPr>
        <w:pStyle w:val="a6"/>
        <w:rPr>
          <w:sz w:val="28"/>
          <w:szCs w:val="28"/>
        </w:rPr>
      </w:pPr>
      <w:r w:rsidRPr="00100223">
        <w:rPr>
          <w:sz w:val="28"/>
          <w:szCs w:val="28"/>
        </w:rPr>
        <w:t>в 2025 году – 524,2 тыс. рублей.</w:t>
      </w:r>
    </w:p>
    <w:p w:rsidR="000F435E" w:rsidRPr="00DE04FB" w:rsidRDefault="000F435E" w:rsidP="000F435E">
      <w:pPr>
        <w:pStyle w:val="a6"/>
        <w:ind w:left="-567"/>
        <w:rPr>
          <w:sz w:val="28"/>
          <w:szCs w:val="28"/>
        </w:rPr>
      </w:pPr>
    </w:p>
    <w:p w:rsidR="00F97803" w:rsidRDefault="00F97803" w:rsidP="00983CF3">
      <w:pPr>
        <w:pStyle w:val="a6"/>
        <w:numPr>
          <w:ilvl w:val="0"/>
          <w:numId w:val="6"/>
        </w:numPr>
        <w:tabs>
          <w:tab w:val="left" w:pos="993"/>
        </w:tabs>
        <w:ind w:left="0" w:right="-2" w:firstLine="567"/>
        <w:rPr>
          <w:sz w:val="28"/>
          <w:szCs w:val="28"/>
        </w:rPr>
      </w:pPr>
      <w:r w:rsidRPr="00100223">
        <w:rPr>
          <w:sz w:val="28"/>
          <w:szCs w:val="28"/>
        </w:rPr>
        <w:t xml:space="preserve">Расчеты поступлений </w:t>
      </w:r>
      <w:r w:rsidRPr="00100223">
        <w:rPr>
          <w:b/>
          <w:sz w:val="28"/>
          <w:szCs w:val="28"/>
        </w:rPr>
        <w:t>доходов от продажи материальных и нематериальных активов</w:t>
      </w:r>
      <w:r w:rsidRPr="00100223">
        <w:rPr>
          <w:sz w:val="28"/>
          <w:szCs w:val="28"/>
        </w:rPr>
        <w:t xml:space="preserve"> произведены главным администратор</w:t>
      </w:r>
      <w:r w:rsidR="00653AB4" w:rsidRPr="00100223">
        <w:rPr>
          <w:sz w:val="28"/>
          <w:szCs w:val="28"/>
        </w:rPr>
        <w:t>о</w:t>
      </w:r>
      <w:r w:rsidRPr="00100223">
        <w:rPr>
          <w:sz w:val="28"/>
          <w:szCs w:val="28"/>
        </w:rPr>
        <w:t>м</w:t>
      </w:r>
      <w:r w:rsidR="00653AB4" w:rsidRPr="00100223">
        <w:rPr>
          <w:sz w:val="28"/>
          <w:szCs w:val="28"/>
        </w:rPr>
        <w:t xml:space="preserve"> – </w:t>
      </w:r>
      <w:r w:rsidR="008A5C8A" w:rsidRPr="00100223">
        <w:rPr>
          <w:sz w:val="28"/>
          <w:szCs w:val="28"/>
        </w:rPr>
        <w:t>Ко</w:t>
      </w:r>
      <w:r w:rsidR="00653AB4" w:rsidRPr="00100223">
        <w:rPr>
          <w:sz w:val="28"/>
          <w:szCs w:val="28"/>
        </w:rPr>
        <w:t>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w:t>
      </w:r>
      <w:r w:rsidRPr="00100223">
        <w:rPr>
          <w:sz w:val="28"/>
          <w:szCs w:val="28"/>
        </w:rPr>
        <w:t>.</w:t>
      </w:r>
    </w:p>
    <w:p w:rsidR="00F97803" w:rsidRPr="00100223" w:rsidRDefault="00F97803" w:rsidP="00F97803">
      <w:pPr>
        <w:pStyle w:val="a6"/>
        <w:ind w:right="-2"/>
        <w:rPr>
          <w:sz w:val="28"/>
          <w:szCs w:val="28"/>
        </w:rPr>
      </w:pPr>
      <w:r w:rsidRPr="00100223">
        <w:rPr>
          <w:sz w:val="28"/>
          <w:szCs w:val="28"/>
        </w:rPr>
        <w:t>К данной группе доходов относятся:</w:t>
      </w:r>
    </w:p>
    <w:p w:rsidR="00F97803" w:rsidRPr="00100223" w:rsidRDefault="00F97803" w:rsidP="00983CF3">
      <w:pPr>
        <w:pStyle w:val="a6"/>
        <w:numPr>
          <w:ilvl w:val="0"/>
          <w:numId w:val="7"/>
        </w:numPr>
        <w:tabs>
          <w:tab w:val="left" w:pos="993"/>
        </w:tabs>
        <w:ind w:left="0" w:firstLine="567"/>
        <w:rPr>
          <w:sz w:val="28"/>
          <w:szCs w:val="28"/>
        </w:rPr>
      </w:pPr>
      <w:r w:rsidRPr="00100223">
        <w:rPr>
          <w:b/>
          <w:i/>
          <w:sz w:val="28"/>
          <w:szCs w:val="28"/>
        </w:rPr>
        <w:t>доходы от реализации имущества,</w:t>
      </w:r>
      <w:r w:rsidRPr="00100223">
        <w:rPr>
          <w:sz w:val="28"/>
          <w:szCs w:val="28"/>
        </w:rPr>
        <w:t xml:space="preserve"> находящегося в собственности муниципального образования. </w:t>
      </w:r>
    </w:p>
    <w:p w:rsidR="00F97803" w:rsidRPr="00100223" w:rsidRDefault="00F97803" w:rsidP="00F97803">
      <w:pPr>
        <w:pStyle w:val="a6"/>
        <w:ind w:right="-2"/>
        <w:rPr>
          <w:sz w:val="28"/>
          <w:szCs w:val="28"/>
        </w:rPr>
      </w:pPr>
      <w:r w:rsidRPr="00100223">
        <w:rPr>
          <w:sz w:val="28"/>
          <w:szCs w:val="28"/>
        </w:rPr>
        <w:t>В прогнозные показатели включены доходы от продажи муниципального имущества субъектам малого и среднего предпринимательства с оплатой выкупаемого имущества в рассрочку по ранее заключенным договорам купли-продажи.</w:t>
      </w:r>
    </w:p>
    <w:p w:rsidR="00F97803" w:rsidRPr="00100223" w:rsidRDefault="000F435E" w:rsidP="00F97803">
      <w:pPr>
        <w:pStyle w:val="a6"/>
        <w:ind w:right="-2"/>
        <w:rPr>
          <w:sz w:val="22"/>
          <w:szCs w:val="22"/>
        </w:rPr>
      </w:pPr>
      <w:r w:rsidRPr="00100223">
        <w:rPr>
          <w:sz w:val="22"/>
          <w:szCs w:val="22"/>
        </w:rPr>
        <w:t>Реализация преимущественного права выкупа арендуемого муниципального имущества в соответствии с Федеральным законом от 22.07.2008 года № 159-ФЗ носит заявительный характер, и доход от таких сделок запланировать не представляется возможным. Продажа муниципального имущества на торгах зависит от наличия (отсутствия) спроса на объекты, запланированные к реализации (приватизации).</w:t>
      </w:r>
    </w:p>
    <w:p w:rsidR="00F97803" w:rsidRPr="00100223" w:rsidRDefault="00F97803" w:rsidP="00F97803">
      <w:pPr>
        <w:pStyle w:val="a6"/>
        <w:ind w:right="-2"/>
        <w:rPr>
          <w:sz w:val="28"/>
          <w:szCs w:val="28"/>
        </w:rPr>
      </w:pPr>
      <w:r w:rsidRPr="00100223">
        <w:rPr>
          <w:sz w:val="28"/>
          <w:szCs w:val="28"/>
        </w:rPr>
        <w:t>Прогнозируемая сумма поступлений по указанному доходному источнику составит</w:t>
      </w:r>
      <w:r w:rsidR="000F435E" w:rsidRPr="00100223">
        <w:rPr>
          <w:sz w:val="28"/>
          <w:szCs w:val="28"/>
        </w:rPr>
        <w:t xml:space="preserve"> </w:t>
      </w:r>
      <w:r w:rsidRPr="00100223">
        <w:rPr>
          <w:sz w:val="28"/>
          <w:szCs w:val="28"/>
        </w:rPr>
        <w:t xml:space="preserve">на </w:t>
      </w:r>
      <w:r w:rsidR="00B11D64" w:rsidRPr="00100223">
        <w:rPr>
          <w:sz w:val="28"/>
          <w:szCs w:val="28"/>
        </w:rPr>
        <w:t>2023</w:t>
      </w:r>
      <w:r w:rsidRPr="00100223">
        <w:rPr>
          <w:sz w:val="28"/>
          <w:szCs w:val="28"/>
        </w:rPr>
        <w:t xml:space="preserve"> год – 6</w:t>
      </w:r>
      <w:r w:rsidR="000F435E" w:rsidRPr="00100223">
        <w:rPr>
          <w:sz w:val="28"/>
          <w:szCs w:val="28"/>
        </w:rPr>
        <w:t>9</w:t>
      </w:r>
      <w:r w:rsidRPr="00100223">
        <w:rPr>
          <w:sz w:val="28"/>
          <w:szCs w:val="28"/>
        </w:rPr>
        <w:t>,</w:t>
      </w:r>
      <w:r w:rsidR="000F435E" w:rsidRPr="00100223">
        <w:rPr>
          <w:sz w:val="28"/>
          <w:szCs w:val="28"/>
        </w:rPr>
        <w:t>4 тыс. рублей</w:t>
      </w:r>
      <w:r w:rsidRPr="00100223">
        <w:rPr>
          <w:sz w:val="28"/>
          <w:szCs w:val="28"/>
        </w:rPr>
        <w:t>.</w:t>
      </w:r>
    </w:p>
    <w:p w:rsidR="00F97803" w:rsidRPr="00100223" w:rsidRDefault="00F97803" w:rsidP="00983CF3">
      <w:pPr>
        <w:pStyle w:val="a6"/>
        <w:numPr>
          <w:ilvl w:val="0"/>
          <w:numId w:val="7"/>
        </w:numPr>
        <w:tabs>
          <w:tab w:val="left" w:pos="993"/>
        </w:tabs>
        <w:ind w:left="0" w:firstLine="567"/>
        <w:rPr>
          <w:sz w:val="28"/>
          <w:szCs w:val="28"/>
        </w:rPr>
      </w:pPr>
      <w:r w:rsidRPr="00100223">
        <w:rPr>
          <w:b/>
          <w:i/>
          <w:sz w:val="28"/>
          <w:szCs w:val="28"/>
        </w:rPr>
        <w:t>доходы от продажи земельных участков.</w:t>
      </w:r>
      <w:r w:rsidRPr="00100223">
        <w:rPr>
          <w:b/>
          <w:sz w:val="28"/>
          <w:szCs w:val="28"/>
        </w:rPr>
        <w:t xml:space="preserve"> </w:t>
      </w:r>
      <w:r w:rsidRPr="00100223">
        <w:rPr>
          <w:sz w:val="28"/>
          <w:szCs w:val="28"/>
        </w:rPr>
        <w:t xml:space="preserve">Расчеты </w:t>
      </w:r>
      <w:r w:rsidR="008D24F8" w:rsidRPr="00100223">
        <w:rPr>
          <w:sz w:val="28"/>
          <w:szCs w:val="28"/>
        </w:rPr>
        <w:t xml:space="preserve">произведены </w:t>
      </w:r>
      <w:r w:rsidRPr="00100223">
        <w:rPr>
          <w:sz w:val="28"/>
          <w:szCs w:val="28"/>
        </w:rPr>
        <w:t>исходя из прогнозируемого количества обращений на выкуп земельных участков под зданиями, строениями, сооружениями, находящимися в собственности юридических и физических лиц, а также прогнозируемого количества земельных участков, выставляемых на торги.</w:t>
      </w:r>
    </w:p>
    <w:p w:rsidR="00FA6080" w:rsidRDefault="00FA6080" w:rsidP="00F97803">
      <w:pPr>
        <w:pStyle w:val="a6"/>
        <w:ind w:right="-2"/>
        <w:rPr>
          <w:sz w:val="28"/>
          <w:szCs w:val="28"/>
        </w:rPr>
      </w:pPr>
    </w:p>
    <w:p w:rsidR="00FA6080" w:rsidRDefault="00FA6080" w:rsidP="00F97803">
      <w:pPr>
        <w:pStyle w:val="a6"/>
        <w:ind w:right="-2"/>
        <w:rPr>
          <w:sz w:val="28"/>
          <w:szCs w:val="28"/>
        </w:rPr>
      </w:pPr>
    </w:p>
    <w:p w:rsidR="00F97803" w:rsidRPr="00100223" w:rsidRDefault="00F97803" w:rsidP="00F97803">
      <w:pPr>
        <w:pStyle w:val="a6"/>
        <w:ind w:right="-2"/>
        <w:rPr>
          <w:sz w:val="28"/>
          <w:szCs w:val="28"/>
        </w:rPr>
      </w:pPr>
      <w:r w:rsidRPr="00100223">
        <w:rPr>
          <w:sz w:val="28"/>
          <w:szCs w:val="28"/>
        </w:rPr>
        <w:lastRenderedPageBreak/>
        <w:t>Прогнозируемая сумма поступлений по указанному доходному источнику составит:</w:t>
      </w:r>
    </w:p>
    <w:p w:rsidR="00F97803" w:rsidRPr="00100223" w:rsidRDefault="00F97803" w:rsidP="00F97803">
      <w:pPr>
        <w:pStyle w:val="a6"/>
        <w:ind w:right="-2"/>
        <w:rPr>
          <w:sz w:val="28"/>
          <w:szCs w:val="28"/>
        </w:rPr>
      </w:pPr>
      <w:r w:rsidRPr="00100223">
        <w:rPr>
          <w:sz w:val="28"/>
          <w:szCs w:val="28"/>
        </w:rPr>
        <w:t xml:space="preserve">на </w:t>
      </w:r>
      <w:r w:rsidR="00B11D64" w:rsidRPr="00100223">
        <w:rPr>
          <w:sz w:val="28"/>
          <w:szCs w:val="28"/>
        </w:rPr>
        <w:t>2023</w:t>
      </w:r>
      <w:r w:rsidRPr="00100223">
        <w:rPr>
          <w:sz w:val="28"/>
          <w:szCs w:val="28"/>
        </w:rPr>
        <w:t xml:space="preserve"> год – </w:t>
      </w:r>
      <w:r w:rsidR="00530CF7" w:rsidRPr="00100223">
        <w:rPr>
          <w:sz w:val="28"/>
          <w:szCs w:val="28"/>
        </w:rPr>
        <w:t>2</w:t>
      </w:r>
      <w:r w:rsidR="001C6C61" w:rsidRPr="00100223">
        <w:rPr>
          <w:sz w:val="28"/>
          <w:szCs w:val="28"/>
        </w:rPr>
        <w:t> 500,0</w:t>
      </w:r>
      <w:r w:rsidRPr="00100223">
        <w:rPr>
          <w:sz w:val="28"/>
          <w:szCs w:val="28"/>
        </w:rPr>
        <w:t xml:space="preserve"> тыс. рублей;</w:t>
      </w:r>
    </w:p>
    <w:p w:rsidR="00F97803" w:rsidRPr="00100223" w:rsidRDefault="00F97803" w:rsidP="00F97803">
      <w:pPr>
        <w:pStyle w:val="a6"/>
        <w:ind w:right="-2"/>
        <w:rPr>
          <w:sz w:val="28"/>
          <w:szCs w:val="28"/>
        </w:rPr>
      </w:pPr>
      <w:r w:rsidRPr="00100223">
        <w:rPr>
          <w:sz w:val="28"/>
          <w:szCs w:val="28"/>
        </w:rPr>
        <w:t xml:space="preserve">на </w:t>
      </w:r>
      <w:r w:rsidR="00B11D64" w:rsidRPr="00100223">
        <w:rPr>
          <w:sz w:val="28"/>
          <w:szCs w:val="28"/>
        </w:rPr>
        <w:t>2024</w:t>
      </w:r>
      <w:r w:rsidRPr="00100223">
        <w:rPr>
          <w:sz w:val="28"/>
          <w:szCs w:val="28"/>
        </w:rPr>
        <w:t xml:space="preserve"> год – </w:t>
      </w:r>
      <w:r w:rsidR="00530CF7" w:rsidRPr="00100223">
        <w:rPr>
          <w:sz w:val="28"/>
          <w:szCs w:val="28"/>
        </w:rPr>
        <w:t>2</w:t>
      </w:r>
      <w:r w:rsidR="001C6C61" w:rsidRPr="00100223">
        <w:rPr>
          <w:sz w:val="28"/>
          <w:szCs w:val="28"/>
        </w:rPr>
        <w:t> 500,0</w:t>
      </w:r>
      <w:r w:rsidRPr="00100223">
        <w:rPr>
          <w:sz w:val="28"/>
          <w:szCs w:val="28"/>
        </w:rPr>
        <w:t xml:space="preserve"> тыс. рублей;</w:t>
      </w:r>
    </w:p>
    <w:p w:rsidR="00F97803" w:rsidRPr="00100223" w:rsidRDefault="00F97803" w:rsidP="00F97803">
      <w:pPr>
        <w:pStyle w:val="a6"/>
        <w:ind w:right="-2"/>
        <w:rPr>
          <w:sz w:val="28"/>
          <w:szCs w:val="28"/>
        </w:rPr>
      </w:pPr>
      <w:r w:rsidRPr="00100223">
        <w:rPr>
          <w:sz w:val="28"/>
          <w:szCs w:val="28"/>
        </w:rPr>
        <w:t xml:space="preserve">на </w:t>
      </w:r>
      <w:r w:rsidR="00B11D64" w:rsidRPr="00100223">
        <w:rPr>
          <w:sz w:val="28"/>
          <w:szCs w:val="28"/>
        </w:rPr>
        <w:t>2025</w:t>
      </w:r>
      <w:r w:rsidRPr="00100223">
        <w:rPr>
          <w:sz w:val="28"/>
          <w:szCs w:val="28"/>
        </w:rPr>
        <w:t xml:space="preserve"> год – </w:t>
      </w:r>
      <w:r w:rsidR="00530CF7" w:rsidRPr="00100223">
        <w:rPr>
          <w:sz w:val="28"/>
          <w:szCs w:val="28"/>
        </w:rPr>
        <w:t>2</w:t>
      </w:r>
      <w:r w:rsidR="001C6C61" w:rsidRPr="00100223">
        <w:rPr>
          <w:sz w:val="28"/>
          <w:szCs w:val="28"/>
        </w:rPr>
        <w:t> 500,0</w:t>
      </w:r>
      <w:r w:rsidRPr="00100223">
        <w:rPr>
          <w:sz w:val="28"/>
          <w:szCs w:val="28"/>
        </w:rPr>
        <w:t xml:space="preserve"> тыс. рублей.</w:t>
      </w:r>
    </w:p>
    <w:p w:rsidR="00F97803" w:rsidRPr="00100223" w:rsidRDefault="00F97803" w:rsidP="00F97803">
      <w:pPr>
        <w:pStyle w:val="a6"/>
        <w:ind w:right="-2"/>
        <w:rPr>
          <w:sz w:val="28"/>
          <w:szCs w:val="28"/>
        </w:rPr>
      </w:pPr>
      <w:r w:rsidRPr="00100223">
        <w:rPr>
          <w:sz w:val="28"/>
          <w:szCs w:val="28"/>
        </w:rPr>
        <w:t>Распределение поступающих сумм доходов от продажи земли в соответствии с Бюджетным кодексом Российской Федерации осуществляется по нормативам:</w:t>
      </w:r>
    </w:p>
    <w:p w:rsidR="00F97803" w:rsidRPr="00100223" w:rsidRDefault="00F97803" w:rsidP="00F97803">
      <w:pPr>
        <w:pStyle w:val="a6"/>
        <w:ind w:right="-2"/>
        <w:rPr>
          <w:sz w:val="28"/>
          <w:szCs w:val="28"/>
        </w:rPr>
      </w:pPr>
      <w:r w:rsidRPr="00100223">
        <w:rPr>
          <w:sz w:val="28"/>
          <w:szCs w:val="28"/>
        </w:rPr>
        <w:t>50% в бюджет муниципального района;</w:t>
      </w:r>
    </w:p>
    <w:p w:rsidR="00F97803" w:rsidRPr="00100223" w:rsidRDefault="00F97803" w:rsidP="00F97803">
      <w:pPr>
        <w:pStyle w:val="a6"/>
        <w:ind w:right="-2"/>
        <w:rPr>
          <w:sz w:val="28"/>
          <w:szCs w:val="28"/>
        </w:rPr>
      </w:pPr>
      <w:r w:rsidRPr="00100223">
        <w:rPr>
          <w:sz w:val="28"/>
          <w:szCs w:val="28"/>
        </w:rPr>
        <w:t>50% в бюджет поселения</w:t>
      </w:r>
      <w:r w:rsidR="001C6C61" w:rsidRPr="00100223">
        <w:rPr>
          <w:sz w:val="28"/>
          <w:szCs w:val="28"/>
        </w:rPr>
        <w:t>.</w:t>
      </w:r>
    </w:p>
    <w:p w:rsidR="00F97803" w:rsidRPr="00100223" w:rsidRDefault="00F97803" w:rsidP="00BD159F">
      <w:pPr>
        <w:pStyle w:val="a6"/>
        <w:ind w:right="-2"/>
        <w:rPr>
          <w:sz w:val="20"/>
        </w:rPr>
      </w:pPr>
    </w:p>
    <w:p w:rsidR="0044188F" w:rsidRPr="00100223" w:rsidRDefault="0044188F" w:rsidP="00983CF3">
      <w:pPr>
        <w:pStyle w:val="a6"/>
        <w:numPr>
          <w:ilvl w:val="0"/>
          <w:numId w:val="6"/>
        </w:numPr>
        <w:tabs>
          <w:tab w:val="left" w:pos="993"/>
        </w:tabs>
        <w:ind w:left="0" w:right="-2" w:firstLine="567"/>
        <w:rPr>
          <w:sz w:val="28"/>
          <w:szCs w:val="28"/>
        </w:rPr>
      </w:pPr>
      <w:r w:rsidRPr="00100223">
        <w:rPr>
          <w:sz w:val="28"/>
          <w:szCs w:val="28"/>
        </w:rPr>
        <w:t xml:space="preserve">Расчеты прогнозируемой суммы поступлений </w:t>
      </w:r>
      <w:r w:rsidRPr="00100223">
        <w:rPr>
          <w:b/>
          <w:sz w:val="28"/>
          <w:szCs w:val="28"/>
        </w:rPr>
        <w:t>прочих неналоговых доходов</w:t>
      </w:r>
      <w:r w:rsidRPr="00100223">
        <w:rPr>
          <w:sz w:val="28"/>
          <w:szCs w:val="28"/>
        </w:rPr>
        <w:t xml:space="preserve"> произведены  главными администраторами - Комитетом по управлению муниципальным имуществом и градостроительству администрации муниципального образования «Выборгский район» Ленинградской области и администрацией </w:t>
      </w:r>
      <w:r w:rsidR="00A25DAE" w:rsidRPr="00100223">
        <w:rPr>
          <w:sz w:val="28"/>
          <w:szCs w:val="28"/>
        </w:rPr>
        <w:t>МО «Приморское городское поселение»</w:t>
      </w:r>
      <w:r w:rsidRPr="00100223">
        <w:rPr>
          <w:sz w:val="28"/>
          <w:szCs w:val="28"/>
        </w:rPr>
        <w:t xml:space="preserve"> исходя из прогнозируемого количества обращений за разрешением на вырубку зеленых насаждений </w:t>
      </w:r>
      <w:r w:rsidR="002519E6" w:rsidRPr="00100223">
        <w:rPr>
          <w:sz w:val="28"/>
          <w:szCs w:val="28"/>
        </w:rPr>
        <w:t>и поступлений платы за размещение объекта на землях или земельных участках без предоставления земельных участков и установления сервитутов на территории поселения.</w:t>
      </w:r>
      <w:r w:rsidRPr="00100223">
        <w:rPr>
          <w:sz w:val="28"/>
          <w:szCs w:val="28"/>
        </w:rPr>
        <w:t xml:space="preserve"> </w:t>
      </w:r>
    </w:p>
    <w:p w:rsidR="0044188F" w:rsidRPr="00100223" w:rsidRDefault="0044188F" w:rsidP="0044188F">
      <w:pPr>
        <w:pStyle w:val="a6"/>
        <w:ind w:right="-2"/>
        <w:rPr>
          <w:sz w:val="28"/>
          <w:szCs w:val="28"/>
        </w:rPr>
      </w:pPr>
      <w:r w:rsidRPr="00100223">
        <w:rPr>
          <w:sz w:val="28"/>
          <w:szCs w:val="28"/>
        </w:rPr>
        <w:t>Прогнозируемая сумма поступлений по указанному доходному источнику составит:</w:t>
      </w:r>
    </w:p>
    <w:p w:rsidR="0044188F" w:rsidRPr="00100223" w:rsidRDefault="0044188F" w:rsidP="0044188F">
      <w:pPr>
        <w:pStyle w:val="a6"/>
        <w:tabs>
          <w:tab w:val="left" w:pos="4111"/>
        </w:tabs>
        <w:ind w:right="-2"/>
        <w:rPr>
          <w:sz w:val="28"/>
          <w:szCs w:val="28"/>
        </w:rPr>
      </w:pPr>
      <w:r w:rsidRPr="00100223">
        <w:rPr>
          <w:sz w:val="28"/>
          <w:szCs w:val="28"/>
        </w:rPr>
        <w:t xml:space="preserve">на </w:t>
      </w:r>
      <w:r w:rsidR="00B11D64" w:rsidRPr="00100223">
        <w:rPr>
          <w:sz w:val="28"/>
          <w:szCs w:val="28"/>
        </w:rPr>
        <w:t>2023</w:t>
      </w:r>
      <w:r w:rsidRPr="00100223">
        <w:rPr>
          <w:sz w:val="28"/>
          <w:szCs w:val="28"/>
        </w:rPr>
        <w:t xml:space="preserve"> год – </w:t>
      </w:r>
      <w:r w:rsidR="002519E6" w:rsidRPr="00100223">
        <w:rPr>
          <w:sz w:val="28"/>
          <w:szCs w:val="28"/>
        </w:rPr>
        <w:t>18</w:t>
      </w:r>
      <w:r w:rsidR="00A15147" w:rsidRPr="00100223">
        <w:rPr>
          <w:sz w:val="28"/>
          <w:szCs w:val="28"/>
        </w:rPr>
        <w:t>6,</w:t>
      </w:r>
      <w:r w:rsidR="002519E6" w:rsidRPr="00100223">
        <w:rPr>
          <w:sz w:val="28"/>
          <w:szCs w:val="28"/>
        </w:rPr>
        <w:t>6</w:t>
      </w:r>
      <w:r w:rsidRPr="00100223">
        <w:rPr>
          <w:sz w:val="28"/>
          <w:szCs w:val="28"/>
        </w:rPr>
        <w:t xml:space="preserve"> тыс. рублей;</w:t>
      </w:r>
    </w:p>
    <w:p w:rsidR="0044188F" w:rsidRPr="00100223" w:rsidRDefault="0044188F" w:rsidP="0044188F">
      <w:pPr>
        <w:pStyle w:val="a6"/>
        <w:ind w:right="-2"/>
        <w:rPr>
          <w:sz w:val="28"/>
          <w:szCs w:val="28"/>
        </w:rPr>
      </w:pPr>
      <w:r w:rsidRPr="00100223">
        <w:rPr>
          <w:sz w:val="28"/>
          <w:szCs w:val="28"/>
        </w:rPr>
        <w:t xml:space="preserve">на </w:t>
      </w:r>
      <w:r w:rsidR="00B11D64" w:rsidRPr="00100223">
        <w:rPr>
          <w:sz w:val="28"/>
          <w:szCs w:val="28"/>
        </w:rPr>
        <w:t>2024</w:t>
      </w:r>
      <w:r w:rsidRPr="00100223">
        <w:rPr>
          <w:sz w:val="28"/>
          <w:szCs w:val="28"/>
        </w:rPr>
        <w:t xml:space="preserve"> год –</w:t>
      </w:r>
      <w:r w:rsidR="00A15147" w:rsidRPr="00100223">
        <w:rPr>
          <w:sz w:val="28"/>
          <w:szCs w:val="28"/>
        </w:rPr>
        <w:t xml:space="preserve"> </w:t>
      </w:r>
      <w:r w:rsidR="002519E6" w:rsidRPr="00100223">
        <w:rPr>
          <w:sz w:val="28"/>
          <w:szCs w:val="28"/>
        </w:rPr>
        <w:t>186</w:t>
      </w:r>
      <w:r w:rsidRPr="00100223">
        <w:rPr>
          <w:sz w:val="28"/>
          <w:szCs w:val="28"/>
        </w:rPr>
        <w:t>,</w:t>
      </w:r>
      <w:r w:rsidR="002519E6" w:rsidRPr="00100223">
        <w:rPr>
          <w:sz w:val="28"/>
          <w:szCs w:val="28"/>
        </w:rPr>
        <w:t>6</w:t>
      </w:r>
      <w:r w:rsidRPr="00100223">
        <w:rPr>
          <w:sz w:val="28"/>
          <w:szCs w:val="28"/>
        </w:rPr>
        <w:t xml:space="preserve"> тыс. рублей;</w:t>
      </w:r>
    </w:p>
    <w:p w:rsidR="0044188F" w:rsidRPr="00100223" w:rsidRDefault="0044188F" w:rsidP="0044188F">
      <w:pPr>
        <w:pStyle w:val="a6"/>
        <w:ind w:right="-2"/>
        <w:rPr>
          <w:sz w:val="28"/>
          <w:szCs w:val="28"/>
        </w:rPr>
      </w:pPr>
      <w:r w:rsidRPr="00100223">
        <w:rPr>
          <w:sz w:val="28"/>
          <w:szCs w:val="28"/>
        </w:rPr>
        <w:t xml:space="preserve">на </w:t>
      </w:r>
      <w:r w:rsidR="00B11D64" w:rsidRPr="00100223">
        <w:rPr>
          <w:sz w:val="28"/>
          <w:szCs w:val="28"/>
        </w:rPr>
        <w:t>2025</w:t>
      </w:r>
      <w:r w:rsidRPr="00100223">
        <w:rPr>
          <w:sz w:val="28"/>
          <w:szCs w:val="28"/>
        </w:rPr>
        <w:t xml:space="preserve"> год – </w:t>
      </w:r>
      <w:r w:rsidR="002519E6" w:rsidRPr="00100223">
        <w:rPr>
          <w:sz w:val="28"/>
          <w:szCs w:val="28"/>
        </w:rPr>
        <w:t>186</w:t>
      </w:r>
      <w:r w:rsidRPr="00100223">
        <w:rPr>
          <w:sz w:val="28"/>
          <w:szCs w:val="28"/>
        </w:rPr>
        <w:t>,</w:t>
      </w:r>
      <w:r w:rsidR="002519E6" w:rsidRPr="00100223">
        <w:rPr>
          <w:sz w:val="28"/>
          <w:szCs w:val="28"/>
        </w:rPr>
        <w:t>6</w:t>
      </w:r>
      <w:r w:rsidRPr="00100223">
        <w:rPr>
          <w:sz w:val="28"/>
          <w:szCs w:val="28"/>
        </w:rPr>
        <w:t xml:space="preserve"> тыс. рублей.</w:t>
      </w:r>
    </w:p>
    <w:p w:rsidR="0044188F" w:rsidRPr="00100223" w:rsidRDefault="0044188F" w:rsidP="0044188F">
      <w:pPr>
        <w:pStyle w:val="a6"/>
        <w:ind w:right="-2"/>
        <w:rPr>
          <w:sz w:val="28"/>
          <w:szCs w:val="28"/>
        </w:rPr>
      </w:pPr>
      <w:r w:rsidRPr="00100223">
        <w:rPr>
          <w:sz w:val="28"/>
          <w:szCs w:val="28"/>
        </w:rPr>
        <w:t xml:space="preserve">В общей сумме поступлений прочих неналоговых доходов наибольший удельный вес занимает поступление платы </w:t>
      </w:r>
      <w:r w:rsidR="00977AE0" w:rsidRPr="00100223">
        <w:rPr>
          <w:sz w:val="28"/>
          <w:szCs w:val="28"/>
        </w:rPr>
        <w:t>за снос зеленых насаждений</w:t>
      </w:r>
      <w:r w:rsidRPr="00100223">
        <w:rPr>
          <w:sz w:val="28"/>
          <w:szCs w:val="28"/>
        </w:rPr>
        <w:t xml:space="preserve"> </w:t>
      </w:r>
      <w:r w:rsidR="00977AE0" w:rsidRPr="00100223">
        <w:rPr>
          <w:sz w:val="28"/>
          <w:szCs w:val="28"/>
        </w:rPr>
        <w:t>92</w:t>
      </w:r>
      <w:r w:rsidRPr="00100223">
        <w:rPr>
          <w:sz w:val="28"/>
          <w:szCs w:val="28"/>
        </w:rPr>
        <w:t>%</w:t>
      </w:r>
      <w:r w:rsidR="00641DBA" w:rsidRPr="00100223">
        <w:rPr>
          <w:sz w:val="28"/>
          <w:szCs w:val="28"/>
        </w:rPr>
        <w:t xml:space="preserve"> на каждый планируемый год</w:t>
      </w:r>
      <w:r w:rsidRPr="00100223">
        <w:rPr>
          <w:sz w:val="28"/>
          <w:szCs w:val="28"/>
        </w:rPr>
        <w:t xml:space="preserve">. </w:t>
      </w:r>
    </w:p>
    <w:p w:rsidR="0058335B" w:rsidRPr="00100223" w:rsidRDefault="0058335B" w:rsidP="0044188F">
      <w:pPr>
        <w:pStyle w:val="a6"/>
        <w:ind w:right="-2"/>
        <w:rPr>
          <w:b/>
          <w:sz w:val="28"/>
          <w:szCs w:val="28"/>
        </w:rPr>
      </w:pPr>
    </w:p>
    <w:p w:rsidR="00473088" w:rsidRPr="00100223" w:rsidRDefault="00A24352" w:rsidP="00473088">
      <w:pPr>
        <w:pStyle w:val="a8"/>
        <w:jc w:val="center"/>
        <w:rPr>
          <w:b/>
          <w:sz w:val="28"/>
          <w:szCs w:val="28"/>
          <w:lang w:val="ru-RU" w:eastAsia="ru-RU"/>
        </w:rPr>
      </w:pPr>
      <w:r w:rsidRPr="00100223">
        <w:rPr>
          <w:b/>
          <w:sz w:val="28"/>
          <w:szCs w:val="28"/>
          <w:lang w:val="ru-RU" w:eastAsia="ru-RU"/>
        </w:rPr>
        <w:t xml:space="preserve">Сравнительный анализ основных параметров бюджета </w:t>
      </w:r>
    </w:p>
    <w:p w:rsidR="00473088" w:rsidRPr="00100223" w:rsidRDefault="00473088" w:rsidP="00473088">
      <w:pPr>
        <w:pStyle w:val="a8"/>
        <w:jc w:val="center"/>
        <w:rPr>
          <w:b/>
          <w:bCs/>
          <w:sz w:val="28"/>
          <w:szCs w:val="28"/>
        </w:rPr>
      </w:pPr>
      <w:r w:rsidRPr="00100223">
        <w:rPr>
          <w:b/>
          <w:bCs/>
          <w:sz w:val="28"/>
          <w:szCs w:val="28"/>
        </w:rPr>
        <w:t xml:space="preserve">муниципального образования «Приморское городское поселение» </w:t>
      </w:r>
    </w:p>
    <w:p w:rsidR="00B80E46" w:rsidRPr="00100223" w:rsidRDefault="00473088" w:rsidP="00473088">
      <w:pPr>
        <w:pStyle w:val="31"/>
        <w:ind w:right="-2"/>
        <w:jc w:val="center"/>
        <w:rPr>
          <w:b/>
          <w:sz w:val="28"/>
          <w:szCs w:val="28"/>
          <w:lang w:val="ru-RU" w:eastAsia="ru-RU"/>
        </w:rPr>
      </w:pPr>
      <w:r w:rsidRPr="00100223">
        <w:rPr>
          <w:b/>
          <w:bCs/>
          <w:sz w:val="28"/>
          <w:szCs w:val="28"/>
        </w:rPr>
        <w:t xml:space="preserve">Выборгского района Ленинградской области </w:t>
      </w:r>
      <w:r w:rsidR="00A24352" w:rsidRPr="00100223">
        <w:rPr>
          <w:b/>
          <w:sz w:val="28"/>
          <w:szCs w:val="28"/>
          <w:lang w:val="ru-RU" w:eastAsia="ru-RU"/>
        </w:rPr>
        <w:t xml:space="preserve">на </w:t>
      </w:r>
      <w:r w:rsidR="00B11D64" w:rsidRPr="00100223">
        <w:rPr>
          <w:b/>
          <w:sz w:val="28"/>
          <w:szCs w:val="28"/>
          <w:lang w:val="ru-RU" w:eastAsia="ru-RU"/>
        </w:rPr>
        <w:t>2023</w:t>
      </w:r>
      <w:r w:rsidR="00A24352" w:rsidRPr="00100223">
        <w:rPr>
          <w:b/>
          <w:sz w:val="28"/>
          <w:szCs w:val="28"/>
          <w:lang w:val="ru-RU" w:eastAsia="ru-RU"/>
        </w:rPr>
        <w:t xml:space="preserve"> год и плановый период </w:t>
      </w:r>
      <w:r w:rsidR="00B11D64" w:rsidRPr="00100223">
        <w:rPr>
          <w:b/>
          <w:sz w:val="28"/>
          <w:szCs w:val="28"/>
          <w:lang w:val="ru-RU" w:eastAsia="ru-RU"/>
        </w:rPr>
        <w:t>2024</w:t>
      </w:r>
      <w:r w:rsidR="00A24352" w:rsidRPr="00100223">
        <w:rPr>
          <w:b/>
          <w:sz w:val="28"/>
          <w:szCs w:val="28"/>
          <w:lang w:val="ru-RU" w:eastAsia="ru-RU"/>
        </w:rPr>
        <w:t xml:space="preserve"> и </w:t>
      </w:r>
      <w:r w:rsidR="00B11D64" w:rsidRPr="00100223">
        <w:rPr>
          <w:b/>
          <w:sz w:val="28"/>
          <w:szCs w:val="28"/>
          <w:lang w:val="ru-RU" w:eastAsia="ru-RU"/>
        </w:rPr>
        <w:t>2025</w:t>
      </w:r>
      <w:r w:rsidR="00796F6F" w:rsidRPr="00100223">
        <w:rPr>
          <w:b/>
          <w:sz w:val="28"/>
          <w:szCs w:val="28"/>
          <w:lang w:val="ru-RU" w:eastAsia="ru-RU"/>
        </w:rPr>
        <w:t xml:space="preserve"> годов в сравнении с бюджетом</w:t>
      </w:r>
      <w:r w:rsidR="00A24352" w:rsidRPr="00100223">
        <w:rPr>
          <w:b/>
          <w:sz w:val="28"/>
          <w:szCs w:val="28"/>
          <w:lang w:val="ru-RU" w:eastAsia="ru-RU"/>
        </w:rPr>
        <w:t xml:space="preserve">, принятым на </w:t>
      </w:r>
      <w:r w:rsidR="00B11D64" w:rsidRPr="00100223">
        <w:rPr>
          <w:b/>
          <w:sz w:val="28"/>
          <w:szCs w:val="28"/>
          <w:lang w:val="ru-RU" w:eastAsia="ru-RU"/>
        </w:rPr>
        <w:t>2022</w:t>
      </w:r>
      <w:r w:rsidR="00A24352" w:rsidRPr="00100223">
        <w:rPr>
          <w:b/>
          <w:sz w:val="28"/>
          <w:szCs w:val="28"/>
          <w:lang w:val="ru-RU" w:eastAsia="ru-RU"/>
        </w:rPr>
        <w:t>-</w:t>
      </w:r>
      <w:r w:rsidR="00B11D64" w:rsidRPr="00100223">
        <w:rPr>
          <w:b/>
          <w:sz w:val="28"/>
          <w:szCs w:val="28"/>
          <w:lang w:val="ru-RU" w:eastAsia="ru-RU"/>
        </w:rPr>
        <w:t>2024</w:t>
      </w:r>
      <w:r w:rsidR="00A24352" w:rsidRPr="00100223">
        <w:rPr>
          <w:b/>
          <w:sz w:val="28"/>
          <w:szCs w:val="28"/>
          <w:lang w:val="ru-RU" w:eastAsia="ru-RU"/>
        </w:rPr>
        <w:t xml:space="preserve"> годы, </w:t>
      </w:r>
      <w:r w:rsidR="00B80E46" w:rsidRPr="00100223">
        <w:rPr>
          <w:b/>
          <w:sz w:val="28"/>
          <w:szCs w:val="28"/>
          <w:lang w:val="ru-RU" w:eastAsia="ru-RU"/>
        </w:rPr>
        <w:t xml:space="preserve">по </w:t>
      </w:r>
      <w:r w:rsidR="00A24352" w:rsidRPr="00100223">
        <w:rPr>
          <w:b/>
          <w:sz w:val="28"/>
          <w:szCs w:val="28"/>
          <w:lang w:val="ru-RU" w:eastAsia="ru-RU"/>
        </w:rPr>
        <w:t>налоговы</w:t>
      </w:r>
      <w:r w:rsidR="00B80E46" w:rsidRPr="00100223">
        <w:rPr>
          <w:b/>
          <w:sz w:val="28"/>
          <w:szCs w:val="28"/>
          <w:lang w:val="ru-RU" w:eastAsia="ru-RU"/>
        </w:rPr>
        <w:t>м и неналоговым</w:t>
      </w:r>
      <w:r w:rsidR="00A24352" w:rsidRPr="00100223">
        <w:rPr>
          <w:b/>
          <w:sz w:val="28"/>
          <w:szCs w:val="28"/>
          <w:lang w:val="ru-RU" w:eastAsia="ru-RU"/>
        </w:rPr>
        <w:t xml:space="preserve"> доходны</w:t>
      </w:r>
      <w:r w:rsidR="00B80E46" w:rsidRPr="00100223">
        <w:rPr>
          <w:b/>
          <w:sz w:val="28"/>
          <w:szCs w:val="28"/>
          <w:lang w:val="ru-RU" w:eastAsia="ru-RU"/>
        </w:rPr>
        <w:t>м</w:t>
      </w:r>
      <w:r w:rsidR="00A24352" w:rsidRPr="00100223">
        <w:rPr>
          <w:b/>
          <w:sz w:val="28"/>
          <w:szCs w:val="28"/>
          <w:lang w:val="ru-RU" w:eastAsia="ru-RU"/>
        </w:rPr>
        <w:t xml:space="preserve"> источник</w:t>
      </w:r>
      <w:r w:rsidR="00B80E46" w:rsidRPr="00100223">
        <w:rPr>
          <w:b/>
          <w:sz w:val="28"/>
          <w:szCs w:val="28"/>
          <w:lang w:val="ru-RU" w:eastAsia="ru-RU"/>
        </w:rPr>
        <w:t>ам</w:t>
      </w:r>
    </w:p>
    <w:p w:rsidR="00B80E46" w:rsidRDefault="00B80E46" w:rsidP="00A24352">
      <w:pPr>
        <w:pStyle w:val="31"/>
        <w:ind w:right="-2"/>
        <w:rPr>
          <w:sz w:val="28"/>
          <w:szCs w:val="28"/>
          <w:lang w:val="ru-RU" w:eastAsia="ru-RU"/>
        </w:rPr>
      </w:pPr>
    </w:p>
    <w:tbl>
      <w:tblPr>
        <w:tblW w:w="10084" w:type="dxa"/>
        <w:tblInd w:w="93" w:type="dxa"/>
        <w:tblLayout w:type="fixed"/>
        <w:tblLook w:val="04A0" w:firstRow="1" w:lastRow="0" w:firstColumn="1" w:lastColumn="0" w:noHBand="0" w:noVBand="1"/>
      </w:tblPr>
      <w:tblGrid>
        <w:gridCol w:w="1291"/>
        <w:gridCol w:w="992"/>
        <w:gridCol w:w="1024"/>
        <w:gridCol w:w="741"/>
        <w:gridCol w:w="1070"/>
        <w:gridCol w:w="713"/>
        <w:gridCol w:w="967"/>
        <w:gridCol w:w="755"/>
        <w:gridCol w:w="993"/>
        <w:gridCol w:w="687"/>
        <w:gridCol w:w="851"/>
      </w:tblGrid>
      <w:tr w:rsidR="00B80E46" w:rsidRPr="00100223" w:rsidTr="00FA6080">
        <w:trPr>
          <w:trHeight w:val="389"/>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0E46" w:rsidRPr="00100223" w:rsidRDefault="00B80E46" w:rsidP="009B2ED0">
            <w:pPr>
              <w:jc w:val="center"/>
              <w:rPr>
                <w:sz w:val="16"/>
                <w:szCs w:val="16"/>
              </w:rPr>
            </w:pPr>
            <w:r w:rsidRPr="00100223">
              <w:rPr>
                <w:sz w:val="16"/>
                <w:szCs w:val="16"/>
              </w:rPr>
              <w:t>Наименование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80E46" w:rsidRPr="00100223" w:rsidRDefault="00B11D64" w:rsidP="009B2ED0">
            <w:pPr>
              <w:jc w:val="center"/>
              <w:rPr>
                <w:b/>
                <w:bCs/>
                <w:sz w:val="16"/>
                <w:szCs w:val="16"/>
              </w:rPr>
            </w:pPr>
            <w:r w:rsidRPr="00100223">
              <w:rPr>
                <w:b/>
                <w:bCs/>
                <w:sz w:val="16"/>
                <w:szCs w:val="16"/>
              </w:rPr>
              <w:t>2022</w:t>
            </w:r>
            <w:r w:rsidR="00B80E46" w:rsidRPr="00100223">
              <w:rPr>
                <w:b/>
                <w:bCs/>
                <w:sz w:val="16"/>
                <w:szCs w:val="16"/>
              </w:rPr>
              <w:t xml:space="preserve"> год</w:t>
            </w:r>
          </w:p>
        </w:tc>
        <w:tc>
          <w:tcPr>
            <w:tcW w:w="3548" w:type="dxa"/>
            <w:gridSpan w:val="4"/>
            <w:tcBorders>
              <w:top w:val="single" w:sz="4" w:space="0" w:color="auto"/>
              <w:left w:val="nil"/>
              <w:bottom w:val="single" w:sz="4" w:space="0" w:color="auto"/>
              <w:right w:val="single" w:sz="4" w:space="0" w:color="auto"/>
            </w:tcBorders>
            <w:shd w:val="clear" w:color="auto" w:fill="auto"/>
            <w:noWrap/>
            <w:vAlign w:val="center"/>
            <w:hideMark/>
          </w:tcPr>
          <w:p w:rsidR="00B80E46" w:rsidRPr="00100223" w:rsidRDefault="00B11D64" w:rsidP="009B2ED0">
            <w:pPr>
              <w:jc w:val="center"/>
              <w:rPr>
                <w:b/>
                <w:bCs/>
                <w:sz w:val="16"/>
                <w:szCs w:val="16"/>
              </w:rPr>
            </w:pPr>
            <w:r w:rsidRPr="00100223">
              <w:rPr>
                <w:b/>
                <w:bCs/>
                <w:sz w:val="16"/>
                <w:szCs w:val="16"/>
              </w:rPr>
              <w:t>2023</w:t>
            </w:r>
            <w:r w:rsidR="00B80E46" w:rsidRPr="00100223">
              <w:rPr>
                <w:b/>
                <w:bCs/>
                <w:sz w:val="16"/>
                <w:szCs w:val="16"/>
              </w:rPr>
              <w:t xml:space="preserve"> год</w:t>
            </w:r>
          </w:p>
        </w:tc>
        <w:tc>
          <w:tcPr>
            <w:tcW w:w="3402" w:type="dxa"/>
            <w:gridSpan w:val="4"/>
            <w:tcBorders>
              <w:top w:val="single" w:sz="4" w:space="0" w:color="auto"/>
              <w:left w:val="nil"/>
              <w:bottom w:val="single" w:sz="4" w:space="0" w:color="auto"/>
              <w:right w:val="single" w:sz="4" w:space="0" w:color="auto"/>
            </w:tcBorders>
            <w:shd w:val="clear" w:color="auto" w:fill="auto"/>
            <w:noWrap/>
            <w:vAlign w:val="center"/>
            <w:hideMark/>
          </w:tcPr>
          <w:p w:rsidR="00B80E46" w:rsidRPr="00100223" w:rsidRDefault="00B11D64" w:rsidP="009B2ED0">
            <w:pPr>
              <w:jc w:val="center"/>
              <w:rPr>
                <w:b/>
                <w:bCs/>
                <w:sz w:val="16"/>
                <w:szCs w:val="16"/>
              </w:rPr>
            </w:pPr>
            <w:r w:rsidRPr="00100223">
              <w:rPr>
                <w:b/>
                <w:bCs/>
                <w:sz w:val="16"/>
                <w:szCs w:val="16"/>
              </w:rPr>
              <w:t>2024</w:t>
            </w:r>
            <w:r w:rsidR="00B80E46" w:rsidRPr="00100223">
              <w:rPr>
                <w:b/>
                <w:bCs/>
                <w:sz w:val="16"/>
                <w:szCs w:val="16"/>
              </w:rPr>
              <w:t xml:space="preserve"> год</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80E46" w:rsidRPr="00100223" w:rsidRDefault="00B11D64" w:rsidP="009B2ED0">
            <w:pPr>
              <w:jc w:val="center"/>
              <w:rPr>
                <w:b/>
                <w:bCs/>
                <w:sz w:val="16"/>
                <w:szCs w:val="16"/>
              </w:rPr>
            </w:pPr>
            <w:r w:rsidRPr="00100223">
              <w:rPr>
                <w:b/>
                <w:bCs/>
                <w:sz w:val="16"/>
                <w:szCs w:val="16"/>
              </w:rPr>
              <w:t>2025</w:t>
            </w:r>
            <w:r w:rsidR="00B80E46" w:rsidRPr="00100223">
              <w:rPr>
                <w:b/>
                <w:bCs/>
                <w:sz w:val="16"/>
                <w:szCs w:val="16"/>
              </w:rPr>
              <w:t xml:space="preserve"> год</w:t>
            </w:r>
          </w:p>
        </w:tc>
      </w:tr>
      <w:tr w:rsidR="00B80E46" w:rsidRPr="00100223" w:rsidTr="00FA6080">
        <w:trPr>
          <w:trHeight w:val="1981"/>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B80E46" w:rsidRPr="00100223" w:rsidRDefault="00B80E46" w:rsidP="009B2ED0">
            <w:pPr>
              <w:jc w:val="center"/>
              <w:rPr>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B80E46" w:rsidRPr="00100223" w:rsidRDefault="00B80E46" w:rsidP="009B2ED0">
            <w:pPr>
              <w:jc w:val="center"/>
              <w:rPr>
                <w:sz w:val="16"/>
                <w:szCs w:val="16"/>
              </w:rPr>
            </w:pPr>
            <w:r w:rsidRPr="00100223">
              <w:rPr>
                <w:sz w:val="16"/>
                <w:szCs w:val="16"/>
              </w:rPr>
              <w:t xml:space="preserve">Утвержденный бюджет (с изменениями                  </w:t>
            </w:r>
            <w:proofErr w:type="gramStart"/>
            <w:r w:rsidRPr="00100223">
              <w:rPr>
                <w:sz w:val="16"/>
                <w:szCs w:val="16"/>
              </w:rPr>
              <w:t xml:space="preserve">   (</w:t>
            </w:r>
            <w:proofErr w:type="gramEnd"/>
            <w:r w:rsidRPr="00100223">
              <w:rPr>
                <w:sz w:val="16"/>
                <w:szCs w:val="16"/>
              </w:rPr>
              <w:t>на 01.0</w:t>
            </w:r>
            <w:r w:rsidR="00553F14" w:rsidRPr="00100223">
              <w:rPr>
                <w:sz w:val="16"/>
                <w:szCs w:val="16"/>
              </w:rPr>
              <w:t>9</w:t>
            </w:r>
            <w:r w:rsidRPr="00100223">
              <w:rPr>
                <w:sz w:val="16"/>
                <w:szCs w:val="16"/>
              </w:rPr>
              <w:t>.</w:t>
            </w:r>
            <w:r w:rsidR="00B11D64" w:rsidRPr="00100223">
              <w:rPr>
                <w:sz w:val="16"/>
                <w:szCs w:val="16"/>
              </w:rPr>
              <w:t>2022</w:t>
            </w:r>
            <w:r w:rsidRPr="00100223">
              <w:rPr>
                <w:sz w:val="16"/>
                <w:szCs w:val="16"/>
              </w:rPr>
              <w:t xml:space="preserve"> г.)</w:t>
            </w:r>
            <w:r w:rsidR="00A947DB" w:rsidRPr="00100223">
              <w:rPr>
                <w:sz w:val="16"/>
                <w:szCs w:val="16"/>
              </w:rPr>
              <w:t>,</w:t>
            </w:r>
          </w:p>
          <w:p w:rsidR="00A947DB" w:rsidRPr="00100223" w:rsidRDefault="00A947DB" w:rsidP="00A947DB">
            <w:pPr>
              <w:jc w:val="center"/>
              <w:rPr>
                <w:sz w:val="16"/>
                <w:szCs w:val="16"/>
              </w:rPr>
            </w:pPr>
            <w:r w:rsidRPr="00100223">
              <w:rPr>
                <w:sz w:val="16"/>
                <w:szCs w:val="16"/>
              </w:rPr>
              <w:t>тыс. рублей</w:t>
            </w:r>
          </w:p>
        </w:tc>
        <w:tc>
          <w:tcPr>
            <w:tcW w:w="1024" w:type="dxa"/>
            <w:tcBorders>
              <w:top w:val="nil"/>
              <w:left w:val="nil"/>
              <w:bottom w:val="single" w:sz="4" w:space="0" w:color="auto"/>
              <w:right w:val="single" w:sz="4" w:space="0" w:color="auto"/>
            </w:tcBorders>
            <w:shd w:val="clear" w:color="auto" w:fill="auto"/>
            <w:vAlign w:val="center"/>
            <w:hideMark/>
          </w:tcPr>
          <w:p w:rsidR="00B80E46" w:rsidRPr="00100223" w:rsidRDefault="00B80E46" w:rsidP="009B2ED0">
            <w:pPr>
              <w:jc w:val="center"/>
              <w:rPr>
                <w:sz w:val="16"/>
                <w:szCs w:val="16"/>
              </w:rPr>
            </w:pPr>
            <w:r w:rsidRPr="00100223">
              <w:rPr>
                <w:sz w:val="16"/>
                <w:szCs w:val="16"/>
              </w:rPr>
              <w:t xml:space="preserve">Утвержденный бюджет (с изменениями                  </w:t>
            </w:r>
            <w:proofErr w:type="gramStart"/>
            <w:r w:rsidRPr="00100223">
              <w:rPr>
                <w:sz w:val="16"/>
                <w:szCs w:val="16"/>
              </w:rPr>
              <w:t xml:space="preserve">   (</w:t>
            </w:r>
            <w:proofErr w:type="gramEnd"/>
            <w:r w:rsidRPr="00100223">
              <w:rPr>
                <w:sz w:val="16"/>
                <w:szCs w:val="16"/>
              </w:rPr>
              <w:t>на 01.0</w:t>
            </w:r>
            <w:r w:rsidR="00553F14" w:rsidRPr="00100223">
              <w:rPr>
                <w:sz w:val="16"/>
                <w:szCs w:val="16"/>
              </w:rPr>
              <w:t>9</w:t>
            </w:r>
            <w:r w:rsidRPr="00100223">
              <w:rPr>
                <w:sz w:val="16"/>
                <w:szCs w:val="16"/>
              </w:rPr>
              <w:t>.</w:t>
            </w:r>
            <w:r w:rsidR="00B11D64" w:rsidRPr="00100223">
              <w:rPr>
                <w:sz w:val="16"/>
                <w:szCs w:val="16"/>
              </w:rPr>
              <w:t>2022</w:t>
            </w:r>
            <w:r w:rsidRPr="00100223">
              <w:rPr>
                <w:sz w:val="16"/>
                <w:szCs w:val="16"/>
              </w:rPr>
              <w:t xml:space="preserve"> г.)</w:t>
            </w:r>
            <w:r w:rsidR="00A947DB" w:rsidRPr="00100223">
              <w:rPr>
                <w:sz w:val="16"/>
                <w:szCs w:val="16"/>
              </w:rPr>
              <w:t>,</w:t>
            </w:r>
          </w:p>
          <w:p w:rsidR="00A947DB" w:rsidRPr="00100223" w:rsidRDefault="00A947DB" w:rsidP="00A947DB">
            <w:pPr>
              <w:jc w:val="center"/>
              <w:rPr>
                <w:sz w:val="16"/>
                <w:szCs w:val="16"/>
              </w:rPr>
            </w:pPr>
            <w:r w:rsidRPr="00100223">
              <w:rPr>
                <w:sz w:val="16"/>
                <w:szCs w:val="16"/>
              </w:rPr>
              <w:t>тыс. рублей</w:t>
            </w:r>
          </w:p>
        </w:tc>
        <w:tc>
          <w:tcPr>
            <w:tcW w:w="741" w:type="dxa"/>
            <w:tcBorders>
              <w:top w:val="nil"/>
              <w:left w:val="nil"/>
              <w:bottom w:val="single" w:sz="4" w:space="0" w:color="auto"/>
              <w:right w:val="single" w:sz="4" w:space="0" w:color="auto"/>
            </w:tcBorders>
            <w:shd w:val="clear" w:color="auto" w:fill="auto"/>
            <w:vAlign w:val="center"/>
            <w:hideMark/>
          </w:tcPr>
          <w:p w:rsidR="00B80E46" w:rsidRPr="00100223" w:rsidRDefault="00B80E46" w:rsidP="009B2ED0">
            <w:pPr>
              <w:ind w:left="-76" w:right="-108"/>
              <w:jc w:val="center"/>
              <w:rPr>
                <w:sz w:val="16"/>
                <w:szCs w:val="16"/>
              </w:rPr>
            </w:pPr>
            <w:r w:rsidRPr="00100223">
              <w:rPr>
                <w:sz w:val="16"/>
                <w:szCs w:val="16"/>
              </w:rPr>
              <w:t>Включено в проект бюджета</w:t>
            </w:r>
            <w:r w:rsidR="00A947DB" w:rsidRPr="00100223">
              <w:rPr>
                <w:sz w:val="16"/>
                <w:szCs w:val="16"/>
              </w:rPr>
              <w:t>,</w:t>
            </w:r>
          </w:p>
          <w:p w:rsidR="00A947DB" w:rsidRPr="00100223" w:rsidRDefault="00A947DB" w:rsidP="009B2ED0">
            <w:pPr>
              <w:ind w:left="-76" w:right="-108"/>
              <w:jc w:val="center"/>
              <w:rPr>
                <w:sz w:val="16"/>
                <w:szCs w:val="16"/>
              </w:rPr>
            </w:pPr>
            <w:r w:rsidRPr="00100223">
              <w:rPr>
                <w:sz w:val="16"/>
                <w:szCs w:val="16"/>
              </w:rPr>
              <w:t>тыс. рублей</w:t>
            </w:r>
          </w:p>
        </w:tc>
        <w:tc>
          <w:tcPr>
            <w:tcW w:w="1070" w:type="dxa"/>
            <w:tcBorders>
              <w:top w:val="nil"/>
              <w:left w:val="nil"/>
              <w:bottom w:val="single" w:sz="4" w:space="0" w:color="auto"/>
              <w:right w:val="single" w:sz="4" w:space="0" w:color="auto"/>
            </w:tcBorders>
            <w:shd w:val="clear" w:color="auto" w:fill="auto"/>
            <w:vAlign w:val="center"/>
            <w:hideMark/>
          </w:tcPr>
          <w:p w:rsidR="00D5078C" w:rsidRPr="00100223" w:rsidRDefault="00B80E46" w:rsidP="009B2ED0">
            <w:pPr>
              <w:jc w:val="center"/>
              <w:rPr>
                <w:sz w:val="16"/>
                <w:szCs w:val="16"/>
              </w:rPr>
            </w:pPr>
            <w:r w:rsidRPr="00100223">
              <w:rPr>
                <w:sz w:val="16"/>
                <w:szCs w:val="16"/>
              </w:rPr>
              <w:t xml:space="preserve">Изменение утвержденного бюджета </w:t>
            </w:r>
          </w:p>
          <w:p w:rsidR="00B80E46" w:rsidRPr="00100223" w:rsidRDefault="00B80E46" w:rsidP="009B2ED0">
            <w:pPr>
              <w:jc w:val="center"/>
              <w:rPr>
                <w:sz w:val="16"/>
                <w:szCs w:val="16"/>
              </w:rPr>
            </w:pPr>
            <w:r w:rsidRPr="00100223">
              <w:rPr>
                <w:sz w:val="16"/>
                <w:szCs w:val="16"/>
              </w:rPr>
              <w:t>(+, -)</w:t>
            </w:r>
            <w:r w:rsidR="00A947DB" w:rsidRPr="00100223">
              <w:rPr>
                <w:sz w:val="16"/>
                <w:szCs w:val="16"/>
              </w:rPr>
              <w:t>,</w:t>
            </w:r>
          </w:p>
          <w:p w:rsidR="00A947DB" w:rsidRPr="00100223" w:rsidRDefault="00A947DB" w:rsidP="009B2ED0">
            <w:pPr>
              <w:jc w:val="center"/>
              <w:rPr>
                <w:sz w:val="16"/>
                <w:szCs w:val="16"/>
              </w:rPr>
            </w:pPr>
            <w:r w:rsidRPr="00100223">
              <w:rPr>
                <w:sz w:val="16"/>
                <w:szCs w:val="16"/>
              </w:rPr>
              <w:t>тыс. рублей</w:t>
            </w:r>
          </w:p>
        </w:tc>
        <w:tc>
          <w:tcPr>
            <w:tcW w:w="713" w:type="dxa"/>
            <w:tcBorders>
              <w:top w:val="nil"/>
              <w:left w:val="nil"/>
              <w:bottom w:val="single" w:sz="4" w:space="0" w:color="auto"/>
              <w:right w:val="single" w:sz="4" w:space="0" w:color="auto"/>
            </w:tcBorders>
            <w:shd w:val="clear" w:color="auto" w:fill="auto"/>
            <w:vAlign w:val="center"/>
            <w:hideMark/>
          </w:tcPr>
          <w:p w:rsidR="00B80E46" w:rsidRPr="00100223" w:rsidRDefault="00B80E46" w:rsidP="009B2ED0">
            <w:pPr>
              <w:jc w:val="center"/>
              <w:rPr>
                <w:sz w:val="16"/>
                <w:szCs w:val="16"/>
              </w:rPr>
            </w:pPr>
            <w:r w:rsidRPr="00100223">
              <w:rPr>
                <w:sz w:val="16"/>
                <w:szCs w:val="16"/>
              </w:rPr>
              <w:t xml:space="preserve">Изменение </w:t>
            </w:r>
            <w:proofErr w:type="spellStart"/>
            <w:r w:rsidRPr="00100223">
              <w:rPr>
                <w:sz w:val="16"/>
                <w:szCs w:val="16"/>
              </w:rPr>
              <w:t>утвер</w:t>
            </w:r>
            <w:proofErr w:type="spellEnd"/>
            <w:r w:rsidR="009B2ED0" w:rsidRPr="00100223">
              <w:rPr>
                <w:sz w:val="16"/>
                <w:szCs w:val="16"/>
              </w:rPr>
              <w:t xml:space="preserve"> </w:t>
            </w:r>
            <w:proofErr w:type="spellStart"/>
            <w:r w:rsidRPr="00100223">
              <w:rPr>
                <w:sz w:val="16"/>
                <w:szCs w:val="16"/>
              </w:rPr>
              <w:t>жденного</w:t>
            </w:r>
            <w:proofErr w:type="spellEnd"/>
            <w:r w:rsidRPr="00100223">
              <w:rPr>
                <w:sz w:val="16"/>
                <w:szCs w:val="16"/>
              </w:rPr>
              <w:t xml:space="preserve"> бюджета (%)</w:t>
            </w:r>
          </w:p>
        </w:tc>
        <w:tc>
          <w:tcPr>
            <w:tcW w:w="967" w:type="dxa"/>
            <w:tcBorders>
              <w:top w:val="nil"/>
              <w:left w:val="nil"/>
              <w:bottom w:val="single" w:sz="4" w:space="0" w:color="auto"/>
              <w:right w:val="single" w:sz="4" w:space="0" w:color="auto"/>
            </w:tcBorders>
            <w:shd w:val="clear" w:color="auto" w:fill="auto"/>
            <w:vAlign w:val="center"/>
            <w:hideMark/>
          </w:tcPr>
          <w:p w:rsidR="00CF2539" w:rsidRPr="00100223" w:rsidRDefault="00B80E46" w:rsidP="009B2ED0">
            <w:pPr>
              <w:jc w:val="center"/>
              <w:rPr>
                <w:sz w:val="16"/>
                <w:szCs w:val="16"/>
              </w:rPr>
            </w:pPr>
            <w:r w:rsidRPr="00100223">
              <w:rPr>
                <w:sz w:val="16"/>
                <w:szCs w:val="16"/>
              </w:rPr>
              <w:t xml:space="preserve">Утвержденный бюджет (с изменениями                  </w:t>
            </w:r>
            <w:proofErr w:type="gramStart"/>
            <w:r w:rsidRPr="00100223">
              <w:rPr>
                <w:sz w:val="16"/>
                <w:szCs w:val="16"/>
              </w:rPr>
              <w:t xml:space="preserve">   (</w:t>
            </w:r>
            <w:proofErr w:type="gramEnd"/>
            <w:r w:rsidRPr="00100223">
              <w:rPr>
                <w:sz w:val="16"/>
                <w:szCs w:val="16"/>
              </w:rPr>
              <w:t>на 01.0</w:t>
            </w:r>
            <w:r w:rsidR="00553F14" w:rsidRPr="00100223">
              <w:rPr>
                <w:sz w:val="16"/>
                <w:szCs w:val="16"/>
              </w:rPr>
              <w:t>9</w:t>
            </w:r>
            <w:r w:rsidRPr="00100223">
              <w:rPr>
                <w:sz w:val="16"/>
                <w:szCs w:val="16"/>
              </w:rPr>
              <w:t>.</w:t>
            </w:r>
            <w:r w:rsidR="00B11D64" w:rsidRPr="00100223">
              <w:rPr>
                <w:sz w:val="16"/>
                <w:szCs w:val="16"/>
              </w:rPr>
              <w:t>2022</w:t>
            </w:r>
            <w:r w:rsidRPr="00100223">
              <w:rPr>
                <w:sz w:val="16"/>
                <w:szCs w:val="16"/>
              </w:rPr>
              <w:t xml:space="preserve"> г.)</w:t>
            </w:r>
            <w:r w:rsidR="00A947DB" w:rsidRPr="00100223">
              <w:rPr>
                <w:sz w:val="16"/>
                <w:szCs w:val="16"/>
              </w:rPr>
              <w:t xml:space="preserve">, </w:t>
            </w:r>
          </w:p>
          <w:p w:rsidR="00B80E46" w:rsidRPr="00100223" w:rsidRDefault="00A947DB" w:rsidP="009B2ED0">
            <w:pPr>
              <w:jc w:val="center"/>
              <w:rPr>
                <w:sz w:val="16"/>
                <w:szCs w:val="16"/>
              </w:rPr>
            </w:pPr>
            <w:r w:rsidRPr="00100223">
              <w:rPr>
                <w:sz w:val="16"/>
                <w:szCs w:val="16"/>
              </w:rPr>
              <w:t>тыс. рублей</w:t>
            </w:r>
          </w:p>
        </w:tc>
        <w:tc>
          <w:tcPr>
            <w:tcW w:w="755" w:type="dxa"/>
            <w:tcBorders>
              <w:top w:val="nil"/>
              <w:left w:val="nil"/>
              <w:bottom w:val="single" w:sz="4" w:space="0" w:color="auto"/>
              <w:right w:val="single" w:sz="4" w:space="0" w:color="auto"/>
            </w:tcBorders>
            <w:shd w:val="clear" w:color="auto" w:fill="auto"/>
            <w:vAlign w:val="center"/>
            <w:hideMark/>
          </w:tcPr>
          <w:p w:rsidR="00B80E46" w:rsidRPr="00100223" w:rsidRDefault="00B80E46" w:rsidP="009B2ED0">
            <w:pPr>
              <w:ind w:left="-76" w:right="-108"/>
              <w:jc w:val="center"/>
              <w:rPr>
                <w:sz w:val="16"/>
                <w:szCs w:val="16"/>
              </w:rPr>
            </w:pPr>
            <w:r w:rsidRPr="00100223">
              <w:rPr>
                <w:sz w:val="16"/>
                <w:szCs w:val="16"/>
              </w:rPr>
              <w:t>Включено в проект бюджета</w:t>
            </w:r>
            <w:r w:rsidR="00A947DB" w:rsidRPr="00100223">
              <w:rPr>
                <w:sz w:val="16"/>
                <w:szCs w:val="16"/>
              </w:rPr>
              <w:t>,</w:t>
            </w:r>
          </w:p>
          <w:p w:rsidR="00A947DB" w:rsidRPr="00100223" w:rsidRDefault="00A947DB" w:rsidP="009B2ED0">
            <w:pPr>
              <w:ind w:left="-76" w:right="-108"/>
              <w:jc w:val="center"/>
              <w:rPr>
                <w:sz w:val="16"/>
                <w:szCs w:val="16"/>
              </w:rPr>
            </w:pPr>
            <w:r w:rsidRPr="00100223">
              <w:rPr>
                <w:sz w:val="16"/>
                <w:szCs w:val="16"/>
              </w:rPr>
              <w:t>тыс. рублей</w:t>
            </w:r>
          </w:p>
        </w:tc>
        <w:tc>
          <w:tcPr>
            <w:tcW w:w="993" w:type="dxa"/>
            <w:tcBorders>
              <w:top w:val="nil"/>
              <w:left w:val="nil"/>
              <w:bottom w:val="single" w:sz="4" w:space="0" w:color="auto"/>
              <w:right w:val="single" w:sz="4" w:space="0" w:color="auto"/>
            </w:tcBorders>
            <w:shd w:val="clear" w:color="auto" w:fill="auto"/>
            <w:vAlign w:val="center"/>
            <w:hideMark/>
          </w:tcPr>
          <w:p w:rsidR="00B80E46" w:rsidRPr="00100223" w:rsidRDefault="009B2ED0" w:rsidP="009B2ED0">
            <w:pPr>
              <w:jc w:val="center"/>
              <w:rPr>
                <w:sz w:val="16"/>
                <w:szCs w:val="16"/>
              </w:rPr>
            </w:pPr>
            <w:r w:rsidRPr="00100223">
              <w:rPr>
                <w:sz w:val="16"/>
                <w:szCs w:val="16"/>
              </w:rPr>
              <w:t>И</w:t>
            </w:r>
            <w:r w:rsidR="00B80E46" w:rsidRPr="00100223">
              <w:rPr>
                <w:sz w:val="16"/>
                <w:szCs w:val="16"/>
              </w:rPr>
              <w:t>зменение утвержденного бюджета (+, -)</w:t>
            </w:r>
            <w:r w:rsidR="00CF2539" w:rsidRPr="00100223">
              <w:rPr>
                <w:sz w:val="16"/>
                <w:szCs w:val="16"/>
              </w:rPr>
              <w:t>,</w:t>
            </w:r>
          </w:p>
          <w:p w:rsidR="00CF2539" w:rsidRPr="00100223" w:rsidRDefault="00CF2539" w:rsidP="009B2ED0">
            <w:pPr>
              <w:jc w:val="center"/>
              <w:rPr>
                <w:sz w:val="16"/>
                <w:szCs w:val="16"/>
              </w:rPr>
            </w:pPr>
            <w:r w:rsidRPr="00100223">
              <w:rPr>
                <w:sz w:val="16"/>
                <w:szCs w:val="16"/>
              </w:rPr>
              <w:t>тыс. рублей</w:t>
            </w:r>
          </w:p>
        </w:tc>
        <w:tc>
          <w:tcPr>
            <w:tcW w:w="687" w:type="dxa"/>
            <w:tcBorders>
              <w:top w:val="nil"/>
              <w:left w:val="nil"/>
              <w:bottom w:val="single" w:sz="4" w:space="0" w:color="auto"/>
              <w:right w:val="single" w:sz="4" w:space="0" w:color="auto"/>
            </w:tcBorders>
            <w:shd w:val="clear" w:color="auto" w:fill="auto"/>
            <w:vAlign w:val="center"/>
            <w:hideMark/>
          </w:tcPr>
          <w:p w:rsidR="00B80E46" w:rsidRPr="00100223" w:rsidRDefault="009B2ED0" w:rsidP="009B2ED0">
            <w:pPr>
              <w:jc w:val="center"/>
              <w:rPr>
                <w:sz w:val="16"/>
                <w:szCs w:val="16"/>
              </w:rPr>
            </w:pPr>
            <w:r w:rsidRPr="00100223">
              <w:rPr>
                <w:sz w:val="16"/>
                <w:szCs w:val="16"/>
              </w:rPr>
              <w:t>Изменение утвержден</w:t>
            </w:r>
            <w:r w:rsidR="00B80E46" w:rsidRPr="00100223">
              <w:rPr>
                <w:sz w:val="16"/>
                <w:szCs w:val="16"/>
              </w:rPr>
              <w:t>ного бюджета (%)</w:t>
            </w:r>
          </w:p>
        </w:tc>
        <w:tc>
          <w:tcPr>
            <w:tcW w:w="851" w:type="dxa"/>
            <w:tcBorders>
              <w:top w:val="nil"/>
              <w:left w:val="nil"/>
              <w:bottom w:val="single" w:sz="4" w:space="0" w:color="auto"/>
              <w:right w:val="single" w:sz="4" w:space="0" w:color="auto"/>
            </w:tcBorders>
            <w:shd w:val="clear" w:color="auto" w:fill="auto"/>
            <w:vAlign w:val="center"/>
            <w:hideMark/>
          </w:tcPr>
          <w:p w:rsidR="00B80E46" w:rsidRPr="00100223" w:rsidRDefault="009B2ED0" w:rsidP="00CA2114">
            <w:pPr>
              <w:ind w:left="-78" w:right="-44"/>
              <w:jc w:val="center"/>
              <w:rPr>
                <w:sz w:val="16"/>
                <w:szCs w:val="16"/>
              </w:rPr>
            </w:pPr>
            <w:r w:rsidRPr="00100223">
              <w:rPr>
                <w:sz w:val="16"/>
                <w:szCs w:val="16"/>
              </w:rPr>
              <w:t>В</w:t>
            </w:r>
            <w:r w:rsidR="00B80E46" w:rsidRPr="00100223">
              <w:rPr>
                <w:sz w:val="16"/>
                <w:szCs w:val="16"/>
              </w:rPr>
              <w:t>ключено в проект бюджета</w:t>
            </w:r>
            <w:r w:rsidR="00CF2539" w:rsidRPr="00100223">
              <w:rPr>
                <w:sz w:val="16"/>
                <w:szCs w:val="16"/>
              </w:rPr>
              <w:t>,</w:t>
            </w:r>
          </w:p>
          <w:p w:rsidR="00CF2539" w:rsidRPr="00100223" w:rsidRDefault="00CF2539" w:rsidP="009B2ED0">
            <w:pPr>
              <w:jc w:val="center"/>
              <w:rPr>
                <w:sz w:val="16"/>
                <w:szCs w:val="16"/>
              </w:rPr>
            </w:pPr>
            <w:r w:rsidRPr="00100223">
              <w:rPr>
                <w:sz w:val="16"/>
                <w:szCs w:val="16"/>
              </w:rPr>
              <w:t>тыс. рублей</w:t>
            </w:r>
          </w:p>
        </w:tc>
      </w:tr>
      <w:tr w:rsidR="00B80E46" w:rsidRPr="00100223" w:rsidTr="00FA6080">
        <w:trPr>
          <w:trHeight w:val="703"/>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B80E46" w:rsidRPr="00100223" w:rsidRDefault="00B80E46" w:rsidP="00B80E46">
            <w:pPr>
              <w:rPr>
                <w:sz w:val="16"/>
                <w:szCs w:val="16"/>
              </w:rPr>
            </w:pPr>
            <w:r w:rsidRPr="00100223">
              <w:rPr>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auto" w:fill="auto"/>
            <w:noWrap/>
            <w:vAlign w:val="center"/>
            <w:hideMark/>
          </w:tcPr>
          <w:p w:rsidR="00B80E46" w:rsidRPr="00100223" w:rsidRDefault="00B80E46" w:rsidP="00FC27A3">
            <w:pPr>
              <w:jc w:val="center"/>
              <w:rPr>
                <w:sz w:val="16"/>
                <w:szCs w:val="16"/>
              </w:rPr>
            </w:pPr>
            <w:r w:rsidRPr="00100223">
              <w:rPr>
                <w:sz w:val="16"/>
                <w:szCs w:val="16"/>
              </w:rPr>
              <w:t>12</w:t>
            </w:r>
            <w:r w:rsidR="00FC27A3" w:rsidRPr="00100223">
              <w:rPr>
                <w:sz w:val="16"/>
                <w:szCs w:val="16"/>
              </w:rPr>
              <w:t>1 726,0</w:t>
            </w:r>
          </w:p>
        </w:tc>
        <w:tc>
          <w:tcPr>
            <w:tcW w:w="1024" w:type="dxa"/>
            <w:tcBorders>
              <w:top w:val="nil"/>
              <w:left w:val="nil"/>
              <w:bottom w:val="single" w:sz="4" w:space="0" w:color="auto"/>
              <w:right w:val="single" w:sz="4" w:space="0" w:color="auto"/>
            </w:tcBorders>
            <w:shd w:val="clear" w:color="auto" w:fill="auto"/>
            <w:noWrap/>
            <w:vAlign w:val="center"/>
            <w:hideMark/>
          </w:tcPr>
          <w:p w:rsidR="00B80E46" w:rsidRPr="00100223" w:rsidRDefault="00FC27A3" w:rsidP="00473088">
            <w:pPr>
              <w:jc w:val="center"/>
              <w:rPr>
                <w:sz w:val="16"/>
                <w:szCs w:val="16"/>
              </w:rPr>
            </w:pPr>
            <w:r w:rsidRPr="00100223">
              <w:rPr>
                <w:sz w:val="16"/>
                <w:szCs w:val="16"/>
              </w:rPr>
              <w:t>125 017,4</w:t>
            </w:r>
          </w:p>
        </w:tc>
        <w:tc>
          <w:tcPr>
            <w:tcW w:w="741" w:type="dxa"/>
            <w:tcBorders>
              <w:top w:val="nil"/>
              <w:left w:val="nil"/>
              <w:bottom w:val="single" w:sz="4" w:space="0" w:color="auto"/>
              <w:right w:val="single" w:sz="4" w:space="0" w:color="auto"/>
            </w:tcBorders>
            <w:shd w:val="clear" w:color="auto" w:fill="auto"/>
            <w:noWrap/>
            <w:vAlign w:val="center"/>
            <w:hideMark/>
          </w:tcPr>
          <w:p w:rsidR="00B80E46" w:rsidRPr="00100223" w:rsidRDefault="00FC27A3" w:rsidP="00473088">
            <w:pPr>
              <w:ind w:left="-76" w:right="-108"/>
              <w:jc w:val="center"/>
              <w:rPr>
                <w:sz w:val="16"/>
                <w:szCs w:val="16"/>
              </w:rPr>
            </w:pPr>
            <w:r w:rsidRPr="00100223">
              <w:rPr>
                <w:sz w:val="16"/>
                <w:szCs w:val="16"/>
              </w:rPr>
              <w:t>150 652,5</w:t>
            </w:r>
          </w:p>
        </w:tc>
        <w:tc>
          <w:tcPr>
            <w:tcW w:w="1070" w:type="dxa"/>
            <w:tcBorders>
              <w:top w:val="nil"/>
              <w:left w:val="nil"/>
              <w:bottom w:val="single" w:sz="4" w:space="0" w:color="auto"/>
              <w:right w:val="single" w:sz="4" w:space="0" w:color="auto"/>
            </w:tcBorders>
            <w:shd w:val="clear" w:color="auto" w:fill="auto"/>
            <w:noWrap/>
            <w:vAlign w:val="center"/>
            <w:hideMark/>
          </w:tcPr>
          <w:p w:rsidR="00B80E46" w:rsidRPr="00100223" w:rsidRDefault="000B7C70" w:rsidP="00473088">
            <w:pPr>
              <w:jc w:val="center"/>
              <w:rPr>
                <w:sz w:val="16"/>
                <w:szCs w:val="16"/>
              </w:rPr>
            </w:pPr>
            <w:r>
              <w:rPr>
                <w:sz w:val="16"/>
                <w:szCs w:val="16"/>
              </w:rPr>
              <w:t>+</w:t>
            </w:r>
            <w:r w:rsidR="00FC27A3" w:rsidRPr="00100223">
              <w:rPr>
                <w:sz w:val="16"/>
                <w:szCs w:val="16"/>
              </w:rPr>
              <w:t>25 635,1</w:t>
            </w:r>
          </w:p>
        </w:tc>
        <w:tc>
          <w:tcPr>
            <w:tcW w:w="713" w:type="dxa"/>
            <w:tcBorders>
              <w:top w:val="nil"/>
              <w:left w:val="nil"/>
              <w:bottom w:val="single" w:sz="4" w:space="0" w:color="auto"/>
              <w:right w:val="single" w:sz="4" w:space="0" w:color="auto"/>
            </w:tcBorders>
            <w:shd w:val="clear" w:color="auto" w:fill="auto"/>
            <w:noWrap/>
            <w:vAlign w:val="center"/>
            <w:hideMark/>
          </w:tcPr>
          <w:p w:rsidR="00B80E46" w:rsidRPr="00100223" w:rsidRDefault="00FC27A3" w:rsidP="00473088">
            <w:pPr>
              <w:jc w:val="center"/>
              <w:rPr>
                <w:sz w:val="16"/>
                <w:szCs w:val="16"/>
              </w:rPr>
            </w:pPr>
            <w:r w:rsidRPr="00100223">
              <w:rPr>
                <w:sz w:val="16"/>
                <w:szCs w:val="16"/>
              </w:rPr>
              <w:t>120,5</w:t>
            </w:r>
          </w:p>
        </w:tc>
        <w:tc>
          <w:tcPr>
            <w:tcW w:w="967" w:type="dxa"/>
            <w:tcBorders>
              <w:top w:val="nil"/>
              <w:left w:val="nil"/>
              <w:bottom w:val="single" w:sz="4" w:space="0" w:color="auto"/>
              <w:right w:val="single" w:sz="4" w:space="0" w:color="auto"/>
            </w:tcBorders>
            <w:shd w:val="clear" w:color="auto" w:fill="auto"/>
            <w:noWrap/>
            <w:vAlign w:val="center"/>
            <w:hideMark/>
          </w:tcPr>
          <w:p w:rsidR="00B80E46" w:rsidRPr="00100223" w:rsidRDefault="00FC27A3" w:rsidP="00473088">
            <w:pPr>
              <w:jc w:val="center"/>
              <w:rPr>
                <w:sz w:val="16"/>
                <w:szCs w:val="16"/>
              </w:rPr>
            </w:pPr>
            <w:r w:rsidRPr="00100223">
              <w:rPr>
                <w:sz w:val="16"/>
                <w:szCs w:val="16"/>
              </w:rPr>
              <w:t>127 717,7</w:t>
            </w:r>
          </w:p>
        </w:tc>
        <w:tc>
          <w:tcPr>
            <w:tcW w:w="755" w:type="dxa"/>
            <w:tcBorders>
              <w:top w:val="nil"/>
              <w:left w:val="nil"/>
              <w:bottom w:val="single" w:sz="4" w:space="0" w:color="auto"/>
              <w:right w:val="single" w:sz="4" w:space="0" w:color="auto"/>
            </w:tcBorders>
            <w:shd w:val="clear" w:color="auto" w:fill="auto"/>
            <w:noWrap/>
            <w:vAlign w:val="center"/>
            <w:hideMark/>
          </w:tcPr>
          <w:p w:rsidR="00B80E46" w:rsidRPr="00100223" w:rsidRDefault="00FC27A3" w:rsidP="00473088">
            <w:pPr>
              <w:ind w:left="-76" w:right="-108"/>
              <w:jc w:val="center"/>
              <w:rPr>
                <w:sz w:val="16"/>
                <w:szCs w:val="16"/>
              </w:rPr>
            </w:pPr>
            <w:r w:rsidRPr="00100223">
              <w:rPr>
                <w:sz w:val="16"/>
                <w:szCs w:val="16"/>
              </w:rPr>
              <w:t>160 177,8</w:t>
            </w:r>
          </w:p>
        </w:tc>
        <w:tc>
          <w:tcPr>
            <w:tcW w:w="993" w:type="dxa"/>
            <w:tcBorders>
              <w:top w:val="nil"/>
              <w:left w:val="nil"/>
              <w:bottom w:val="single" w:sz="4" w:space="0" w:color="auto"/>
              <w:right w:val="single" w:sz="4" w:space="0" w:color="auto"/>
            </w:tcBorders>
            <w:shd w:val="clear" w:color="auto" w:fill="auto"/>
            <w:noWrap/>
            <w:vAlign w:val="center"/>
            <w:hideMark/>
          </w:tcPr>
          <w:p w:rsidR="00B80E46" w:rsidRPr="00100223" w:rsidRDefault="000B7C70" w:rsidP="00473088">
            <w:pPr>
              <w:jc w:val="center"/>
              <w:rPr>
                <w:sz w:val="16"/>
                <w:szCs w:val="16"/>
              </w:rPr>
            </w:pPr>
            <w:r>
              <w:rPr>
                <w:sz w:val="16"/>
                <w:szCs w:val="16"/>
              </w:rPr>
              <w:t>+</w:t>
            </w:r>
            <w:r w:rsidR="00FC27A3" w:rsidRPr="00100223">
              <w:rPr>
                <w:sz w:val="16"/>
                <w:szCs w:val="16"/>
              </w:rPr>
              <w:t>32 460,1</w:t>
            </w:r>
          </w:p>
        </w:tc>
        <w:tc>
          <w:tcPr>
            <w:tcW w:w="687" w:type="dxa"/>
            <w:tcBorders>
              <w:top w:val="nil"/>
              <w:left w:val="nil"/>
              <w:bottom w:val="single" w:sz="4" w:space="0" w:color="auto"/>
              <w:right w:val="single" w:sz="4" w:space="0" w:color="auto"/>
            </w:tcBorders>
            <w:shd w:val="clear" w:color="auto" w:fill="auto"/>
            <w:noWrap/>
            <w:vAlign w:val="center"/>
            <w:hideMark/>
          </w:tcPr>
          <w:p w:rsidR="00B80E46" w:rsidRPr="00100223" w:rsidRDefault="00FC27A3" w:rsidP="00473088">
            <w:pPr>
              <w:jc w:val="center"/>
              <w:rPr>
                <w:sz w:val="16"/>
                <w:szCs w:val="16"/>
              </w:rPr>
            </w:pPr>
            <w:r w:rsidRPr="00100223">
              <w:rPr>
                <w:sz w:val="16"/>
                <w:szCs w:val="16"/>
              </w:rPr>
              <w:t>125,4</w:t>
            </w:r>
          </w:p>
        </w:tc>
        <w:tc>
          <w:tcPr>
            <w:tcW w:w="851" w:type="dxa"/>
            <w:tcBorders>
              <w:top w:val="nil"/>
              <w:left w:val="nil"/>
              <w:bottom w:val="single" w:sz="4" w:space="0" w:color="auto"/>
              <w:right w:val="single" w:sz="4" w:space="0" w:color="auto"/>
            </w:tcBorders>
            <w:shd w:val="clear" w:color="auto" w:fill="auto"/>
            <w:noWrap/>
            <w:vAlign w:val="center"/>
            <w:hideMark/>
          </w:tcPr>
          <w:p w:rsidR="00B80E46" w:rsidRPr="00100223" w:rsidRDefault="00FC27A3" w:rsidP="00473088">
            <w:pPr>
              <w:ind w:left="-107"/>
              <w:jc w:val="center"/>
              <w:rPr>
                <w:sz w:val="16"/>
                <w:szCs w:val="16"/>
              </w:rPr>
            </w:pPr>
            <w:r w:rsidRPr="00100223">
              <w:rPr>
                <w:sz w:val="16"/>
                <w:szCs w:val="16"/>
              </w:rPr>
              <w:t>170 503,8</w:t>
            </w:r>
          </w:p>
        </w:tc>
      </w:tr>
    </w:tbl>
    <w:p w:rsidR="001638A6" w:rsidRPr="00100223" w:rsidRDefault="001638A6" w:rsidP="001638A6">
      <w:pPr>
        <w:ind w:firstLine="709"/>
        <w:jc w:val="both"/>
      </w:pPr>
    </w:p>
    <w:p w:rsidR="001638A6" w:rsidRPr="00100223" w:rsidRDefault="001638A6" w:rsidP="001638A6">
      <w:pPr>
        <w:ind w:firstLine="709"/>
        <w:jc w:val="both"/>
        <w:rPr>
          <w:sz w:val="28"/>
          <w:szCs w:val="28"/>
        </w:rPr>
      </w:pPr>
      <w:r w:rsidRPr="00100223">
        <w:rPr>
          <w:sz w:val="28"/>
          <w:szCs w:val="28"/>
        </w:rPr>
        <w:lastRenderedPageBreak/>
        <w:t>По налоговым и неналоговым доходам сумма прогнозируемых поступлений планируется следующим образом:</w:t>
      </w:r>
    </w:p>
    <w:p w:rsidR="001638A6" w:rsidRPr="00100223" w:rsidRDefault="001638A6" w:rsidP="00F75462">
      <w:pPr>
        <w:numPr>
          <w:ilvl w:val="0"/>
          <w:numId w:val="14"/>
        </w:numPr>
        <w:ind w:left="0" w:firstLine="709"/>
        <w:jc w:val="both"/>
        <w:rPr>
          <w:sz w:val="28"/>
          <w:szCs w:val="28"/>
        </w:rPr>
      </w:pPr>
      <w:r w:rsidRPr="00100223">
        <w:rPr>
          <w:sz w:val="28"/>
          <w:szCs w:val="28"/>
        </w:rPr>
        <w:t xml:space="preserve">на </w:t>
      </w:r>
      <w:r w:rsidR="00B11D64" w:rsidRPr="00100223">
        <w:rPr>
          <w:sz w:val="28"/>
          <w:szCs w:val="28"/>
        </w:rPr>
        <w:t>2023</w:t>
      </w:r>
      <w:r w:rsidRPr="00100223">
        <w:rPr>
          <w:sz w:val="28"/>
          <w:szCs w:val="28"/>
        </w:rPr>
        <w:t xml:space="preserve"> год </w:t>
      </w:r>
      <w:r w:rsidR="000D05EF" w:rsidRPr="00100223">
        <w:rPr>
          <w:sz w:val="28"/>
          <w:szCs w:val="28"/>
        </w:rPr>
        <w:t>увеличена</w:t>
      </w:r>
      <w:r w:rsidRPr="00100223">
        <w:rPr>
          <w:sz w:val="28"/>
          <w:szCs w:val="28"/>
        </w:rPr>
        <w:t xml:space="preserve"> на </w:t>
      </w:r>
      <w:r w:rsidR="000D05EF" w:rsidRPr="00100223">
        <w:rPr>
          <w:sz w:val="28"/>
          <w:szCs w:val="28"/>
        </w:rPr>
        <w:t>25 635,1</w:t>
      </w:r>
      <w:r w:rsidRPr="00100223">
        <w:rPr>
          <w:sz w:val="28"/>
          <w:szCs w:val="28"/>
        </w:rPr>
        <w:t xml:space="preserve"> тыс. рублей или на </w:t>
      </w:r>
      <w:r w:rsidR="000D05EF" w:rsidRPr="00100223">
        <w:rPr>
          <w:sz w:val="28"/>
          <w:szCs w:val="28"/>
        </w:rPr>
        <w:t>20,5</w:t>
      </w:r>
      <w:r w:rsidRPr="00100223">
        <w:rPr>
          <w:sz w:val="28"/>
          <w:szCs w:val="28"/>
        </w:rPr>
        <w:t>% (налоговые доходы</w:t>
      </w:r>
      <w:r w:rsidRPr="00100223">
        <w:rPr>
          <w:b/>
          <w:bCs/>
          <w:sz w:val="28"/>
          <w:szCs w:val="28"/>
        </w:rPr>
        <w:t xml:space="preserve"> </w:t>
      </w:r>
      <w:r w:rsidRPr="00100223">
        <w:rPr>
          <w:sz w:val="28"/>
          <w:szCs w:val="28"/>
        </w:rPr>
        <w:t>у</w:t>
      </w:r>
      <w:r w:rsidR="000D05EF" w:rsidRPr="00100223">
        <w:rPr>
          <w:sz w:val="28"/>
          <w:szCs w:val="28"/>
        </w:rPr>
        <w:t>в</w:t>
      </w:r>
      <w:r w:rsidRPr="00100223">
        <w:rPr>
          <w:sz w:val="28"/>
          <w:szCs w:val="28"/>
        </w:rPr>
        <w:t>е</w:t>
      </w:r>
      <w:r w:rsidR="000D05EF" w:rsidRPr="00100223">
        <w:rPr>
          <w:sz w:val="28"/>
          <w:szCs w:val="28"/>
        </w:rPr>
        <w:t>личе</w:t>
      </w:r>
      <w:r w:rsidRPr="00100223">
        <w:rPr>
          <w:sz w:val="28"/>
          <w:szCs w:val="28"/>
        </w:rPr>
        <w:t xml:space="preserve">ны на </w:t>
      </w:r>
      <w:r w:rsidR="000D05EF" w:rsidRPr="00100223">
        <w:rPr>
          <w:sz w:val="28"/>
          <w:szCs w:val="28"/>
        </w:rPr>
        <w:t>21 869,3</w:t>
      </w:r>
      <w:r w:rsidRPr="00100223">
        <w:rPr>
          <w:sz w:val="28"/>
          <w:szCs w:val="28"/>
        </w:rPr>
        <w:t xml:space="preserve"> тыс. рублей или на </w:t>
      </w:r>
      <w:r w:rsidR="000D05EF" w:rsidRPr="00100223">
        <w:rPr>
          <w:sz w:val="28"/>
          <w:szCs w:val="28"/>
        </w:rPr>
        <w:t>19,</w:t>
      </w:r>
      <w:r w:rsidRPr="00100223">
        <w:rPr>
          <w:sz w:val="28"/>
          <w:szCs w:val="28"/>
        </w:rPr>
        <w:t>8%,</w:t>
      </w:r>
      <w:r w:rsidRPr="00100223">
        <w:rPr>
          <w:b/>
          <w:bCs/>
          <w:sz w:val="28"/>
          <w:szCs w:val="28"/>
        </w:rPr>
        <w:t xml:space="preserve"> </w:t>
      </w:r>
      <w:r w:rsidRPr="00100223">
        <w:rPr>
          <w:bCs/>
          <w:sz w:val="28"/>
          <w:szCs w:val="28"/>
        </w:rPr>
        <w:t>неналоговые доходы</w:t>
      </w:r>
      <w:r w:rsidRPr="00100223">
        <w:rPr>
          <w:b/>
          <w:bCs/>
          <w:sz w:val="28"/>
          <w:szCs w:val="28"/>
        </w:rPr>
        <w:t xml:space="preserve"> </w:t>
      </w:r>
      <w:r w:rsidRPr="00100223">
        <w:rPr>
          <w:sz w:val="28"/>
          <w:szCs w:val="28"/>
        </w:rPr>
        <w:t xml:space="preserve">увеличены на </w:t>
      </w:r>
      <w:r w:rsidR="000D05EF" w:rsidRPr="00100223">
        <w:rPr>
          <w:sz w:val="28"/>
          <w:szCs w:val="28"/>
        </w:rPr>
        <w:t>3 765,8</w:t>
      </w:r>
      <w:r w:rsidRPr="00100223">
        <w:rPr>
          <w:sz w:val="28"/>
          <w:szCs w:val="28"/>
        </w:rPr>
        <w:t xml:space="preserve"> тыс. рублей или на </w:t>
      </w:r>
      <w:r w:rsidR="000D05EF" w:rsidRPr="00100223">
        <w:rPr>
          <w:sz w:val="28"/>
          <w:szCs w:val="28"/>
        </w:rPr>
        <w:t>25,8</w:t>
      </w:r>
      <w:r w:rsidRPr="00100223">
        <w:rPr>
          <w:sz w:val="28"/>
          <w:szCs w:val="28"/>
        </w:rPr>
        <w:t xml:space="preserve">%), </w:t>
      </w:r>
    </w:p>
    <w:p w:rsidR="001638A6" w:rsidRPr="00100223" w:rsidRDefault="001638A6" w:rsidP="00F75462">
      <w:pPr>
        <w:numPr>
          <w:ilvl w:val="0"/>
          <w:numId w:val="14"/>
        </w:numPr>
        <w:ind w:left="0" w:firstLine="709"/>
        <w:jc w:val="both"/>
        <w:rPr>
          <w:sz w:val="28"/>
          <w:szCs w:val="28"/>
        </w:rPr>
      </w:pPr>
      <w:r w:rsidRPr="00100223">
        <w:rPr>
          <w:sz w:val="28"/>
          <w:szCs w:val="28"/>
        </w:rPr>
        <w:t xml:space="preserve">на </w:t>
      </w:r>
      <w:r w:rsidR="00B11D64" w:rsidRPr="00100223">
        <w:rPr>
          <w:sz w:val="28"/>
          <w:szCs w:val="28"/>
        </w:rPr>
        <w:t>2024</w:t>
      </w:r>
      <w:r w:rsidRPr="00100223">
        <w:rPr>
          <w:sz w:val="28"/>
          <w:szCs w:val="28"/>
        </w:rPr>
        <w:t xml:space="preserve"> год </w:t>
      </w:r>
      <w:r w:rsidR="006F6CD3" w:rsidRPr="00100223">
        <w:rPr>
          <w:sz w:val="28"/>
          <w:szCs w:val="28"/>
        </w:rPr>
        <w:t>увеличена</w:t>
      </w:r>
      <w:r w:rsidRPr="00100223">
        <w:rPr>
          <w:sz w:val="28"/>
          <w:szCs w:val="28"/>
        </w:rPr>
        <w:t xml:space="preserve"> на </w:t>
      </w:r>
      <w:r w:rsidR="006F6CD3" w:rsidRPr="00100223">
        <w:rPr>
          <w:sz w:val="28"/>
          <w:szCs w:val="28"/>
        </w:rPr>
        <w:t>32 460,1</w:t>
      </w:r>
      <w:r w:rsidRPr="00100223">
        <w:rPr>
          <w:sz w:val="28"/>
          <w:szCs w:val="28"/>
        </w:rPr>
        <w:t xml:space="preserve"> тыс. рублей или на </w:t>
      </w:r>
      <w:r w:rsidR="006F6CD3" w:rsidRPr="00100223">
        <w:rPr>
          <w:sz w:val="28"/>
          <w:szCs w:val="28"/>
        </w:rPr>
        <w:t>25,4</w:t>
      </w:r>
      <w:r w:rsidRPr="00100223">
        <w:rPr>
          <w:sz w:val="28"/>
          <w:szCs w:val="28"/>
        </w:rPr>
        <w:t>%</w:t>
      </w:r>
      <w:r w:rsidRPr="00100223">
        <w:rPr>
          <w:b/>
          <w:bCs/>
          <w:sz w:val="28"/>
          <w:szCs w:val="28"/>
        </w:rPr>
        <w:t xml:space="preserve"> </w:t>
      </w:r>
      <w:r w:rsidRPr="00100223">
        <w:rPr>
          <w:bCs/>
          <w:sz w:val="28"/>
          <w:szCs w:val="28"/>
        </w:rPr>
        <w:t>(налоговые доходы</w:t>
      </w:r>
      <w:r w:rsidRPr="00100223">
        <w:rPr>
          <w:b/>
          <w:bCs/>
          <w:sz w:val="28"/>
          <w:szCs w:val="28"/>
        </w:rPr>
        <w:t xml:space="preserve"> </w:t>
      </w:r>
      <w:r w:rsidR="006F6CD3" w:rsidRPr="00100223">
        <w:rPr>
          <w:sz w:val="28"/>
          <w:szCs w:val="28"/>
        </w:rPr>
        <w:t>увеличены</w:t>
      </w:r>
      <w:r w:rsidRPr="00100223">
        <w:rPr>
          <w:sz w:val="28"/>
          <w:szCs w:val="28"/>
        </w:rPr>
        <w:t xml:space="preserve"> на </w:t>
      </w:r>
      <w:r w:rsidR="006F6CD3" w:rsidRPr="00100223">
        <w:rPr>
          <w:sz w:val="28"/>
          <w:szCs w:val="28"/>
        </w:rPr>
        <w:t>28 557,3</w:t>
      </w:r>
      <w:r w:rsidRPr="00100223">
        <w:rPr>
          <w:sz w:val="28"/>
          <w:szCs w:val="28"/>
        </w:rPr>
        <w:t xml:space="preserve"> тыс. рублей или на </w:t>
      </w:r>
      <w:r w:rsidR="006F6CD3" w:rsidRPr="00100223">
        <w:rPr>
          <w:sz w:val="28"/>
          <w:szCs w:val="28"/>
        </w:rPr>
        <w:t>25,3</w:t>
      </w:r>
      <w:r w:rsidRPr="00100223">
        <w:rPr>
          <w:sz w:val="28"/>
          <w:szCs w:val="28"/>
        </w:rPr>
        <w:t>%, н</w:t>
      </w:r>
      <w:r w:rsidRPr="00100223">
        <w:rPr>
          <w:bCs/>
          <w:sz w:val="28"/>
          <w:szCs w:val="28"/>
        </w:rPr>
        <w:t>еналоговые доходы</w:t>
      </w:r>
      <w:r w:rsidRPr="00100223">
        <w:rPr>
          <w:b/>
          <w:bCs/>
          <w:sz w:val="28"/>
          <w:szCs w:val="28"/>
        </w:rPr>
        <w:t xml:space="preserve"> </w:t>
      </w:r>
      <w:r w:rsidRPr="00100223">
        <w:rPr>
          <w:sz w:val="28"/>
          <w:szCs w:val="28"/>
        </w:rPr>
        <w:t xml:space="preserve">увеличены на </w:t>
      </w:r>
      <w:r w:rsidR="006F6CD3" w:rsidRPr="00100223">
        <w:rPr>
          <w:sz w:val="28"/>
          <w:szCs w:val="28"/>
        </w:rPr>
        <w:t>3 902,8</w:t>
      </w:r>
      <w:r w:rsidRPr="00100223">
        <w:rPr>
          <w:sz w:val="28"/>
          <w:szCs w:val="28"/>
        </w:rPr>
        <w:t xml:space="preserve"> тыс. рублей или на </w:t>
      </w:r>
      <w:r w:rsidR="006F6CD3" w:rsidRPr="00100223">
        <w:rPr>
          <w:sz w:val="28"/>
          <w:szCs w:val="28"/>
        </w:rPr>
        <w:t>26,6</w:t>
      </w:r>
      <w:r w:rsidRPr="00100223">
        <w:rPr>
          <w:sz w:val="28"/>
          <w:szCs w:val="28"/>
        </w:rPr>
        <w:t>%).</w:t>
      </w:r>
    </w:p>
    <w:p w:rsidR="001638A6" w:rsidRPr="00100223" w:rsidRDefault="001638A6" w:rsidP="001638A6">
      <w:pPr>
        <w:tabs>
          <w:tab w:val="left" w:pos="993"/>
        </w:tabs>
        <w:ind w:firstLine="709"/>
        <w:jc w:val="both"/>
        <w:rPr>
          <w:sz w:val="28"/>
          <w:szCs w:val="28"/>
        </w:rPr>
      </w:pPr>
      <w:r w:rsidRPr="00100223">
        <w:rPr>
          <w:bCs/>
          <w:sz w:val="28"/>
          <w:szCs w:val="28"/>
        </w:rPr>
        <w:t>У</w:t>
      </w:r>
      <w:r w:rsidR="006F6CD3" w:rsidRPr="00100223">
        <w:rPr>
          <w:sz w:val="28"/>
          <w:szCs w:val="28"/>
        </w:rPr>
        <w:t>величе</w:t>
      </w:r>
      <w:r w:rsidRPr="00100223">
        <w:rPr>
          <w:bCs/>
          <w:sz w:val="28"/>
          <w:szCs w:val="28"/>
        </w:rPr>
        <w:t>ние прогноза поступлений по налоговым доходам</w:t>
      </w:r>
      <w:r w:rsidRPr="00100223">
        <w:rPr>
          <w:b/>
          <w:bCs/>
          <w:sz w:val="28"/>
          <w:szCs w:val="28"/>
        </w:rPr>
        <w:t xml:space="preserve"> </w:t>
      </w:r>
      <w:r w:rsidRPr="00100223">
        <w:rPr>
          <w:sz w:val="28"/>
          <w:szCs w:val="28"/>
        </w:rPr>
        <w:t xml:space="preserve">обусловлено </w:t>
      </w:r>
      <w:r w:rsidR="006F6CD3" w:rsidRPr="00100223">
        <w:rPr>
          <w:sz w:val="28"/>
          <w:szCs w:val="28"/>
        </w:rPr>
        <w:t>ростом</w:t>
      </w:r>
      <w:r w:rsidRPr="00100223">
        <w:rPr>
          <w:sz w:val="28"/>
          <w:szCs w:val="28"/>
        </w:rPr>
        <w:t xml:space="preserve"> поступлений по основным доходным источникам бюджета муниципального образования, в том числе:</w:t>
      </w:r>
    </w:p>
    <w:p w:rsidR="001638A6" w:rsidRPr="00100223" w:rsidRDefault="001638A6" w:rsidP="001638A6">
      <w:pPr>
        <w:ind w:firstLine="567"/>
        <w:jc w:val="both"/>
        <w:rPr>
          <w:sz w:val="28"/>
          <w:szCs w:val="28"/>
        </w:rPr>
      </w:pPr>
      <w:r w:rsidRPr="00100223">
        <w:rPr>
          <w:sz w:val="28"/>
          <w:szCs w:val="28"/>
        </w:rPr>
        <w:tab/>
        <w:t xml:space="preserve">- налога на доходы физических лиц в </w:t>
      </w:r>
      <w:r w:rsidR="00B11D64" w:rsidRPr="00100223">
        <w:rPr>
          <w:sz w:val="28"/>
          <w:szCs w:val="28"/>
        </w:rPr>
        <w:t>2023</w:t>
      </w:r>
      <w:r w:rsidRPr="00100223">
        <w:rPr>
          <w:sz w:val="28"/>
          <w:szCs w:val="28"/>
        </w:rPr>
        <w:t xml:space="preserve"> году на 1</w:t>
      </w:r>
      <w:r w:rsidR="006F6CD3" w:rsidRPr="00100223">
        <w:rPr>
          <w:sz w:val="28"/>
          <w:szCs w:val="28"/>
        </w:rPr>
        <w:t>1 258,3</w:t>
      </w:r>
      <w:r w:rsidRPr="00100223">
        <w:rPr>
          <w:sz w:val="28"/>
          <w:szCs w:val="28"/>
        </w:rPr>
        <w:t xml:space="preserve"> тыс. руб</w:t>
      </w:r>
      <w:r w:rsidR="001528A8" w:rsidRPr="00100223">
        <w:rPr>
          <w:sz w:val="28"/>
          <w:szCs w:val="28"/>
        </w:rPr>
        <w:t>лей</w:t>
      </w:r>
      <w:r w:rsidRPr="00100223">
        <w:rPr>
          <w:sz w:val="28"/>
          <w:szCs w:val="28"/>
        </w:rPr>
        <w:t xml:space="preserve"> или на 1</w:t>
      </w:r>
      <w:r w:rsidR="006F6CD3" w:rsidRPr="00100223">
        <w:rPr>
          <w:sz w:val="28"/>
          <w:szCs w:val="28"/>
        </w:rPr>
        <w:t>9</w:t>
      </w:r>
      <w:r w:rsidRPr="00100223">
        <w:rPr>
          <w:sz w:val="28"/>
          <w:szCs w:val="28"/>
        </w:rPr>
        <w:t>,</w:t>
      </w:r>
      <w:r w:rsidR="006F6CD3" w:rsidRPr="00100223">
        <w:rPr>
          <w:sz w:val="28"/>
          <w:szCs w:val="28"/>
        </w:rPr>
        <w:t>6</w:t>
      </w:r>
      <w:r w:rsidRPr="00100223">
        <w:rPr>
          <w:sz w:val="28"/>
          <w:szCs w:val="28"/>
        </w:rPr>
        <w:t xml:space="preserve">%, в </w:t>
      </w:r>
      <w:r w:rsidR="00B11D64" w:rsidRPr="00100223">
        <w:rPr>
          <w:sz w:val="28"/>
          <w:szCs w:val="28"/>
        </w:rPr>
        <w:t>2024</w:t>
      </w:r>
      <w:r w:rsidRPr="00100223">
        <w:rPr>
          <w:sz w:val="28"/>
          <w:szCs w:val="28"/>
        </w:rPr>
        <w:t xml:space="preserve"> году на 1</w:t>
      </w:r>
      <w:r w:rsidR="006F6CD3" w:rsidRPr="00100223">
        <w:rPr>
          <w:sz w:val="28"/>
          <w:szCs w:val="28"/>
        </w:rPr>
        <w:t>4 490,0</w:t>
      </w:r>
      <w:r w:rsidRPr="00100223">
        <w:rPr>
          <w:sz w:val="28"/>
          <w:szCs w:val="28"/>
        </w:rPr>
        <w:t xml:space="preserve"> тыс. </w:t>
      </w:r>
      <w:r w:rsidR="002A68AD">
        <w:rPr>
          <w:sz w:val="28"/>
          <w:szCs w:val="28"/>
        </w:rPr>
        <w:t>рублей</w:t>
      </w:r>
      <w:r w:rsidRPr="00100223">
        <w:rPr>
          <w:sz w:val="28"/>
          <w:szCs w:val="28"/>
        </w:rPr>
        <w:t xml:space="preserve"> или на </w:t>
      </w:r>
      <w:r w:rsidR="006F6CD3" w:rsidRPr="00100223">
        <w:rPr>
          <w:sz w:val="28"/>
          <w:szCs w:val="28"/>
        </w:rPr>
        <w:t>24,</w:t>
      </w:r>
      <w:r w:rsidRPr="00100223">
        <w:rPr>
          <w:sz w:val="28"/>
          <w:szCs w:val="28"/>
        </w:rPr>
        <w:t xml:space="preserve">6% в результате </w:t>
      </w:r>
      <w:r w:rsidR="006F6CD3" w:rsidRPr="00100223">
        <w:rPr>
          <w:sz w:val="28"/>
          <w:szCs w:val="28"/>
        </w:rPr>
        <w:t>роста поступлений налога от градообразующих предприятиях муниципального образования</w:t>
      </w:r>
      <w:r w:rsidR="005963D3">
        <w:rPr>
          <w:sz w:val="28"/>
          <w:szCs w:val="28"/>
        </w:rPr>
        <w:t xml:space="preserve"> и роста</w:t>
      </w:r>
      <w:r w:rsidR="005963D3" w:rsidRPr="005963D3">
        <w:rPr>
          <w:sz w:val="28"/>
          <w:szCs w:val="28"/>
        </w:rPr>
        <w:t xml:space="preserve"> </w:t>
      </w:r>
      <w:r w:rsidR="005963D3">
        <w:rPr>
          <w:sz w:val="28"/>
          <w:szCs w:val="28"/>
        </w:rPr>
        <w:t xml:space="preserve">поступлений </w:t>
      </w:r>
      <w:r w:rsidR="005963D3" w:rsidRPr="00100223">
        <w:rPr>
          <w:sz w:val="28"/>
          <w:szCs w:val="28"/>
        </w:rPr>
        <w:t>налога на доходы физических лиц</w:t>
      </w:r>
      <w:r w:rsidR="005963D3">
        <w:rPr>
          <w:sz w:val="28"/>
          <w:szCs w:val="28"/>
        </w:rPr>
        <w:t xml:space="preserve"> в части суммы налога</w:t>
      </w:r>
      <w:r w:rsidR="005963D3" w:rsidRPr="00DB7074">
        <w:rPr>
          <w:sz w:val="28"/>
          <w:szCs w:val="28"/>
        </w:rPr>
        <w:t>, превышающей 650 000 рублей</w:t>
      </w:r>
      <w:r w:rsidRPr="00100223">
        <w:rPr>
          <w:sz w:val="28"/>
          <w:szCs w:val="28"/>
        </w:rPr>
        <w:t>;</w:t>
      </w:r>
    </w:p>
    <w:p w:rsidR="001528A8" w:rsidRPr="00100223" w:rsidRDefault="001638A6" w:rsidP="001638A6">
      <w:pPr>
        <w:ind w:firstLine="567"/>
        <w:jc w:val="both"/>
        <w:rPr>
          <w:sz w:val="28"/>
          <w:szCs w:val="28"/>
        </w:rPr>
      </w:pPr>
      <w:r w:rsidRPr="00100223">
        <w:rPr>
          <w:iCs/>
          <w:sz w:val="28"/>
          <w:szCs w:val="28"/>
        </w:rPr>
        <w:t xml:space="preserve">- </w:t>
      </w:r>
      <w:r w:rsidR="00554BAC" w:rsidRPr="00100223">
        <w:rPr>
          <w:sz w:val="28"/>
          <w:szCs w:val="28"/>
        </w:rPr>
        <w:t>единого сельскохозяйственного налога</w:t>
      </w:r>
      <w:r w:rsidRPr="00100223">
        <w:rPr>
          <w:sz w:val="28"/>
          <w:szCs w:val="28"/>
        </w:rPr>
        <w:t xml:space="preserve"> в </w:t>
      </w:r>
      <w:r w:rsidR="00B11D64" w:rsidRPr="00100223">
        <w:rPr>
          <w:sz w:val="28"/>
          <w:szCs w:val="28"/>
        </w:rPr>
        <w:t>2023</w:t>
      </w:r>
      <w:r w:rsidRPr="00100223">
        <w:rPr>
          <w:sz w:val="28"/>
          <w:szCs w:val="28"/>
        </w:rPr>
        <w:t xml:space="preserve"> году на 3</w:t>
      </w:r>
      <w:r w:rsidR="00554BAC" w:rsidRPr="00100223">
        <w:rPr>
          <w:sz w:val="28"/>
          <w:szCs w:val="28"/>
        </w:rPr>
        <w:t>8,0</w:t>
      </w:r>
      <w:r w:rsidRPr="00100223">
        <w:rPr>
          <w:sz w:val="28"/>
          <w:szCs w:val="28"/>
        </w:rPr>
        <w:t xml:space="preserve"> тыс. рублей или на </w:t>
      </w:r>
      <w:r w:rsidR="00554BAC" w:rsidRPr="00100223">
        <w:rPr>
          <w:sz w:val="28"/>
          <w:szCs w:val="28"/>
        </w:rPr>
        <w:t>32,5</w:t>
      </w:r>
      <w:r w:rsidRPr="00100223">
        <w:rPr>
          <w:sz w:val="28"/>
          <w:szCs w:val="28"/>
        </w:rPr>
        <w:t xml:space="preserve">%, в </w:t>
      </w:r>
      <w:r w:rsidR="00B11D64" w:rsidRPr="00100223">
        <w:rPr>
          <w:sz w:val="28"/>
          <w:szCs w:val="28"/>
        </w:rPr>
        <w:t>2024</w:t>
      </w:r>
      <w:r w:rsidRPr="00100223">
        <w:rPr>
          <w:sz w:val="28"/>
          <w:szCs w:val="28"/>
        </w:rPr>
        <w:t xml:space="preserve"> году на </w:t>
      </w:r>
      <w:r w:rsidR="00554BAC" w:rsidRPr="00100223">
        <w:rPr>
          <w:sz w:val="28"/>
          <w:szCs w:val="28"/>
        </w:rPr>
        <w:t>41,0</w:t>
      </w:r>
      <w:r w:rsidRPr="00100223">
        <w:rPr>
          <w:sz w:val="28"/>
          <w:szCs w:val="28"/>
        </w:rPr>
        <w:t xml:space="preserve"> тыс. рублей или на </w:t>
      </w:r>
      <w:r w:rsidR="00554BAC" w:rsidRPr="00100223">
        <w:rPr>
          <w:sz w:val="28"/>
          <w:szCs w:val="28"/>
        </w:rPr>
        <w:t>34,5</w:t>
      </w:r>
      <w:r w:rsidRPr="00100223">
        <w:rPr>
          <w:sz w:val="28"/>
          <w:szCs w:val="28"/>
        </w:rPr>
        <w:t xml:space="preserve">% </w:t>
      </w:r>
      <w:r w:rsidR="00554BAC" w:rsidRPr="00100223">
        <w:rPr>
          <w:sz w:val="28"/>
          <w:szCs w:val="28"/>
        </w:rPr>
        <w:t>в результате роста поступлений налога от единственного плательщика</w:t>
      </w:r>
      <w:r w:rsidR="001528A8" w:rsidRPr="00100223">
        <w:rPr>
          <w:sz w:val="28"/>
          <w:szCs w:val="28"/>
        </w:rPr>
        <w:t>;</w:t>
      </w:r>
    </w:p>
    <w:p w:rsidR="001528A8" w:rsidRPr="00100223" w:rsidRDefault="001528A8" w:rsidP="001528A8">
      <w:pPr>
        <w:ind w:firstLine="567"/>
        <w:jc w:val="both"/>
        <w:rPr>
          <w:sz w:val="28"/>
          <w:szCs w:val="28"/>
        </w:rPr>
      </w:pPr>
      <w:r w:rsidRPr="00100223">
        <w:rPr>
          <w:sz w:val="28"/>
          <w:szCs w:val="28"/>
        </w:rPr>
        <w:tab/>
        <w:t>- земельного налога в 2023 году на 11 260,0 тыс. рублей или на 26,6%, в 2024 году на 14 630,0 тыс. рублей или на 34,1% в результате роста налогооблагаемой базы и улучшение платежеспособности организаций и физических лиц;</w:t>
      </w:r>
    </w:p>
    <w:p w:rsidR="001638A6" w:rsidRPr="00100223" w:rsidRDefault="001528A8" w:rsidP="001638A6">
      <w:pPr>
        <w:ind w:firstLine="567"/>
        <w:jc w:val="both"/>
        <w:rPr>
          <w:sz w:val="28"/>
          <w:szCs w:val="28"/>
        </w:rPr>
      </w:pPr>
      <w:r w:rsidRPr="00100223">
        <w:rPr>
          <w:sz w:val="28"/>
          <w:szCs w:val="28"/>
        </w:rPr>
        <w:tab/>
        <w:t>- государственной пошлины в 2023 и 2024 годах на 4,8 тыс. рублей ежегодно или на 15,2% в результате роста обращений физических лиц за совершением нотариальных действий</w:t>
      </w:r>
      <w:r w:rsidR="001638A6" w:rsidRPr="00100223">
        <w:rPr>
          <w:sz w:val="28"/>
          <w:szCs w:val="28"/>
        </w:rPr>
        <w:t>.</w:t>
      </w:r>
    </w:p>
    <w:p w:rsidR="001638A6" w:rsidRPr="00100223" w:rsidRDefault="001638A6" w:rsidP="001638A6">
      <w:pPr>
        <w:ind w:firstLine="567"/>
        <w:jc w:val="both"/>
        <w:rPr>
          <w:sz w:val="28"/>
          <w:szCs w:val="28"/>
        </w:rPr>
      </w:pPr>
      <w:r w:rsidRPr="00100223">
        <w:rPr>
          <w:sz w:val="28"/>
          <w:szCs w:val="28"/>
        </w:rPr>
        <w:t>При общем у</w:t>
      </w:r>
      <w:r w:rsidR="00575572" w:rsidRPr="00100223">
        <w:rPr>
          <w:sz w:val="28"/>
          <w:szCs w:val="28"/>
        </w:rPr>
        <w:t xml:space="preserve">величении </w:t>
      </w:r>
      <w:r w:rsidRPr="00100223">
        <w:rPr>
          <w:sz w:val="28"/>
          <w:szCs w:val="28"/>
        </w:rPr>
        <w:t xml:space="preserve">прогноза поступлений налоговых доходов, наблюдается </w:t>
      </w:r>
      <w:r w:rsidR="00575572" w:rsidRPr="00100223">
        <w:rPr>
          <w:sz w:val="28"/>
          <w:szCs w:val="28"/>
        </w:rPr>
        <w:t>снижение</w:t>
      </w:r>
      <w:r w:rsidRPr="00100223">
        <w:rPr>
          <w:sz w:val="28"/>
          <w:szCs w:val="28"/>
        </w:rPr>
        <w:t xml:space="preserve"> </w:t>
      </w:r>
      <w:r w:rsidR="00DE04FB">
        <w:rPr>
          <w:sz w:val="28"/>
          <w:szCs w:val="28"/>
        </w:rPr>
        <w:t>по следующим доходным источникам</w:t>
      </w:r>
      <w:r w:rsidR="00BC0684" w:rsidRPr="00100223">
        <w:rPr>
          <w:sz w:val="28"/>
          <w:szCs w:val="28"/>
        </w:rPr>
        <w:t>:</w:t>
      </w:r>
    </w:p>
    <w:p w:rsidR="001638A6" w:rsidRPr="00100223" w:rsidRDefault="001638A6" w:rsidP="001638A6">
      <w:pPr>
        <w:ind w:firstLine="567"/>
        <w:jc w:val="both"/>
        <w:rPr>
          <w:sz w:val="28"/>
          <w:szCs w:val="28"/>
        </w:rPr>
      </w:pPr>
      <w:r w:rsidRPr="00100223">
        <w:rPr>
          <w:iCs/>
          <w:sz w:val="28"/>
          <w:szCs w:val="28"/>
        </w:rPr>
        <w:t xml:space="preserve">- </w:t>
      </w:r>
      <w:r w:rsidR="00C028A1" w:rsidRPr="00100223">
        <w:rPr>
          <w:iCs/>
          <w:sz w:val="28"/>
          <w:szCs w:val="28"/>
        </w:rPr>
        <w:t>а</w:t>
      </w:r>
      <w:r w:rsidR="00C028A1" w:rsidRPr="00100223">
        <w:rPr>
          <w:sz w:val="28"/>
          <w:szCs w:val="28"/>
        </w:rPr>
        <w:t>кциз</w:t>
      </w:r>
      <w:r w:rsidR="00DE04FB">
        <w:rPr>
          <w:sz w:val="28"/>
          <w:szCs w:val="28"/>
        </w:rPr>
        <w:t>ы</w:t>
      </w:r>
      <w:r w:rsidR="00C028A1" w:rsidRPr="00100223">
        <w:rPr>
          <w:sz w:val="28"/>
          <w:szCs w:val="28"/>
        </w:rPr>
        <w:t xml:space="preserve"> на нефтепродукты </w:t>
      </w:r>
      <w:r w:rsidRPr="00100223">
        <w:rPr>
          <w:sz w:val="28"/>
          <w:szCs w:val="28"/>
        </w:rPr>
        <w:t xml:space="preserve">в </w:t>
      </w:r>
      <w:r w:rsidR="00B11D64" w:rsidRPr="00100223">
        <w:rPr>
          <w:sz w:val="28"/>
          <w:szCs w:val="28"/>
        </w:rPr>
        <w:t>2023</w:t>
      </w:r>
      <w:r w:rsidRPr="00100223">
        <w:rPr>
          <w:sz w:val="28"/>
          <w:szCs w:val="28"/>
        </w:rPr>
        <w:t xml:space="preserve"> году на </w:t>
      </w:r>
      <w:r w:rsidR="00C028A1" w:rsidRPr="00100223">
        <w:rPr>
          <w:sz w:val="28"/>
          <w:szCs w:val="28"/>
        </w:rPr>
        <w:t>646,8</w:t>
      </w:r>
      <w:r w:rsidRPr="00100223">
        <w:rPr>
          <w:sz w:val="28"/>
          <w:szCs w:val="28"/>
        </w:rPr>
        <w:t xml:space="preserve"> тыс. рублей или на </w:t>
      </w:r>
      <w:r w:rsidR="00C028A1" w:rsidRPr="00100223">
        <w:rPr>
          <w:sz w:val="28"/>
          <w:szCs w:val="28"/>
        </w:rPr>
        <w:t>8,4</w:t>
      </w:r>
      <w:r w:rsidRPr="00100223">
        <w:rPr>
          <w:sz w:val="28"/>
          <w:szCs w:val="28"/>
        </w:rPr>
        <w:t xml:space="preserve">%, в </w:t>
      </w:r>
      <w:r w:rsidR="00B11D64" w:rsidRPr="00100223">
        <w:rPr>
          <w:sz w:val="28"/>
          <w:szCs w:val="28"/>
        </w:rPr>
        <w:t>2024</w:t>
      </w:r>
      <w:r w:rsidRPr="00100223">
        <w:rPr>
          <w:sz w:val="28"/>
          <w:szCs w:val="28"/>
        </w:rPr>
        <w:t xml:space="preserve"> году на </w:t>
      </w:r>
      <w:r w:rsidR="00C028A1" w:rsidRPr="00100223">
        <w:rPr>
          <w:sz w:val="28"/>
          <w:szCs w:val="28"/>
        </w:rPr>
        <w:t>650,5</w:t>
      </w:r>
      <w:r w:rsidRPr="00100223">
        <w:rPr>
          <w:sz w:val="28"/>
          <w:szCs w:val="28"/>
        </w:rPr>
        <w:t xml:space="preserve"> тыс. рублей или на </w:t>
      </w:r>
      <w:r w:rsidR="00C028A1" w:rsidRPr="00100223">
        <w:rPr>
          <w:sz w:val="28"/>
          <w:szCs w:val="28"/>
        </w:rPr>
        <w:t>8</w:t>
      </w:r>
      <w:r w:rsidRPr="00100223">
        <w:rPr>
          <w:sz w:val="28"/>
          <w:szCs w:val="28"/>
        </w:rPr>
        <w:t>,2%</w:t>
      </w:r>
      <w:r w:rsidR="00DE04FB">
        <w:rPr>
          <w:sz w:val="28"/>
          <w:szCs w:val="28"/>
        </w:rPr>
        <w:t xml:space="preserve"> в результате снижения ожидаемого поступления в 2022 году</w:t>
      </w:r>
      <w:r w:rsidRPr="00100223">
        <w:rPr>
          <w:sz w:val="28"/>
          <w:szCs w:val="28"/>
        </w:rPr>
        <w:t>;</w:t>
      </w:r>
    </w:p>
    <w:p w:rsidR="001638A6" w:rsidRPr="00100223" w:rsidRDefault="001638A6" w:rsidP="001638A6">
      <w:pPr>
        <w:ind w:firstLine="567"/>
        <w:jc w:val="both"/>
        <w:rPr>
          <w:sz w:val="28"/>
          <w:szCs w:val="28"/>
        </w:rPr>
      </w:pPr>
      <w:r w:rsidRPr="00100223">
        <w:rPr>
          <w:sz w:val="28"/>
          <w:szCs w:val="28"/>
        </w:rPr>
        <w:t>- налог</w:t>
      </w:r>
      <w:r w:rsidR="00DE04FB">
        <w:rPr>
          <w:sz w:val="28"/>
          <w:szCs w:val="28"/>
        </w:rPr>
        <w:t>у</w:t>
      </w:r>
      <w:r w:rsidRPr="00100223">
        <w:rPr>
          <w:sz w:val="28"/>
          <w:szCs w:val="28"/>
        </w:rPr>
        <w:t xml:space="preserve"> на имущество физических лиц в </w:t>
      </w:r>
      <w:r w:rsidR="00B11D64" w:rsidRPr="00100223">
        <w:rPr>
          <w:sz w:val="28"/>
          <w:szCs w:val="28"/>
        </w:rPr>
        <w:t>2023</w:t>
      </w:r>
      <w:r w:rsidRPr="00100223">
        <w:rPr>
          <w:sz w:val="28"/>
          <w:szCs w:val="28"/>
        </w:rPr>
        <w:t xml:space="preserve"> году на </w:t>
      </w:r>
      <w:r w:rsidR="00A817F9" w:rsidRPr="00100223">
        <w:rPr>
          <w:sz w:val="28"/>
          <w:szCs w:val="28"/>
        </w:rPr>
        <w:t>45</w:t>
      </w:r>
      <w:r w:rsidRPr="00100223">
        <w:rPr>
          <w:sz w:val="28"/>
          <w:szCs w:val="28"/>
        </w:rPr>
        <w:t>,0 тыс. рублей или на 1</w:t>
      </w:r>
      <w:r w:rsidR="00A817F9" w:rsidRPr="00100223">
        <w:rPr>
          <w:sz w:val="28"/>
          <w:szCs w:val="28"/>
        </w:rPr>
        <w:t>,</w:t>
      </w:r>
      <w:r w:rsidRPr="00100223">
        <w:rPr>
          <w:sz w:val="28"/>
          <w:szCs w:val="28"/>
        </w:rPr>
        <w:t>5</w:t>
      </w:r>
      <w:r w:rsidR="00264DDB" w:rsidRPr="00100223">
        <w:rPr>
          <w:sz w:val="28"/>
          <w:szCs w:val="28"/>
        </w:rPr>
        <w:t>%</w:t>
      </w:r>
      <w:r w:rsidRPr="00100223">
        <w:rPr>
          <w:sz w:val="28"/>
          <w:szCs w:val="28"/>
        </w:rPr>
        <w:t>.</w:t>
      </w:r>
    </w:p>
    <w:p w:rsidR="001638A6" w:rsidRPr="00100223" w:rsidRDefault="001638A6" w:rsidP="001638A6">
      <w:pPr>
        <w:tabs>
          <w:tab w:val="left" w:pos="851"/>
        </w:tabs>
        <w:ind w:firstLine="567"/>
        <w:jc w:val="both"/>
        <w:rPr>
          <w:sz w:val="28"/>
          <w:szCs w:val="28"/>
        </w:rPr>
      </w:pPr>
      <w:r w:rsidRPr="00100223">
        <w:rPr>
          <w:bCs/>
          <w:sz w:val="28"/>
          <w:szCs w:val="28"/>
        </w:rPr>
        <w:t>Неналоговые доходы</w:t>
      </w:r>
      <w:r w:rsidRPr="00100223">
        <w:rPr>
          <w:b/>
          <w:bCs/>
          <w:sz w:val="28"/>
          <w:szCs w:val="28"/>
        </w:rPr>
        <w:t xml:space="preserve"> </w:t>
      </w:r>
      <w:r w:rsidRPr="00100223">
        <w:rPr>
          <w:sz w:val="28"/>
          <w:szCs w:val="28"/>
        </w:rPr>
        <w:t xml:space="preserve">увеличиваются в </w:t>
      </w:r>
      <w:r w:rsidR="00B11D64" w:rsidRPr="00100223">
        <w:rPr>
          <w:sz w:val="28"/>
          <w:szCs w:val="28"/>
        </w:rPr>
        <w:t>2023</w:t>
      </w:r>
      <w:r w:rsidRPr="00100223">
        <w:rPr>
          <w:sz w:val="28"/>
          <w:szCs w:val="28"/>
        </w:rPr>
        <w:t xml:space="preserve"> году на </w:t>
      </w:r>
      <w:r w:rsidR="007B3B86" w:rsidRPr="00100223">
        <w:rPr>
          <w:sz w:val="28"/>
          <w:szCs w:val="28"/>
        </w:rPr>
        <w:t>3 765,8</w:t>
      </w:r>
      <w:r w:rsidRPr="00100223">
        <w:rPr>
          <w:sz w:val="28"/>
          <w:szCs w:val="28"/>
        </w:rPr>
        <w:t xml:space="preserve"> тыс. рублей или на </w:t>
      </w:r>
      <w:r w:rsidR="007B3B86" w:rsidRPr="00100223">
        <w:rPr>
          <w:sz w:val="28"/>
          <w:szCs w:val="28"/>
        </w:rPr>
        <w:t>25,8</w:t>
      </w:r>
      <w:r w:rsidRPr="00100223">
        <w:rPr>
          <w:sz w:val="28"/>
          <w:szCs w:val="28"/>
        </w:rPr>
        <w:t xml:space="preserve">%, в </w:t>
      </w:r>
      <w:r w:rsidR="00B11D64" w:rsidRPr="00100223">
        <w:rPr>
          <w:sz w:val="28"/>
          <w:szCs w:val="28"/>
        </w:rPr>
        <w:t>2024</w:t>
      </w:r>
      <w:r w:rsidRPr="00100223">
        <w:rPr>
          <w:sz w:val="28"/>
          <w:szCs w:val="28"/>
        </w:rPr>
        <w:t xml:space="preserve"> году на </w:t>
      </w:r>
      <w:r w:rsidR="007B3B86" w:rsidRPr="00100223">
        <w:rPr>
          <w:sz w:val="28"/>
          <w:szCs w:val="28"/>
        </w:rPr>
        <w:t>3 902,8</w:t>
      </w:r>
      <w:r w:rsidRPr="00100223">
        <w:rPr>
          <w:sz w:val="28"/>
          <w:szCs w:val="28"/>
        </w:rPr>
        <w:t xml:space="preserve"> тыс. рублей или на </w:t>
      </w:r>
      <w:r w:rsidR="007B3B86" w:rsidRPr="00100223">
        <w:rPr>
          <w:sz w:val="28"/>
          <w:szCs w:val="28"/>
        </w:rPr>
        <w:t>26,6</w:t>
      </w:r>
      <w:r w:rsidRPr="00100223">
        <w:rPr>
          <w:sz w:val="28"/>
          <w:szCs w:val="28"/>
        </w:rPr>
        <w:t>% в результате изменения сумм прогнозируемых поступлений, а именно:</w:t>
      </w:r>
    </w:p>
    <w:p w:rsidR="001638A6" w:rsidRPr="00100223" w:rsidRDefault="001638A6" w:rsidP="001638A6">
      <w:pPr>
        <w:ind w:firstLine="567"/>
        <w:jc w:val="both"/>
        <w:rPr>
          <w:sz w:val="28"/>
          <w:szCs w:val="28"/>
        </w:rPr>
      </w:pPr>
      <w:r w:rsidRPr="00100223">
        <w:rPr>
          <w:sz w:val="28"/>
          <w:szCs w:val="28"/>
        </w:rPr>
        <w:t xml:space="preserve">-  увеличения доходов от использования имущества в </w:t>
      </w:r>
      <w:r w:rsidR="00B11D64" w:rsidRPr="00100223">
        <w:rPr>
          <w:sz w:val="28"/>
          <w:szCs w:val="28"/>
        </w:rPr>
        <w:t>2023</w:t>
      </w:r>
      <w:r w:rsidRPr="00100223">
        <w:rPr>
          <w:sz w:val="28"/>
          <w:szCs w:val="28"/>
        </w:rPr>
        <w:t xml:space="preserve"> году на </w:t>
      </w:r>
      <w:r w:rsidR="007B3B86" w:rsidRPr="00100223">
        <w:rPr>
          <w:sz w:val="28"/>
          <w:szCs w:val="28"/>
        </w:rPr>
        <w:t>3 326,6</w:t>
      </w:r>
      <w:r w:rsidRPr="00100223">
        <w:rPr>
          <w:sz w:val="28"/>
          <w:szCs w:val="28"/>
        </w:rPr>
        <w:t xml:space="preserve"> тыс. рублей или на 28,</w:t>
      </w:r>
      <w:r w:rsidR="007B3B86" w:rsidRPr="00100223">
        <w:rPr>
          <w:sz w:val="28"/>
          <w:szCs w:val="28"/>
        </w:rPr>
        <w:t>4</w:t>
      </w:r>
      <w:r w:rsidRPr="00100223">
        <w:rPr>
          <w:sz w:val="28"/>
          <w:szCs w:val="28"/>
        </w:rPr>
        <w:t xml:space="preserve">%, в </w:t>
      </w:r>
      <w:r w:rsidR="00B11D64" w:rsidRPr="00100223">
        <w:rPr>
          <w:sz w:val="28"/>
          <w:szCs w:val="28"/>
        </w:rPr>
        <w:t>2024</w:t>
      </w:r>
      <w:r w:rsidR="007B3B86" w:rsidRPr="00100223">
        <w:rPr>
          <w:sz w:val="28"/>
          <w:szCs w:val="28"/>
        </w:rPr>
        <w:t xml:space="preserve"> году на 3</w:t>
      </w:r>
      <w:r w:rsidRPr="00100223">
        <w:rPr>
          <w:sz w:val="28"/>
          <w:szCs w:val="28"/>
        </w:rPr>
        <w:t> 5</w:t>
      </w:r>
      <w:r w:rsidR="007B3B86" w:rsidRPr="00100223">
        <w:rPr>
          <w:sz w:val="28"/>
          <w:szCs w:val="28"/>
        </w:rPr>
        <w:t>2</w:t>
      </w:r>
      <w:r w:rsidRPr="00100223">
        <w:rPr>
          <w:sz w:val="28"/>
          <w:szCs w:val="28"/>
        </w:rPr>
        <w:t>8,</w:t>
      </w:r>
      <w:r w:rsidR="007B3B86" w:rsidRPr="00100223">
        <w:rPr>
          <w:sz w:val="28"/>
          <w:szCs w:val="28"/>
        </w:rPr>
        <w:t>0</w:t>
      </w:r>
      <w:r w:rsidRPr="00100223">
        <w:rPr>
          <w:sz w:val="28"/>
          <w:szCs w:val="28"/>
        </w:rPr>
        <w:t xml:space="preserve"> тыс. рублей или на 2</w:t>
      </w:r>
      <w:r w:rsidR="007B3B86" w:rsidRPr="00100223">
        <w:rPr>
          <w:sz w:val="28"/>
          <w:szCs w:val="28"/>
        </w:rPr>
        <w:t>9</w:t>
      </w:r>
      <w:r w:rsidRPr="00100223">
        <w:rPr>
          <w:sz w:val="28"/>
          <w:szCs w:val="28"/>
        </w:rPr>
        <w:t>,</w:t>
      </w:r>
      <w:r w:rsidR="007B3B86" w:rsidRPr="00100223">
        <w:rPr>
          <w:sz w:val="28"/>
          <w:szCs w:val="28"/>
        </w:rPr>
        <w:t>8</w:t>
      </w:r>
      <w:r w:rsidRPr="00100223">
        <w:rPr>
          <w:sz w:val="28"/>
          <w:szCs w:val="28"/>
        </w:rPr>
        <w:t xml:space="preserve">%, в </w:t>
      </w:r>
      <w:r w:rsidR="00DE04FB">
        <w:rPr>
          <w:sz w:val="28"/>
          <w:szCs w:val="28"/>
        </w:rPr>
        <w:t xml:space="preserve">основном в </w:t>
      </w:r>
      <w:r w:rsidRPr="00100223">
        <w:rPr>
          <w:sz w:val="28"/>
          <w:szCs w:val="28"/>
        </w:rPr>
        <w:t>результате роста платы</w:t>
      </w:r>
      <w:r w:rsidR="007B3B86" w:rsidRPr="00100223">
        <w:rPr>
          <w:sz w:val="24"/>
          <w:szCs w:val="24"/>
        </w:rPr>
        <w:t xml:space="preserve"> </w:t>
      </w:r>
      <w:r w:rsidR="007B3B86" w:rsidRPr="00100223">
        <w:rPr>
          <w:sz w:val="28"/>
          <w:szCs w:val="28"/>
        </w:rPr>
        <w:t>за наем жилых помещений</w:t>
      </w:r>
      <w:r w:rsidRPr="00100223">
        <w:rPr>
          <w:sz w:val="28"/>
          <w:szCs w:val="28"/>
        </w:rPr>
        <w:t>;</w:t>
      </w:r>
    </w:p>
    <w:p w:rsidR="001638A6" w:rsidRPr="00100223" w:rsidRDefault="001638A6" w:rsidP="001638A6">
      <w:pPr>
        <w:ind w:firstLine="567"/>
        <w:jc w:val="both"/>
        <w:rPr>
          <w:sz w:val="28"/>
          <w:szCs w:val="28"/>
        </w:rPr>
      </w:pPr>
      <w:r w:rsidRPr="00100223">
        <w:rPr>
          <w:sz w:val="28"/>
          <w:szCs w:val="28"/>
        </w:rPr>
        <w:t xml:space="preserve">- уменьшения доходов от </w:t>
      </w:r>
      <w:r w:rsidR="007B3B86" w:rsidRPr="00100223">
        <w:rPr>
          <w:sz w:val="28"/>
          <w:szCs w:val="28"/>
        </w:rPr>
        <w:t xml:space="preserve">реализации имущества </w:t>
      </w:r>
      <w:r w:rsidRPr="00100223">
        <w:rPr>
          <w:sz w:val="28"/>
          <w:szCs w:val="28"/>
        </w:rPr>
        <w:t xml:space="preserve">в </w:t>
      </w:r>
      <w:r w:rsidR="00B11D64" w:rsidRPr="00100223">
        <w:rPr>
          <w:sz w:val="28"/>
          <w:szCs w:val="28"/>
        </w:rPr>
        <w:t>2023</w:t>
      </w:r>
      <w:r w:rsidRPr="00100223">
        <w:rPr>
          <w:sz w:val="28"/>
          <w:szCs w:val="28"/>
        </w:rPr>
        <w:t xml:space="preserve"> </w:t>
      </w:r>
      <w:r w:rsidR="00825BF4" w:rsidRPr="00100223">
        <w:rPr>
          <w:sz w:val="28"/>
          <w:szCs w:val="28"/>
        </w:rPr>
        <w:t>году</w:t>
      </w:r>
      <w:r w:rsidRPr="00100223">
        <w:rPr>
          <w:sz w:val="28"/>
          <w:szCs w:val="28"/>
        </w:rPr>
        <w:t xml:space="preserve"> на </w:t>
      </w:r>
      <w:r w:rsidR="00825BF4" w:rsidRPr="00100223">
        <w:rPr>
          <w:sz w:val="28"/>
          <w:szCs w:val="28"/>
        </w:rPr>
        <w:t>96,6</w:t>
      </w:r>
      <w:r w:rsidRPr="00100223">
        <w:rPr>
          <w:sz w:val="28"/>
          <w:szCs w:val="28"/>
        </w:rPr>
        <w:t xml:space="preserve"> тыс. рублей или на </w:t>
      </w:r>
      <w:r w:rsidR="00825BF4" w:rsidRPr="00100223">
        <w:rPr>
          <w:sz w:val="28"/>
          <w:szCs w:val="28"/>
        </w:rPr>
        <w:t>41,8</w:t>
      </w:r>
      <w:r w:rsidRPr="00100223">
        <w:rPr>
          <w:sz w:val="28"/>
          <w:szCs w:val="28"/>
        </w:rPr>
        <w:t>%</w:t>
      </w:r>
      <w:r w:rsidR="00536717" w:rsidRPr="00100223">
        <w:rPr>
          <w:sz w:val="28"/>
          <w:szCs w:val="28"/>
        </w:rPr>
        <w:t>,</w:t>
      </w:r>
      <w:r w:rsidRPr="00100223">
        <w:rPr>
          <w:sz w:val="28"/>
          <w:szCs w:val="28"/>
        </w:rPr>
        <w:t xml:space="preserve"> </w:t>
      </w:r>
      <w:r w:rsidR="00825BF4" w:rsidRPr="00100223">
        <w:rPr>
          <w:sz w:val="28"/>
          <w:szCs w:val="28"/>
        </w:rPr>
        <w:t>в 2024 году на 166,0 тыс. рублей или на 100%</w:t>
      </w:r>
      <w:r w:rsidRPr="00100223">
        <w:rPr>
          <w:sz w:val="28"/>
          <w:szCs w:val="28"/>
        </w:rPr>
        <w:t xml:space="preserve"> в результате </w:t>
      </w:r>
      <w:r w:rsidR="00A368DA" w:rsidRPr="00100223">
        <w:rPr>
          <w:sz w:val="28"/>
          <w:szCs w:val="28"/>
        </w:rPr>
        <w:t xml:space="preserve">осуществления </w:t>
      </w:r>
      <w:r w:rsidR="00825BF4" w:rsidRPr="00100223">
        <w:rPr>
          <w:sz w:val="28"/>
          <w:szCs w:val="28"/>
        </w:rPr>
        <w:t>оконча</w:t>
      </w:r>
      <w:r w:rsidR="00A368DA" w:rsidRPr="00100223">
        <w:rPr>
          <w:sz w:val="28"/>
          <w:szCs w:val="28"/>
        </w:rPr>
        <w:t>тельных расчетов</w:t>
      </w:r>
      <w:r w:rsidR="00825BF4" w:rsidRPr="00100223">
        <w:rPr>
          <w:sz w:val="28"/>
          <w:szCs w:val="28"/>
        </w:rPr>
        <w:t xml:space="preserve"> </w:t>
      </w:r>
      <w:r w:rsidR="006E4F03" w:rsidRPr="00100223">
        <w:rPr>
          <w:sz w:val="28"/>
          <w:szCs w:val="28"/>
        </w:rPr>
        <w:t xml:space="preserve">по </w:t>
      </w:r>
      <w:r w:rsidR="00825BF4" w:rsidRPr="00100223">
        <w:rPr>
          <w:sz w:val="28"/>
          <w:szCs w:val="28"/>
        </w:rPr>
        <w:t>договор</w:t>
      </w:r>
      <w:r w:rsidR="006E4F03" w:rsidRPr="00100223">
        <w:rPr>
          <w:sz w:val="28"/>
          <w:szCs w:val="28"/>
        </w:rPr>
        <w:t>ам</w:t>
      </w:r>
      <w:r w:rsidR="00825BF4" w:rsidRPr="00100223">
        <w:rPr>
          <w:sz w:val="28"/>
          <w:szCs w:val="28"/>
        </w:rPr>
        <w:t xml:space="preserve"> купли-продажи </w:t>
      </w:r>
      <w:r w:rsidR="00A368DA" w:rsidRPr="00100223">
        <w:rPr>
          <w:sz w:val="28"/>
          <w:szCs w:val="28"/>
        </w:rPr>
        <w:t>в соответствии с графиком плате</w:t>
      </w:r>
      <w:r w:rsidR="006E4F03" w:rsidRPr="00100223">
        <w:rPr>
          <w:sz w:val="28"/>
          <w:szCs w:val="28"/>
        </w:rPr>
        <w:t>жей</w:t>
      </w:r>
      <w:r w:rsidRPr="00100223">
        <w:rPr>
          <w:sz w:val="28"/>
          <w:szCs w:val="28"/>
        </w:rPr>
        <w:t>;</w:t>
      </w:r>
    </w:p>
    <w:p w:rsidR="001638A6" w:rsidRPr="00100223" w:rsidRDefault="001638A6" w:rsidP="001638A6">
      <w:pPr>
        <w:ind w:firstLine="567"/>
        <w:jc w:val="both"/>
        <w:rPr>
          <w:sz w:val="28"/>
          <w:szCs w:val="28"/>
        </w:rPr>
      </w:pPr>
      <w:r w:rsidRPr="00100223">
        <w:rPr>
          <w:sz w:val="28"/>
          <w:szCs w:val="28"/>
        </w:rPr>
        <w:lastRenderedPageBreak/>
        <w:t>- у</w:t>
      </w:r>
      <w:r w:rsidR="00825BF4" w:rsidRPr="00100223">
        <w:rPr>
          <w:sz w:val="28"/>
          <w:szCs w:val="28"/>
        </w:rPr>
        <w:t>велич</w:t>
      </w:r>
      <w:r w:rsidRPr="00100223">
        <w:rPr>
          <w:sz w:val="28"/>
          <w:szCs w:val="28"/>
        </w:rPr>
        <w:t xml:space="preserve">ения прочих неналоговых доходов в </w:t>
      </w:r>
      <w:r w:rsidR="00B11D64" w:rsidRPr="00100223">
        <w:rPr>
          <w:sz w:val="28"/>
          <w:szCs w:val="28"/>
        </w:rPr>
        <w:t>2023</w:t>
      </w:r>
      <w:r w:rsidR="00825BF4" w:rsidRPr="00100223">
        <w:rPr>
          <w:sz w:val="28"/>
          <w:szCs w:val="28"/>
        </w:rPr>
        <w:t xml:space="preserve"> и 2024</w:t>
      </w:r>
      <w:r w:rsidRPr="00100223">
        <w:rPr>
          <w:sz w:val="28"/>
          <w:szCs w:val="28"/>
        </w:rPr>
        <w:t xml:space="preserve"> год</w:t>
      </w:r>
      <w:r w:rsidR="00825BF4" w:rsidRPr="00100223">
        <w:rPr>
          <w:sz w:val="28"/>
          <w:szCs w:val="28"/>
        </w:rPr>
        <w:t>ах</w:t>
      </w:r>
      <w:r w:rsidRPr="00100223">
        <w:rPr>
          <w:sz w:val="28"/>
          <w:szCs w:val="28"/>
        </w:rPr>
        <w:t xml:space="preserve"> на </w:t>
      </w:r>
      <w:r w:rsidR="00825BF4" w:rsidRPr="00100223">
        <w:rPr>
          <w:sz w:val="28"/>
          <w:szCs w:val="28"/>
        </w:rPr>
        <w:t>36,6</w:t>
      </w:r>
      <w:r w:rsidRPr="00100223">
        <w:rPr>
          <w:sz w:val="28"/>
          <w:szCs w:val="28"/>
        </w:rPr>
        <w:t xml:space="preserve"> тыс. рублей </w:t>
      </w:r>
      <w:r w:rsidR="00825BF4" w:rsidRPr="00100223">
        <w:rPr>
          <w:sz w:val="28"/>
          <w:szCs w:val="28"/>
        </w:rPr>
        <w:t xml:space="preserve">ежегодно </w:t>
      </w:r>
      <w:r w:rsidRPr="00100223">
        <w:rPr>
          <w:sz w:val="28"/>
          <w:szCs w:val="28"/>
        </w:rPr>
        <w:t>или на 2</w:t>
      </w:r>
      <w:r w:rsidR="00825BF4" w:rsidRPr="00100223">
        <w:rPr>
          <w:sz w:val="28"/>
          <w:szCs w:val="28"/>
        </w:rPr>
        <w:t>4,4</w:t>
      </w:r>
      <w:r w:rsidRPr="00100223">
        <w:rPr>
          <w:sz w:val="28"/>
          <w:szCs w:val="28"/>
        </w:rPr>
        <w:t xml:space="preserve">%, что обусловлено </w:t>
      </w:r>
      <w:r w:rsidR="00825BF4" w:rsidRPr="00100223">
        <w:rPr>
          <w:sz w:val="28"/>
          <w:szCs w:val="28"/>
        </w:rPr>
        <w:t>увеличе</w:t>
      </w:r>
      <w:r w:rsidRPr="00100223">
        <w:rPr>
          <w:sz w:val="28"/>
          <w:szCs w:val="28"/>
        </w:rPr>
        <w:t>нием обращений на снос зеленых насаждений</w:t>
      </w:r>
      <w:r w:rsidR="00506C57" w:rsidRPr="00100223">
        <w:rPr>
          <w:sz w:val="28"/>
          <w:szCs w:val="28"/>
        </w:rPr>
        <w:t xml:space="preserve"> и поступлением платы за размещение объекта на землях или земельных участках без предоставления земельных участков и установления сервитутов на территории поселения</w:t>
      </w:r>
      <w:r w:rsidRPr="00100223">
        <w:rPr>
          <w:sz w:val="28"/>
          <w:szCs w:val="28"/>
        </w:rPr>
        <w:t xml:space="preserve">. </w:t>
      </w:r>
    </w:p>
    <w:p w:rsidR="00C80DC1" w:rsidRPr="00100223" w:rsidRDefault="00C80DC1" w:rsidP="00C80DC1">
      <w:pPr>
        <w:ind w:firstLine="567"/>
        <w:jc w:val="both"/>
        <w:rPr>
          <w:sz w:val="28"/>
          <w:szCs w:val="28"/>
        </w:rPr>
      </w:pPr>
      <w:r w:rsidRPr="00100223">
        <w:rPr>
          <w:bCs/>
          <w:sz w:val="28"/>
          <w:szCs w:val="28"/>
        </w:rPr>
        <w:t>Неналоговые доходы</w:t>
      </w:r>
      <w:r w:rsidRPr="00100223">
        <w:rPr>
          <w:b/>
          <w:bCs/>
          <w:sz w:val="28"/>
          <w:szCs w:val="28"/>
        </w:rPr>
        <w:t xml:space="preserve"> </w:t>
      </w:r>
      <w:r w:rsidRPr="00100223">
        <w:rPr>
          <w:sz w:val="28"/>
          <w:szCs w:val="28"/>
        </w:rPr>
        <w:t>увеличиваются в 2023 и 2024 годах на 524,2 тыс. рублей ежегодно в результате поступления платы за негативное воздействие на окружающую среду,</w:t>
      </w:r>
      <w:r w:rsidRPr="00100223">
        <w:rPr>
          <w:b/>
          <w:sz w:val="28"/>
          <w:szCs w:val="28"/>
        </w:rPr>
        <w:t xml:space="preserve"> </w:t>
      </w:r>
      <w:r w:rsidRPr="00100223">
        <w:rPr>
          <w:sz w:val="28"/>
          <w:szCs w:val="28"/>
        </w:rPr>
        <w:t>поступавшую до</w:t>
      </w:r>
      <w:r w:rsidRPr="00100223">
        <w:rPr>
          <w:b/>
          <w:sz w:val="28"/>
          <w:szCs w:val="28"/>
        </w:rPr>
        <w:t xml:space="preserve"> </w:t>
      </w:r>
      <w:r w:rsidRPr="00100223">
        <w:rPr>
          <w:sz w:val="28"/>
          <w:szCs w:val="28"/>
        </w:rPr>
        <w:t>1 января 2023 года в бюджет муниципального района.</w:t>
      </w:r>
    </w:p>
    <w:p w:rsidR="00DC13E1" w:rsidRPr="00100223" w:rsidRDefault="00DC13E1" w:rsidP="00C80DC1">
      <w:pPr>
        <w:ind w:firstLine="567"/>
        <w:jc w:val="both"/>
        <w:rPr>
          <w:sz w:val="28"/>
          <w:szCs w:val="28"/>
        </w:rPr>
      </w:pPr>
      <w:r w:rsidRPr="00100223">
        <w:rPr>
          <w:sz w:val="28"/>
          <w:szCs w:val="28"/>
        </w:rPr>
        <w:t>Прогноз поступлений штрафных санкций в соответствии с методикой прогнозирования поступлений доходов на 2023-2024 годы не осуществляется в связи с отсутствием системного характера их уплаты.</w:t>
      </w:r>
    </w:p>
    <w:p w:rsidR="00C80DC1" w:rsidRPr="00100223" w:rsidRDefault="00C80DC1" w:rsidP="00A24352">
      <w:pPr>
        <w:pStyle w:val="31"/>
        <w:ind w:right="-2"/>
        <w:rPr>
          <w:sz w:val="28"/>
          <w:szCs w:val="28"/>
          <w:lang w:val="ru-RU" w:eastAsia="ru-RU"/>
        </w:rPr>
      </w:pPr>
    </w:p>
    <w:p w:rsidR="00473088" w:rsidRPr="00100223" w:rsidRDefault="00473088" w:rsidP="00473088">
      <w:pPr>
        <w:pStyle w:val="a8"/>
        <w:jc w:val="center"/>
        <w:rPr>
          <w:b/>
          <w:sz w:val="28"/>
          <w:szCs w:val="28"/>
          <w:lang w:val="ru-RU" w:eastAsia="ru-RU"/>
        </w:rPr>
      </w:pPr>
      <w:r w:rsidRPr="00100223">
        <w:rPr>
          <w:b/>
          <w:sz w:val="28"/>
          <w:szCs w:val="28"/>
          <w:lang w:val="ru-RU" w:eastAsia="ru-RU"/>
        </w:rPr>
        <w:t xml:space="preserve">Сравнительный анализ основных параметров бюджета </w:t>
      </w:r>
    </w:p>
    <w:p w:rsidR="00473088" w:rsidRPr="00100223" w:rsidRDefault="00473088" w:rsidP="00473088">
      <w:pPr>
        <w:pStyle w:val="a8"/>
        <w:jc w:val="center"/>
        <w:rPr>
          <w:b/>
          <w:bCs/>
          <w:sz w:val="28"/>
          <w:szCs w:val="28"/>
        </w:rPr>
      </w:pPr>
      <w:r w:rsidRPr="00100223">
        <w:rPr>
          <w:b/>
          <w:bCs/>
          <w:sz w:val="28"/>
          <w:szCs w:val="28"/>
        </w:rPr>
        <w:t xml:space="preserve">муниципального образования «Приморское городское поселение» </w:t>
      </w:r>
    </w:p>
    <w:p w:rsidR="00A24352" w:rsidRPr="00100223" w:rsidRDefault="00473088" w:rsidP="00473088">
      <w:pPr>
        <w:pStyle w:val="31"/>
        <w:ind w:right="-2"/>
        <w:jc w:val="center"/>
        <w:rPr>
          <w:b/>
          <w:sz w:val="28"/>
          <w:szCs w:val="28"/>
          <w:lang w:val="ru-RU" w:eastAsia="ru-RU"/>
        </w:rPr>
      </w:pPr>
      <w:r w:rsidRPr="00100223">
        <w:rPr>
          <w:b/>
          <w:bCs/>
          <w:sz w:val="28"/>
          <w:szCs w:val="28"/>
        </w:rPr>
        <w:t>Выборгского района Ленинградской области</w:t>
      </w:r>
      <w:r w:rsidRPr="00100223">
        <w:rPr>
          <w:b/>
          <w:sz w:val="28"/>
          <w:szCs w:val="28"/>
          <w:lang w:val="ru-RU" w:eastAsia="ru-RU"/>
        </w:rPr>
        <w:t xml:space="preserve"> на </w:t>
      </w:r>
      <w:r w:rsidR="00B11D64" w:rsidRPr="00100223">
        <w:rPr>
          <w:b/>
          <w:sz w:val="28"/>
          <w:szCs w:val="28"/>
          <w:lang w:val="ru-RU" w:eastAsia="ru-RU"/>
        </w:rPr>
        <w:t>2023</w:t>
      </w:r>
      <w:r w:rsidRPr="00100223">
        <w:rPr>
          <w:b/>
          <w:sz w:val="28"/>
          <w:szCs w:val="28"/>
          <w:lang w:val="ru-RU" w:eastAsia="ru-RU"/>
        </w:rPr>
        <w:t xml:space="preserve"> год, в сравнении с прогнозными показателями, утвержденными на </w:t>
      </w:r>
      <w:r w:rsidR="00B11D64" w:rsidRPr="00100223">
        <w:rPr>
          <w:b/>
          <w:sz w:val="28"/>
          <w:szCs w:val="28"/>
          <w:lang w:val="ru-RU" w:eastAsia="ru-RU"/>
        </w:rPr>
        <w:t>2022</w:t>
      </w:r>
      <w:r w:rsidRPr="00100223">
        <w:rPr>
          <w:b/>
          <w:sz w:val="28"/>
          <w:szCs w:val="28"/>
          <w:lang w:val="ru-RU" w:eastAsia="ru-RU"/>
        </w:rPr>
        <w:t xml:space="preserve"> год, (с уточнениями на 01.0</w:t>
      </w:r>
      <w:r w:rsidR="00F31BAE" w:rsidRPr="00100223">
        <w:rPr>
          <w:b/>
          <w:sz w:val="28"/>
          <w:szCs w:val="28"/>
          <w:lang w:val="ru-RU" w:eastAsia="ru-RU"/>
        </w:rPr>
        <w:t>9</w:t>
      </w:r>
      <w:r w:rsidRPr="00100223">
        <w:rPr>
          <w:b/>
          <w:sz w:val="28"/>
          <w:szCs w:val="28"/>
          <w:lang w:val="ru-RU" w:eastAsia="ru-RU"/>
        </w:rPr>
        <w:t>.</w:t>
      </w:r>
      <w:r w:rsidR="00B11D64" w:rsidRPr="00100223">
        <w:rPr>
          <w:b/>
          <w:sz w:val="28"/>
          <w:szCs w:val="28"/>
          <w:lang w:val="ru-RU" w:eastAsia="ru-RU"/>
        </w:rPr>
        <w:t>2022</w:t>
      </w:r>
      <w:r w:rsidRPr="00100223">
        <w:rPr>
          <w:b/>
          <w:sz w:val="28"/>
          <w:szCs w:val="28"/>
          <w:lang w:val="ru-RU" w:eastAsia="ru-RU"/>
        </w:rPr>
        <w:t xml:space="preserve"> г</w:t>
      </w:r>
      <w:r w:rsidR="00F31BAE" w:rsidRPr="00100223">
        <w:rPr>
          <w:b/>
          <w:sz w:val="28"/>
          <w:szCs w:val="28"/>
          <w:lang w:val="ru-RU" w:eastAsia="ru-RU"/>
        </w:rPr>
        <w:t>ода</w:t>
      </w:r>
      <w:r w:rsidRPr="00100223">
        <w:rPr>
          <w:b/>
          <w:sz w:val="28"/>
          <w:szCs w:val="28"/>
          <w:lang w:val="ru-RU" w:eastAsia="ru-RU"/>
        </w:rPr>
        <w:t>), по налоговым и неналоговым доходным источникам</w:t>
      </w:r>
    </w:p>
    <w:p w:rsidR="00473088" w:rsidRPr="00100223" w:rsidRDefault="00473088" w:rsidP="00AF4176">
      <w:pPr>
        <w:pStyle w:val="31"/>
        <w:ind w:right="-2"/>
        <w:jc w:val="center"/>
        <w:rPr>
          <w:b/>
          <w:sz w:val="20"/>
          <w:u w:val="single"/>
          <w:lang w:val="ru-RU"/>
        </w:rPr>
      </w:pPr>
    </w:p>
    <w:p w:rsidR="00A947DB" w:rsidRPr="00100223" w:rsidRDefault="00A947DB" w:rsidP="00A947DB">
      <w:pPr>
        <w:ind w:firstLine="567"/>
        <w:jc w:val="both"/>
        <w:rPr>
          <w:sz w:val="28"/>
          <w:szCs w:val="28"/>
        </w:rPr>
      </w:pPr>
      <w:r w:rsidRPr="00100223">
        <w:rPr>
          <w:sz w:val="28"/>
          <w:szCs w:val="28"/>
        </w:rPr>
        <w:t xml:space="preserve">Прогноз поступлений по налоговым и неналоговым доходам увеличивается на </w:t>
      </w:r>
      <w:r w:rsidR="00CF5B34" w:rsidRPr="00100223">
        <w:rPr>
          <w:sz w:val="28"/>
          <w:szCs w:val="28"/>
        </w:rPr>
        <w:t>28 926,5</w:t>
      </w:r>
      <w:r w:rsidRPr="00100223">
        <w:rPr>
          <w:sz w:val="28"/>
          <w:szCs w:val="28"/>
        </w:rPr>
        <w:t xml:space="preserve"> тыс. рублей или на </w:t>
      </w:r>
      <w:r w:rsidR="00CF5B34" w:rsidRPr="00100223">
        <w:rPr>
          <w:sz w:val="28"/>
          <w:szCs w:val="28"/>
        </w:rPr>
        <w:t>23,8</w:t>
      </w:r>
      <w:r w:rsidRPr="00100223">
        <w:rPr>
          <w:sz w:val="28"/>
          <w:szCs w:val="28"/>
        </w:rPr>
        <w:t>%. Увеличение прогнозируемых поступлений произошло в основном по следующим доходным источникам:</w:t>
      </w:r>
    </w:p>
    <w:p w:rsidR="00A947DB" w:rsidRPr="00100223" w:rsidRDefault="00A947DB" w:rsidP="00A947DB">
      <w:pPr>
        <w:ind w:firstLine="567"/>
        <w:jc w:val="both"/>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843"/>
        <w:gridCol w:w="1701"/>
        <w:gridCol w:w="1477"/>
        <w:gridCol w:w="850"/>
      </w:tblGrid>
      <w:tr w:rsidR="00A947DB" w:rsidRPr="00100223" w:rsidTr="00DC13E1">
        <w:trPr>
          <w:trHeight w:val="435"/>
        </w:trPr>
        <w:tc>
          <w:tcPr>
            <w:tcW w:w="4077" w:type="dxa"/>
            <w:vMerge w:val="restart"/>
            <w:vAlign w:val="center"/>
          </w:tcPr>
          <w:p w:rsidR="00A947DB" w:rsidRPr="00100223" w:rsidRDefault="00A947DB" w:rsidP="00A947DB">
            <w:pPr>
              <w:jc w:val="center"/>
              <w:rPr>
                <w:sz w:val="22"/>
                <w:szCs w:val="22"/>
              </w:rPr>
            </w:pPr>
            <w:r w:rsidRPr="00100223">
              <w:rPr>
                <w:sz w:val="22"/>
                <w:szCs w:val="22"/>
              </w:rPr>
              <w:t>Наименование доходного источника</w:t>
            </w:r>
          </w:p>
        </w:tc>
        <w:tc>
          <w:tcPr>
            <w:tcW w:w="1843" w:type="dxa"/>
            <w:vMerge w:val="restart"/>
            <w:vAlign w:val="center"/>
          </w:tcPr>
          <w:p w:rsidR="00A947DB" w:rsidRPr="00100223" w:rsidRDefault="00A947DB" w:rsidP="00A947DB">
            <w:pPr>
              <w:ind w:left="-108" w:right="-108"/>
              <w:jc w:val="center"/>
              <w:rPr>
                <w:sz w:val="22"/>
                <w:szCs w:val="22"/>
              </w:rPr>
            </w:pPr>
            <w:r w:rsidRPr="00100223">
              <w:rPr>
                <w:sz w:val="22"/>
                <w:szCs w:val="22"/>
              </w:rPr>
              <w:t xml:space="preserve">Бюджет на </w:t>
            </w:r>
            <w:r w:rsidR="00B11D64" w:rsidRPr="00100223">
              <w:rPr>
                <w:sz w:val="22"/>
                <w:szCs w:val="22"/>
              </w:rPr>
              <w:t>2022</w:t>
            </w:r>
            <w:r w:rsidRPr="00100223">
              <w:rPr>
                <w:sz w:val="22"/>
                <w:szCs w:val="22"/>
              </w:rPr>
              <w:t xml:space="preserve"> год с уточнением (на 01.0</w:t>
            </w:r>
            <w:r w:rsidR="00F31BAE" w:rsidRPr="00100223">
              <w:rPr>
                <w:sz w:val="22"/>
                <w:szCs w:val="22"/>
              </w:rPr>
              <w:t>9</w:t>
            </w:r>
            <w:r w:rsidRPr="00100223">
              <w:rPr>
                <w:sz w:val="22"/>
                <w:szCs w:val="22"/>
              </w:rPr>
              <w:t>.</w:t>
            </w:r>
            <w:r w:rsidR="00B11D64" w:rsidRPr="00100223">
              <w:rPr>
                <w:sz w:val="22"/>
                <w:szCs w:val="22"/>
              </w:rPr>
              <w:t>2022</w:t>
            </w:r>
            <w:r w:rsidRPr="00100223">
              <w:rPr>
                <w:sz w:val="22"/>
                <w:szCs w:val="22"/>
              </w:rPr>
              <w:t xml:space="preserve"> г.), </w:t>
            </w:r>
          </w:p>
          <w:p w:rsidR="00A947DB" w:rsidRPr="00100223" w:rsidRDefault="00A947DB" w:rsidP="00A947DB">
            <w:pPr>
              <w:ind w:left="-108" w:right="-108"/>
              <w:jc w:val="center"/>
              <w:rPr>
                <w:sz w:val="22"/>
                <w:szCs w:val="22"/>
              </w:rPr>
            </w:pPr>
            <w:r w:rsidRPr="00100223">
              <w:rPr>
                <w:sz w:val="22"/>
                <w:szCs w:val="22"/>
              </w:rPr>
              <w:t>тыс. рублей</w:t>
            </w:r>
          </w:p>
        </w:tc>
        <w:tc>
          <w:tcPr>
            <w:tcW w:w="1701" w:type="dxa"/>
            <w:vMerge w:val="restart"/>
            <w:vAlign w:val="center"/>
          </w:tcPr>
          <w:p w:rsidR="00DC13E1" w:rsidRPr="00100223" w:rsidRDefault="00A947DB" w:rsidP="00DC13E1">
            <w:pPr>
              <w:ind w:left="-104" w:right="-28"/>
              <w:jc w:val="center"/>
              <w:rPr>
                <w:sz w:val="22"/>
                <w:szCs w:val="22"/>
              </w:rPr>
            </w:pPr>
            <w:r w:rsidRPr="00100223">
              <w:rPr>
                <w:sz w:val="22"/>
                <w:szCs w:val="22"/>
              </w:rPr>
              <w:t xml:space="preserve">Включено в проект бюджета на </w:t>
            </w:r>
            <w:r w:rsidR="00B11D64" w:rsidRPr="00100223">
              <w:rPr>
                <w:sz w:val="22"/>
                <w:szCs w:val="22"/>
              </w:rPr>
              <w:t>2023</w:t>
            </w:r>
            <w:r w:rsidRPr="00100223">
              <w:rPr>
                <w:sz w:val="22"/>
                <w:szCs w:val="22"/>
              </w:rPr>
              <w:t xml:space="preserve"> год, </w:t>
            </w:r>
          </w:p>
          <w:p w:rsidR="00A947DB" w:rsidRPr="00100223" w:rsidRDefault="00A947DB" w:rsidP="00DC13E1">
            <w:pPr>
              <w:ind w:left="-104" w:right="-28"/>
              <w:jc w:val="center"/>
              <w:rPr>
                <w:sz w:val="22"/>
                <w:szCs w:val="22"/>
              </w:rPr>
            </w:pPr>
            <w:r w:rsidRPr="00100223">
              <w:rPr>
                <w:sz w:val="22"/>
                <w:szCs w:val="22"/>
              </w:rPr>
              <w:t>тыс. рублей</w:t>
            </w:r>
          </w:p>
        </w:tc>
        <w:tc>
          <w:tcPr>
            <w:tcW w:w="2327" w:type="dxa"/>
            <w:gridSpan w:val="2"/>
            <w:tcBorders>
              <w:bottom w:val="single" w:sz="4" w:space="0" w:color="auto"/>
            </w:tcBorders>
            <w:vAlign w:val="center"/>
          </w:tcPr>
          <w:p w:rsidR="00A947DB" w:rsidRPr="00100223" w:rsidRDefault="00A947DB" w:rsidP="00A947DB">
            <w:pPr>
              <w:jc w:val="center"/>
              <w:rPr>
                <w:sz w:val="22"/>
                <w:szCs w:val="22"/>
              </w:rPr>
            </w:pPr>
            <w:r w:rsidRPr="00100223">
              <w:rPr>
                <w:sz w:val="22"/>
                <w:szCs w:val="22"/>
              </w:rPr>
              <w:t>Отклонение</w:t>
            </w:r>
          </w:p>
        </w:tc>
      </w:tr>
      <w:tr w:rsidR="00A947DB" w:rsidRPr="00100223" w:rsidTr="005E51AE">
        <w:trPr>
          <w:trHeight w:val="824"/>
        </w:trPr>
        <w:tc>
          <w:tcPr>
            <w:tcW w:w="4077" w:type="dxa"/>
            <w:vMerge/>
            <w:vAlign w:val="center"/>
          </w:tcPr>
          <w:p w:rsidR="00A947DB" w:rsidRPr="00100223" w:rsidRDefault="00A947DB" w:rsidP="00A947DB">
            <w:pPr>
              <w:jc w:val="center"/>
              <w:rPr>
                <w:sz w:val="22"/>
                <w:szCs w:val="22"/>
              </w:rPr>
            </w:pPr>
          </w:p>
        </w:tc>
        <w:tc>
          <w:tcPr>
            <w:tcW w:w="1843" w:type="dxa"/>
            <w:vMerge/>
            <w:vAlign w:val="center"/>
          </w:tcPr>
          <w:p w:rsidR="00A947DB" w:rsidRPr="00100223" w:rsidRDefault="00A947DB" w:rsidP="00A947DB">
            <w:pPr>
              <w:jc w:val="center"/>
              <w:rPr>
                <w:sz w:val="22"/>
                <w:szCs w:val="22"/>
              </w:rPr>
            </w:pPr>
          </w:p>
        </w:tc>
        <w:tc>
          <w:tcPr>
            <w:tcW w:w="1701" w:type="dxa"/>
            <w:vMerge/>
            <w:vAlign w:val="center"/>
          </w:tcPr>
          <w:p w:rsidR="00A947DB" w:rsidRPr="00100223" w:rsidRDefault="00A947DB" w:rsidP="00A947DB">
            <w:pPr>
              <w:jc w:val="center"/>
              <w:rPr>
                <w:sz w:val="22"/>
                <w:szCs w:val="22"/>
              </w:rPr>
            </w:pPr>
          </w:p>
        </w:tc>
        <w:tc>
          <w:tcPr>
            <w:tcW w:w="1477" w:type="dxa"/>
            <w:tcBorders>
              <w:top w:val="single" w:sz="4" w:space="0" w:color="auto"/>
            </w:tcBorders>
            <w:vAlign w:val="center"/>
          </w:tcPr>
          <w:p w:rsidR="00A947DB" w:rsidRPr="00100223" w:rsidRDefault="00A947DB" w:rsidP="00684BBD">
            <w:pPr>
              <w:ind w:left="-53" w:right="-104"/>
              <w:jc w:val="center"/>
              <w:rPr>
                <w:sz w:val="22"/>
                <w:szCs w:val="22"/>
              </w:rPr>
            </w:pPr>
            <w:r w:rsidRPr="00100223">
              <w:rPr>
                <w:sz w:val="22"/>
                <w:szCs w:val="22"/>
              </w:rPr>
              <w:t>тыс. рублей</w:t>
            </w:r>
          </w:p>
          <w:p w:rsidR="00A947DB" w:rsidRPr="00100223" w:rsidRDefault="00A947DB" w:rsidP="00684BBD">
            <w:pPr>
              <w:ind w:left="-53" w:right="-104"/>
              <w:jc w:val="center"/>
              <w:rPr>
                <w:sz w:val="22"/>
                <w:szCs w:val="22"/>
              </w:rPr>
            </w:pPr>
            <w:r w:rsidRPr="00100223">
              <w:rPr>
                <w:sz w:val="22"/>
                <w:szCs w:val="22"/>
              </w:rPr>
              <w:t>(гр. 3 – гр. 2)</w:t>
            </w:r>
          </w:p>
        </w:tc>
        <w:tc>
          <w:tcPr>
            <w:tcW w:w="850" w:type="dxa"/>
            <w:tcBorders>
              <w:top w:val="single" w:sz="4" w:space="0" w:color="auto"/>
            </w:tcBorders>
            <w:vAlign w:val="center"/>
          </w:tcPr>
          <w:p w:rsidR="00A947DB" w:rsidRPr="00100223" w:rsidRDefault="00CF5B34" w:rsidP="00A947DB">
            <w:pPr>
              <w:jc w:val="center"/>
              <w:rPr>
                <w:sz w:val="22"/>
                <w:szCs w:val="22"/>
              </w:rPr>
            </w:pPr>
            <w:r w:rsidRPr="00100223">
              <w:rPr>
                <w:sz w:val="22"/>
                <w:szCs w:val="22"/>
              </w:rPr>
              <w:t xml:space="preserve">(+,-) </w:t>
            </w:r>
            <w:r w:rsidR="00A947DB" w:rsidRPr="00100223">
              <w:rPr>
                <w:sz w:val="22"/>
                <w:szCs w:val="22"/>
              </w:rPr>
              <w:t>%</w:t>
            </w:r>
          </w:p>
        </w:tc>
      </w:tr>
      <w:tr w:rsidR="00A947DB" w:rsidRPr="00100223" w:rsidTr="00DC13E1">
        <w:trPr>
          <w:trHeight w:val="60"/>
        </w:trPr>
        <w:tc>
          <w:tcPr>
            <w:tcW w:w="4077" w:type="dxa"/>
            <w:vAlign w:val="center"/>
          </w:tcPr>
          <w:p w:rsidR="00A947DB" w:rsidRPr="00100223" w:rsidRDefault="00A947DB" w:rsidP="00A947DB">
            <w:pPr>
              <w:jc w:val="center"/>
              <w:rPr>
                <w:sz w:val="22"/>
                <w:szCs w:val="22"/>
              </w:rPr>
            </w:pPr>
            <w:r w:rsidRPr="00100223">
              <w:rPr>
                <w:sz w:val="22"/>
                <w:szCs w:val="22"/>
              </w:rPr>
              <w:t>1</w:t>
            </w:r>
          </w:p>
        </w:tc>
        <w:tc>
          <w:tcPr>
            <w:tcW w:w="1843" w:type="dxa"/>
            <w:vAlign w:val="center"/>
          </w:tcPr>
          <w:p w:rsidR="00A947DB" w:rsidRPr="00100223" w:rsidRDefault="00A947DB" w:rsidP="00A947DB">
            <w:pPr>
              <w:jc w:val="center"/>
              <w:rPr>
                <w:sz w:val="22"/>
                <w:szCs w:val="22"/>
              </w:rPr>
            </w:pPr>
            <w:r w:rsidRPr="00100223">
              <w:rPr>
                <w:sz w:val="22"/>
                <w:szCs w:val="22"/>
              </w:rPr>
              <w:t>2</w:t>
            </w:r>
          </w:p>
        </w:tc>
        <w:tc>
          <w:tcPr>
            <w:tcW w:w="1701" w:type="dxa"/>
            <w:vAlign w:val="center"/>
          </w:tcPr>
          <w:p w:rsidR="00A947DB" w:rsidRPr="00100223" w:rsidRDefault="00A947DB" w:rsidP="00A947DB">
            <w:pPr>
              <w:jc w:val="center"/>
              <w:rPr>
                <w:sz w:val="22"/>
                <w:szCs w:val="22"/>
              </w:rPr>
            </w:pPr>
            <w:r w:rsidRPr="00100223">
              <w:rPr>
                <w:sz w:val="22"/>
                <w:szCs w:val="22"/>
              </w:rPr>
              <w:t>3</w:t>
            </w:r>
          </w:p>
        </w:tc>
        <w:tc>
          <w:tcPr>
            <w:tcW w:w="1477" w:type="dxa"/>
            <w:tcBorders>
              <w:top w:val="single" w:sz="4" w:space="0" w:color="auto"/>
            </w:tcBorders>
            <w:vAlign w:val="center"/>
          </w:tcPr>
          <w:p w:rsidR="00A947DB" w:rsidRPr="00100223" w:rsidRDefault="00A947DB" w:rsidP="00A947DB">
            <w:pPr>
              <w:jc w:val="center"/>
              <w:rPr>
                <w:sz w:val="22"/>
                <w:szCs w:val="22"/>
              </w:rPr>
            </w:pPr>
            <w:r w:rsidRPr="00100223">
              <w:rPr>
                <w:sz w:val="22"/>
                <w:szCs w:val="22"/>
              </w:rPr>
              <w:t>4</w:t>
            </w:r>
          </w:p>
        </w:tc>
        <w:tc>
          <w:tcPr>
            <w:tcW w:w="850" w:type="dxa"/>
            <w:tcBorders>
              <w:top w:val="single" w:sz="4" w:space="0" w:color="auto"/>
            </w:tcBorders>
            <w:vAlign w:val="center"/>
          </w:tcPr>
          <w:p w:rsidR="00A947DB" w:rsidRPr="00100223" w:rsidRDefault="00A947DB" w:rsidP="00A947DB">
            <w:pPr>
              <w:jc w:val="center"/>
              <w:rPr>
                <w:sz w:val="22"/>
                <w:szCs w:val="22"/>
              </w:rPr>
            </w:pPr>
            <w:r w:rsidRPr="00100223">
              <w:rPr>
                <w:sz w:val="22"/>
                <w:szCs w:val="22"/>
              </w:rPr>
              <w:t>5</w:t>
            </w:r>
          </w:p>
        </w:tc>
      </w:tr>
      <w:tr w:rsidR="00A947DB" w:rsidRPr="00100223" w:rsidTr="00DC13E1">
        <w:trPr>
          <w:trHeight w:val="361"/>
        </w:trPr>
        <w:tc>
          <w:tcPr>
            <w:tcW w:w="4077" w:type="dxa"/>
            <w:vAlign w:val="center"/>
          </w:tcPr>
          <w:p w:rsidR="00A947DB" w:rsidRPr="00100223" w:rsidRDefault="00CF5B34" w:rsidP="00A947DB">
            <w:pPr>
              <w:ind w:right="-108"/>
              <w:rPr>
                <w:sz w:val="22"/>
                <w:szCs w:val="22"/>
              </w:rPr>
            </w:pPr>
            <w:r w:rsidRPr="00100223">
              <w:rPr>
                <w:sz w:val="22"/>
                <w:szCs w:val="22"/>
              </w:rPr>
              <w:t>Налог на доходы физических лиц</w:t>
            </w:r>
          </w:p>
        </w:tc>
        <w:tc>
          <w:tcPr>
            <w:tcW w:w="1843" w:type="dxa"/>
            <w:vAlign w:val="center"/>
          </w:tcPr>
          <w:p w:rsidR="00A947DB" w:rsidRPr="00100223" w:rsidRDefault="00CF5B34" w:rsidP="00A947DB">
            <w:pPr>
              <w:jc w:val="right"/>
              <w:rPr>
                <w:sz w:val="22"/>
                <w:szCs w:val="22"/>
              </w:rPr>
            </w:pPr>
            <w:r w:rsidRPr="00100223">
              <w:rPr>
                <w:sz w:val="22"/>
                <w:szCs w:val="22"/>
              </w:rPr>
              <w:t>55 222,4</w:t>
            </w:r>
          </w:p>
        </w:tc>
        <w:tc>
          <w:tcPr>
            <w:tcW w:w="1701" w:type="dxa"/>
            <w:vAlign w:val="center"/>
          </w:tcPr>
          <w:p w:rsidR="00A947DB" w:rsidRPr="00100223" w:rsidRDefault="00CF5B34" w:rsidP="00A947DB">
            <w:pPr>
              <w:jc w:val="right"/>
              <w:rPr>
                <w:sz w:val="22"/>
                <w:szCs w:val="22"/>
              </w:rPr>
            </w:pPr>
            <w:r w:rsidRPr="00100223">
              <w:rPr>
                <w:sz w:val="22"/>
                <w:szCs w:val="22"/>
              </w:rPr>
              <w:t>68 594,2</w:t>
            </w:r>
          </w:p>
        </w:tc>
        <w:tc>
          <w:tcPr>
            <w:tcW w:w="1477" w:type="dxa"/>
            <w:vAlign w:val="center"/>
          </w:tcPr>
          <w:p w:rsidR="00A947DB" w:rsidRPr="00100223" w:rsidRDefault="00E50B65" w:rsidP="00A947DB">
            <w:pPr>
              <w:jc w:val="right"/>
              <w:rPr>
                <w:sz w:val="22"/>
                <w:szCs w:val="22"/>
              </w:rPr>
            </w:pPr>
            <w:r>
              <w:rPr>
                <w:sz w:val="22"/>
                <w:szCs w:val="22"/>
              </w:rPr>
              <w:t>+</w:t>
            </w:r>
            <w:r w:rsidR="00CF5B34" w:rsidRPr="00100223">
              <w:rPr>
                <w:sz w:val="22"/>
                <w:szCs w:val="22"/>
              </w:rPr>
              <w:t>13 371,8</w:t>
            </w:r>
          </w:p>
        </w:tc>
        <w:tc>
          <w:tcPr>
            <w:tcW w:w="850" w:type="dxa"/>
            <w:vAlign w:val="center"/>
          </w:tcPr>
          <w:p w:rsidR="00A947DB" w:rsidRPr="00100223" w:rsidRDefault="00CF5B34" w:rsidP="00CF5B34">
            <w:pPr>
              <w:jc w:val="center"/>
              <w:rPr>
                <w:sz w:val="22"/>
                <w:szCs w:val="22"/>
              </w:rPr>
            </w:pPr>
            <w:r w:rsidRPr="00100223">
              <w:rPr>
                <w:sz w:val="22"/>
                <w:szCs w:val="22"/>
              </w:rPr>
              <w:t>24,2</w:t>
            </w:r>
          </w:p>
        </w:tc>
      </w:tr>
      <w:tr w:rsidR="00CF5B34" w:rsidRPr="00100223" w:rsidTr="00DC13E1">
        <w:trPr>
          <w:trHeight w:val="365"/>
        </w:trPr>
        <w:tc>
          <w:tcPr>
            <w:tcW w:w="4077" w:type="dxa"/>
            <w:vAlign w:val="center"/>
          </w:tcPr>
          <w:p w:rsidR="00CF5B34" w:rsidRPr="00100223" w:rsidRDefault="00CF5B34" w:rsidP="00CF5B34">
            <w:pPr>
              <w:ind w:right="-108"/>
              <w:rPr>
                <w:sz w:val="22"/>
                <w:szCs w:val="22"/>
              </w:rPr>
            </w:pPr>
            <w:r w:rsidRPr="00100223">
              <w:rPr>
                <w:sz w:val="22"/>
                <w:szCs w:val="22"/>
              </w:rPr>
              <w:t>Акцизы на нефтепродукты</w:t>
            </w:r>
          </w:p>
        </w:tc>
        <w:tc>
          <w:tcPr>
            <w:tcW w:w="1843" w:type="dxa"/>
            <w:vAlign w:val="center"/>
          </w:tcPr>
          <w:p w:rsidR="00CF5B34" w:rsidRPr="00100223" w:rsidRDefault="00CF5B34" w:rsidP="00CF5B34">
            <w:pPr>
              <w:jc w:val="right"/>
              <w:rPr>
                <w:sz w:val="22"/>
                <w:szCs w:val="22"/>
              </w:rPr>
            </w:pPr>
            <w:r w:rsidRPr="00100223">
              <w:rPr>
                <w:sz w:val="22"/>
                <w:szCs w:val="22"/>
              </w:rPr>
              <w:t>6 714,3</w:t>
            </w:r>
          </w:p>
        </w:tc>
        <w:tc>
          <w:tcPr>
            <w:tcW w:w="1701" w:type="dxa"/>
            <w:vAlign w:val="center"/>
          </w:tcPr>
          <w:p w:rsidR="00CF5B34" w:rsidRPr="00100223" w:rsidRDefault="00CF5B34" w:rsidP="00CF5B34">
            <w:pPr>
              <w:jc w:val="right"/>
              <w:rPr>
                <w:sz w:val="22"/>
                <w:szCs w:val="22"/>
              </w:rPr>
            </w:pPr>
            <w:r w:rsidRPr="00100223">
              <w:rPr>
                <w:sz w:val="22"/>
                <w:szCs w:val="22"/>
              </w:rPr>
              <w:t>7 027,4</w:t>
            </w:r>
          </w:p>
        </w:tc>
        <w:tc>
          <w:tcPr>
            <w:tcW w:w="1477" w:type="dxa"/>
            <w:vAlign w:val="center"/>
          </w:tcPr>
          <w:p w:rsidR="00CF5B34" w:rsidRPr="00100223" w:rsidRDefault="00E50B65" w:rsidP="00CF5B34">
            <w:pPr>
              <w:jc w:val="right"/>
              <w:rPr>
                <w:sz w:val="22"/>
                <w:szCs w:val="22"/>
              </w:rPr>
            </w:pPr>
            <w:r>
              <w:rPr>
                <w:sz w:val="22"/>
                <w:szCs w:val="22"/>
              </w:rPr>
              <w:t>+</w:t>
            </w:r>
            <w:r w:rsidR="00CF5B34" w:rsidRPr="00100223">
              <w:rPr>
                <w:sz w:val="22"/>
                <w:szCs w:val="22"/>
              </w:rPr>
              <w:t>313,1</w:t>
            </w:r>
          </w:p>
        </w:tc>
        <w:tc>
          <w:tcPr>
            <w:tcW w:w="850" w:type="dxa"/>
            <w:vAlign w:val="center"/>
          </w:tcPr>
          <w:p w:rsidR="00CF5B34" w:rsidRPr="00100223" w:rsidRDefault="00CF5B34" w:rsidP="00CF5B34">
            <w:pPr>
              <w:jc w:val="center"/>
              <w:rPr>
                <w:sz w:val="22"/>
                <w:szCs w:val="22"/>
              </w:rPr>
            </w:pPr>
            <w:r w:rsidRPr="00100223">
              <w:rPr>
                <w:sz w:val="22"/>
                <w:szCs w:val="22"/>
              </w:rPr>
              <w:t>4,7</w:t>
            </w:r>
          </w:p>
        </w:tc>
      </w:tr>
      <w:tr w:rsidR="00CF5B34" w:rsidRPr="00100223" w:rsidTr="00DC13E1">
        <w:trPr>
          <w:trHeight w:val="383"/>
        </w:trPr>
        <w:tc>
          <w:tcPr>
            <w:tcW w:w="4077" w:type="dxa"/>
            <w:vAlign w:val="center"/>
          </w:tcPr>
          <w:p w:rsidR="00CF5B34" w:rsidRPr="00100223" w:rsidRDefault="00CF5B34" w:rsidP="00CF5B34">
            <w:pPr>
              <w:ind w:right="-108"/>
              <w:rPr>
                <w:sz w:val="22"/>
                <w:szCs w:val="22"/>
              </w:rPr>
            </w:pPr>
            <w:r w:rsidRPr="00100223">
              <w:rPr>
                <w:sz w:val="22"/>
                <w:szCs w:val="22"/>
              </w:rPr>
              <w:t>Единый сельскохозяйственный налог</w:t>
            </w:r>
          </w:p>
        </w:tc>
        <w:tc>
          <w:tcPr>
            <w:tcW w:w="1843" w:type="dxa"/>
            <w:vAlign w:val="center"/>
          </w:tcPr>
          <w:p w:rsidR="00CF5B34" w:rsidRPr="00100223" w:rsidRDefault="00CF5B34" w:rsidP="00CF5B34">
            <w:pPr>
              <w:jc w:val="right"/>
              <w:rPr>
                <w:sz w:val="22"/>
                <w:szCs w:val="22"/>
              </w:rPr>
            </w:pPr>
            <w:r w:rsidRPr="00100223">
              <w:rPr>
                <w:sz w:val="22"/>
                <w:szCs w:val="22"/>
              </w:rPr>
              <w:t>129,5</w:t>
            </w:r>
          </w:p>
        </w:tc>
        <w:tc>
          <w:tcPr>
            <w:tcW w:w="1701" w:type="dxa"/>
            <w:vAlign w:val="center"/>
          </w:tcPr>
          <w:p w:rsidR="00CF5B34" w:rsidRPr="00100223" w:rsidRDefault="00CF5B34" w:rsidP="00CF5B34">
            <w:pPr>
              <w:jc w:val="right"/>
              <w:rPr>
                <w:sz w:val="22"/>
                <w:szCs w:val="22"/>
              </w:rPr>
            </w:pPr>
            <w:r w:rsidRPr="00100223">
              <w:rPr>
                <w:sz w:val="22"/>
                <w:szCs w:val="22"/>
              </w:rPr>
              <w:t>155,0</w:t>
            </w:r>
          </w:p>
        </w:tc>
        <w:tc>
          <w:tcPr>
            <w:tcW w:w="1477" w:type="dxa"/>
            <w:vAlign w:val="center"/>
          </w:tcPr>
          <w:p w:rsidR="00CF5B34" w:rsidRPr="00100223" w:rsidRDefault="00E50B65" w:rsidP="00CF5B34">
            <w:pPr>
              <w:jc w:val="right"/>
              <w:rPr>
                <w:sz w:val="22"/>
                <w:szCs w:val="22"/>
              </w:rPr>
            </w:pPr>
            <w:r>
              <w:rPr>
                <w:sz w:val="22"/>
                <w:szCs w:val="22"/>
              </w:rPr>
              <w:t>+</w:t>
            </w:r>
            <w:r w:rsidR="00CF5B34" w:rsidRPr="00100223">
              <w:rPr>
                <w:sz w:val="22"/>
                <w:szCs w:val="22"/>
              </w:rPr>
              <w:t>25,5</w:t>
            </w:r>
          </w:p>
        </w:tc>
        <w:tc>
          <w:tcPr>
            <w:tcW w:w="850" w:type="dxa"/>
            <w:vAlign w:val="center"/>
          </w:tcPr>
          <w:p w:rsidR="00CF5B34" w:rsidRPr="00100223" w:rsidRDefault="00CF5B34" w:rsidP="00CF5B34">
            <w:pPr>
              <w:jc w:val="center"/>
              <w:rPr>
                <w:sz w:val="22"/>
                <w:szCs w:val="22"/>
              </w:rPr>
            </w:pPr>
            <w:r w:rsidRPr="00100223">
              <w:rPr>
                <w:sz w:val="22"/>
                <w:szCs w:val="22"/>
              </w:rPr>
              <w:t>19,7</w:t>
            </w:r>
          </w:p>
        </w:tc>
      </w:tr>
      <w:tr w:rsidR="00CF5B34" w:rsidRPr="00100223" w:rsidTr="00DC13E1">
        <w:trPr>
          <w:trHeight w:val="415"/>
        </w:trPr>
        <w:tc>
          <w:tcPr>
            <w:tcW w:w="4077" w:type="dxa"/>
            <w:vAlign w:val="center"/>
          </w:tcPr>
          <w:p w:rsidR="00684BBD" w:rsidRPr="00100223" w:rsidRDefault="00CF5B34" w:rsidP="00684BBD">
            <w:pPr>
              <w:ind w:right="-108"/>
              <w:rPr>
                <w:sz w:val="22"/>
                <w:szCs w:val="22"/>
              </w:rPr>
            </w:pPr>
            <w:r w:rsidRPr="00100223">
              <w:rPr>
                <w:sz w:val="22"/>
                <w:szCs w:val="22"/>
              </w:rPr>
              <w:t>Налог на имущество физических лиц</w:t>
            </w:r>
          </w:p>
        </w:tc>
        <w:tc>
          <w:tcPr>
            <w:tcW w:w="1843" w:type="dxa"/>
            <w:vAlign w:val="center"/>
          </w:tcPr>
          <w:p w:rsidR="00CF5B34" w:rsidRPr="00100223" w:rsidRDefault="00CF5B34" w:rsidP="00CF5B34">
            <w:pPr>
              <w:jc w:val="right"/>
              <w:rPr>
                <w:sz w:val="22"/>
                <w:szCs w:val="22"/>
              </w:rPr>
            </w:pPr>
            <w:r w:rsidRPr="00100223">
              <w:rPr>
                <w:sz w:val="22"/>
                <w:szCs w:val="22"/>
              </w:rPr>
              <w:t>2 908,0</w:t>
            </w:r>
          </w:p>
        </w:tc>
        <w:tc>
          <w:tcPr>
            <w:tcW w:w="1701" w:type="dxa"/>
            <w:vAlign w:val="center"/>
          </w:tcPr>
          <w:p w:rsidR="00CF5B34" w:rsidRPr="00100223" w:rsidRDefault="00CF5B34" w:rsidP="00CF5B34">
            <w:pPr>
              <w:jc w:val="right"/>
              <w:rPr>
                <w:sz w:val="22"/>
                <w:szCs w:val="22"/>
              </w:rPr>
            </w:pPr>
            <w:r w:rsidRPr="00100223">
              <w:rPr>
                <w:sz w:val="22"/>
                <w:szCs w:val="22"/>
              </w:rPr>
              <w:t>2 921,0</w:t>
            </w:r>
          </w:p>
        </w:tc>
        <w:tc>
          <w:tcPr>
            <w:tcW w:w="1477" w:type="dxa"/>
            <w:vAlign w:val="center"/>
          </w:tcPr>
          <w:p w:rsidR="00CF5B34" w:rsidRPr="00100223" w:rsidRDefault="00E50B65" w:rsidP="00CF5B34">
            <w:pPr>
              <w:jc w:val="right"/>
              <w:rPr>
                <w:sz w:val="22"/>
                <w:szCs w:val="22"/>
              </w:rPr>
            </w:pPr>
            <w:r>
              <w:rPr>
                <w:sz w:val="22"/>
                <w:szCs w:val="22"/>
              </w:rPr>
              <w:t>+</w:t>
            </w:r>
            <w:r w:rsidR="00CF5B34" w:rsidRPr="00100223">
              <w:rPr>
                <w:sz w:val="22"/>
                <w:szCs w:val="22"/>
              </w:rPr>
              <w:t>13,0</w:t>
            </w:r>
          </w:p>
        </w:tc>
        <w:tc>
          <w:tcPr>
            <w:tcW w:w="850" w:type="dxa"/>
            <w:vAlign w:val="center"/>
          </w:tcPr>
          <w:p w:rsidR="00CF5B34" w:rsidRPr="00100223" w:rsidRDefault="00CF5B34" w:rsidP="00CF5B34">
            <w:pPr>
              <w:jc w:val="center"/>
              <w:rPr>
                <w:sz w:val="22"/>
                <w:szCs w:val="22"/>
              </w:rPr>
            </w:pPr>
            <w:r w:rsidRPr="00100223">
              <w:rPr>
                <w:sz w:val="22"/>
                <w:szCs w:val="22"/>
              </w:rPr>
              <w:t>0,4</w:t>
            </w:r>
          </w:p>
        </w:tc>
      </w:tr>
      <w:tr w:rsidR="00CF5B34" w:rsidRPr="00100223" w:rsidTr="005E51AE">
        <w:trPr>
          <w:trHeight w:val="384"/>
        </w:trPr>
        <w:tc>
          <w:tcPr>
            <w:tcW w:w="4077" w:type="dxa"/>
            <w:vAlign w:val="center"/>
          </w:tcPr>
          <w:p w:rsidR="00CF5B34" w:rsidRPr="00100223" w:rsidRDefault="00CF5B34" w:rsidP="00CF5B34">
            <w:pPr>
              <w:ind w:right="-108"/>
              <w:rPr>
                <w:sz w:val="22"/>
                <w:szCs w:val="22"/>
              </w:rPr>
            </w:pPr>
            <w:r w:rsidRPr="00100223">
              <w:rPr>
                <w:sz w:val="22"/>
                <w:szCs w:val="22"/>
              </w:rPr>
              <w:t>Земельный налог</w:t>
            </w:r>
          </w:p>
        </w:tc>
        <w:tc>
          <w:tcPr>
            <w:tcW w:w="1843" w:type="dxa"/>
            <w:vAlign w:val="center"/>
          </w:tcPr>
          <w:p w:rsidR="00CF5B34" w:rsidRPr="00100223" w:rsidRDefault="00CF5B34" w:rsidP="00CF5B34">
            <w:pPr>
              <w:jc w:val="right"/>
              <w:rPr>
                <w:sz w:val="22"/>
                <w:szCs w:val="22"/>
              </w:rPr>
            </w:pPr>
            <w:r w:rsidRPr="00100223">
              <w:rPr>
                <w:sz w:val="22"/>
                <w:szCs w:val="22"/>
              </w:rPr>
              <w:t>41 731,0</w:t>
            </w:r>
          </w:p>
        </w:tc>
        <w:tc>
          <w:tcPr>
            <w:tcW w:w="1701" w:type="dxa"/>
            <w:vAlign w:val="center"/>
          </w:tcPr>
          <w:p w:rsidR="00CF5B34" w:rsidRPr="00100223" w:rsidRDefault="00CF5B34" w:rsidP="00CF5B34">
            <w:pPr>
              <w:jc w:val="right"/>
              <w:rPr>
                <w:sz w:val="22"/>
                <w:szCs w:val="22"/>
              </w:rPr>
            </w:pPr>
            <w:r w:rsidRPr="00100223">
              <w:rPr>
                <w:sz w:val="22"/>
                <w:szCs w:val="22"/>
              </w:rPr>
              <w:t>53 578,0</w:t>
            </w:r>
          </w:p>
        </w:tc>
        <w:tc>
          <w:tcPr>
            <w:tcW w:w="1477" w:type="dxa"/>
            <w:vAlign w:val="center"/>
          </w:tcPr>
          <w:p w:rsidR="00CF5B34" w:rsidRPr="00100223" w:rsidRDefault="00E50B65" w:rsidP="00CF5B34">
            <w:pPr>
              <w:jc w:val="right"/>
              <w:rPr>
                <w:sz w:val="22"/>
                <w:szCs w:val="22"/>
              </w:rPr>
            </w:pPr>
            <w:r>
              <w:rPr>
                <w:sz w:val="22"/>
                <w:szCs w:val="22"/>
              </w:rPr>
              <w:t>+</w:t>
            </w:r>
            <w:r w:rsidR="00CF5B34" w:rsidRPr="00100223">
              <w:rPr>
                <w:sz w:val="22"/>
                <w:szCs w:val="22"/>
              </w:rPr>
              <w:t>11 847,0</w:t>
            </w:r>
          </w:p>
        </w:tc>
        <w:tc>
          <w:tcPr>
            <w:tcW w:w="850" w:type="dxa"/>
            <w:vAlign w:val="center"/>
          </w:tcPr>
          <w:p w:rsidR="00CF5B34" w:rsidRPr="00100223" w:rsidRDefault="00CF5B34" w:rsidP="00CF5B34">
            <w:pPr>
              <w:jc w:val="center"/>
              <w:rPr>
                <w:sz w:val="22"/>
                <w:szCs w:val="22"/>
              </w:rPr>
            </w:pPr>
            <w:r w:rsidRPr="00100223">
              <w:rPr>
                <w:sz w:val="22"/>
                <w:szCs w:val="22"/>
              </w:rPr>
              <w:t>28,4</w:t>
            </w:r>
          </w:p>
        </w:tc>
      </w:tr>
      <w:tr w:rsidR="00CF5B34" w:rsidRPr="00100223" w:rsidTr="00D5078C">
        <w:trPr>
          <w:trHeight w:val="359"/>
        </w:trPr>
        <w:tc>
          <w:tcPr>
            <w:tcW w:w="4077" w:type="dxa"/>
            <w:vAlign w:val="center"/>
          </w:tcPr>
          <w:p w:rsidR="00CF5B34" w:rsidRPr="00100223" w:rsidRDefault="00CF5B34" w:rsidP="00CF5B34">
            <w:pPr>
              <w:ind w:right="-108"/>
              <w:rPr>
                <w:sz w:val="22"/>
                <w:szCs w:val="22"/>
              </w:rPr>
            </w:pPr>
            <w:r w:rsidRPr="00100223">
              <w:rPr>
                <w:sz w:val="22"/>
                <w:szCs w:val="22"/>
              </w:rPr>
              <w:t>Государственная пошлина</w:t>
            </w:r>
          </w:p>
        </w:tc>
        <w:tc>
          <w:tcPr>
            <w:tcW w:w="1843" w:type="dxa"/>
            <w:vAlign w:val="center"/>
          </w:tcPr>
          <w:p w:rsidR="00CF5B34" w:rsidRPr="00100223" w:rsidRDefault="00CF5B34" w:rsidP="00CF5B34">
            <w:pPr>
              <w:jc w:val="right"/>
              <w:rPr>
                <w:sz w:val="22"/>
                <w:szCs w:val="22"/>
              </w:rPr>
            </w:pPr>
            <w:r w:rsidRPr="00100223">
              <w:rPr>
                <w:sz w:val="22"/>
                <w:szCs w:val="22"/>
              </w:rPr>
              <w:t>31,5</w:t>
            </w:r>
          </w:p>
        </w:tc>
        <w:tc>
          <w:tcPr>
            <w:tcW w:w="1701" w:type="dxa"/>
            <w:vAlign w:val="center"/>
          </w:tcPr>
          <w:p w:rsidR="00CF5B34" w:rsidRPr="00100223" w:rsidRDefault="00CF5B34" w:rsidP="00CF5B34">
            <w:pPr>
              <w:jc w:val="right"/>
              <w:rPr>
                <w:sz w:val="22"/>
                <w:szCs w:val="22"/>
              </w:rPr>
            </w:pPr>
            <w:r w:rsidRPr="00100223">
              <w:rPr>
                <w:sz w:val="22"/>
                <w:szCs w:val="22"/>
              </w:rPr>
              <w:t>36,3</w:t>
            </w:r>
          </w:p>
        </w:tc>
        <w:tc>
          <w:tcPr>
            <w:tcW w:w="1477" w:type="dxa"/>
            <w:vAlign w:val="center"/>
          </w:tcPr>
          <w:p w:rsidR="00CF5B34" w:rsidRPr="00100223" w:rsidRDefault="00E50B65" w:rsidP="00CF5B34">
            <w:pPr>
              <w:jc w:val="right"/>
              <w:rPr>
                <w:sz w:val="22"/>
                <w:szCs w:val="22"/>
              </w:rPr>
            </w:pPr>
            <w:r>
              <w:rPr>
                <w:sz w:val="22"/>
                <w:szCs w:val="22"/>
              </w:rPr>
              <w:t>+</w:t>
            </w:r>
            <w:r w:rsidR="00CF5B34" w:rsidRPr="00100223">
              <w:rPr>
                <w:sz w:val="22"/>
                <w:szCs w:val="22"/>
              </w:rPr>
              <w:t>4,8</w:t>
            </w:r>
          </w:p>
        </w:tc>
        <w:tc>
          <w:tcPr>
            <w:tcW w:w="850" w:type="dxa"/>
            <w:vAlign w:val="center"/>
          </w:tcPr>
          <w:p w:rsidR="00CF5B34" w:rsidRPr="00100223" w:rsidRDefault="00CF5B34" w:rsidP="00CF5B34">
            <w:pPr>
              <w:jc w:val="center"/>
              <w:rPr>
                <w:sz w:val="22"/>
                <w:szCs w:val="22"/>
              </w:rPr>
            </w:pPr>
            <w:r w:rsidRPr="00100223">
              <w:rPr>
                <w:sz w:val="22"/>
                <w:szCs w:val="22"/>
              </w:rPr>
              <w:t>15,2</w:t>
            </w:r>
          </w:p>
        </w:tc>
      </w:tr>
      <w:tr w:rsidR="00462383" w:rsidRPr="00100223" w:rsidTr="00DC13E1">
        <w:trPr>
          <w:trHeight w:val="70"/>
        </w:trPr>
        <w:tc>
          <w:tcPr>
            <w:tcW w:w="4077" w:type="dxa"/>
            <w:vAlign w:val="center"/>
          </w:tcPr>
          <w:p w:rsidR="00CF5B34" w:rsidRPr="00100223" w:rsidRDefault="00CF5B34" w:rsidP="00CF5B34">
            <w:pPr>
              <w:ind w:right="-108"/>
              <w:rPr>
                <w:sz w:val="22"/>
                <w:szCs w:val="22"/>
              </w:rPr>
            </w:pPr>
            <w:r w:rsidRPr="00100223">
              <w:rPr>
                <w:sz w:val="22"/>
                <w:szCs w:val="22"/>
              </w:rPr>
              <w:t>Плата за наем жилых помещений</w:t>
            </w:r>
          </w:p>
        </w:tc>
        <w:tc>
          <w:tcPr>
            <w:tcW w:w="1843" w:type="dxa"/>
            <w:vAlign w:val="center"/>
          </w:tcPr>
          <w:p w:rsidR="00CF5B34" w:rsidRPr="00100223" w:rsidRDefault="00CF5B34" w:rsidP="00CF5B34">
            <w:pPr>
              <w:jc w:val="right"/>
              <w:rPr>
                <w:sz w:val="22"/>
                <w:szCs w:val="22"/>
              </w:rPr>
            </w:pPr>
            <w:r w:rsidRPr="00100223">
              <w:rPr>
                <w:sz w:val="22"/>
                <w:szCs w:val="22"/>
              </w:rPr>
              <w:t>905,0</w:t>
            </w:r>
          </w:p>
        </w:tc>
        <w:tc>
          <w:tcPr>
            <w:tcW w:w="1701" w:type="dxa"/>
            <w:vAlign w:val="center"/>
          </w:tcPr>
          <w:p w:rsidR="00CF5B34" w:rsidRPr="00100223" w:rsidRDefault="00462383" w:rsidP="00CF5B34">
            <w:pPr>
              <w:jc w:val="right"/>
              <w:rPr>
                <w:sz w:val="22"/>
                <w:szCs w:val="22"/>
              </w:rPr>
            </w:pPr>
            <w:r w:rsidRPr="00100223">
              <w:rPr>
                <w:sz w:val="22"/>
                <w:szCs w:val="22"/>
              </w:rPr>
              <w:t>3 977,6</w:t>
            </w:r>
          </w:p>
        </w:tc>
        <w:tc>
          <w:tcPr>
            <w:tcW w:w="1477" w:type="dxa"/>
            <w:vAlign w:val="center"/>
          </w:tcPr>
          <w:p w:rsidR="00CF5B34" w:rsidRPr="00100223" w:rsidRDefault="00E50B65" w:rsidP="00CF5B34">
            <w:pPr>
              <w:jc w:val="right"/>
              <w:rPr>
                <w:sz w:val="22"/>
                <w:szCs w:val="22"/>
              </w:rPr>
            </w:pPr>
            <w:r>
              <w:rPr>
                <w:sz w:val="22"/>
                <w:szCs w:val="22"/>
              </w:rPr>
              <w:t>+</w:t>
            </w:r>
            <w:r w:rsidR="00462383" w:rsidRPr="00100223">
              <w:rPr>
                <w:sz w:val="22"/>
                <w:szCs w:val="22"/>
              </w:rPr>
              <w:t>3 072,5</w:t>
            </w:r>
          </w:p>
        </w:tc>
        <w:tc>
          <w:tcPr>
            <w:tcW w:w="850" w:type="dxa"/>
            <w:vAlign w:val="center"/>
          </w:tcPr>
          <w:p w:rsidR="00CF5B34" w:rsidRPr="00100223" w:rsidRDefault="00462383" w:rsidP="00E50B65">
            <w:pPr>
              <w:ind w:left="-113"/>
              <w:jc w:val="center"/>
              <w:rPr>
                <w:sz w:val="22"/>
                <w:szCs w:val="22"/>
              </w:rPr>
            </w:pPr>
            <w:r w:rsidRPr="00100223">
              <w:rPr>
                <w:sz w:val="22"/>
                <w:szCs w:val="22"/>
              </w:rPr>
              <w:t>Свыше 200</w:t>
            </w:r>
          </w:p>
        </w:tc>
      </w:tr>
      <w:tr w:rsidR="00462383" w:rsidRPr="00100223" w:rsidTr="005E51AE">
        <w:trPr>
          <w:trHeight w:val="705"/>
        </w:trPr>
        <w:tc>
          <w:tcPr>
            <w:tcW w:w="4077" w:type="dxa"/>
            <w:vAlign w:val="center"/>
          </w:tcPr>
          <w:p w:rsidR="00462383" w:rsidRPr="00100223" w:rsidRDefault="00462383" w:rsidP="00CF5B34">
            <w:pPr>
              <w:ind w:right="-108"/>
              <w:rPr>
                <w:sz w:val="22"/>
                <w:szCs w:val="22"/>
              </w:rPr>
            </w:pPr>
            <w:r w:rsidRPr="00100223">
              <w:rPr>
                <w:sz w:val="22"/>
                <w:szCs w:val="22"/>
              </w:rPr>
              <w:t>Плата за негативное воздействие на окружающую среду</w:t>
            </w:r>
          </w:p>
        </w:tc>
        <w:tc>
          <w:tcPr>
            <w:tcW w:w="1843" w:type="dxa"/>
            <w:vAlign w:val="center"/>
          </w:tcPr>
          <w:p w:rsidR="00462383" w:rsidRPr="00100223" w:rsidRDefault="00462383" w:rsidP="00CF5B34">
            <w:pPr>
              <w:jc w:val="right"/>
              <w:rPr>
                <w:sz w:val="22"/>
                <w:szCs w:val="22"/>
              </w:rPr>
            </w:pPr>
            <w:r w:rsidRPr="00100223">
              <w:rPr>
                <w:sz w:val="22"/>
                <w:szCs w:val="22"/>
              </w:rPr>
              <w:t>0,0</w:t>
            </w:r>
          </w:p>
        </w:tc>
        <w:tc>
          <w:tcPr>
            <w:tcW w:w="1701" w:type="dxa"/>
            <w:vAlign w:val="center"/>
          </w:tcPr>
          <w:p w:rsidR="00462383" w:rsidRPr="00100223" w:rsidRDefault="00462383" w:rsidP="00CF5B34">
            <w:pPr>
              <w:jc w:val="right"/>
              <w:rPr>
                <w:sz w:val="22"/>
                <w:szCs w:val="22"/>
              </w:rPr>
            </w:pPr>
            <w:r w:rsidRPr="00100223">
              <w:rPr>
                <w:sz w:val="22"/>
                <w:szCs w:val="22"/>
              </w:rPr>
              <w:t>524,2</w:t>
            </w:r>
          </w:p>
        </w:tc>
        <w:tc>
          <w:tcPr>
            <w:tcW w:w="1477" w:type="dxa"/>
            <w:vAlign w:val="center"/>
          </w:tcPr>
          <w:p w:rsidR="00462383" w:rsidRPr="00100223" w:rsidRDefault="00E50B65" w:rsidP="00CF5B34">
            <w:pPr>
              <w:jc w:val="right"/>
              <w:rPr>
                <w:sz w:val="22"/>
                <w:szCs w:val="22"/>
              </w:rPr>
            </w:pPr>
            <w:r>
              <w:rPr>
                <w:sz w:val="22"/>
                <w:szCs w:val="22"/>
              </w:rPr>
              <w:t>+</w:t>
            </w:r>
            <w:r w:rsidR="00462383" w:rsidRPr="00100223">
              <w:rPr>
                <w:sz w:val="22"/>
                <w:szCs w:val="22"/>
              </w:rPr>
              <w:t>524,2</w:t>
            </w:r>
          </w:p>
        </w:tc>
        <w:tc>
          <w:tcPr>
            <w:tcW w:w="850" w:type="dxa"/>
            <w:vAlign w:val="center"/>
          </w:tcPr>
          <w:p w:rsidR="00462383" w:rsidRPr="00100223" w:rsidRDefault="00462383" w:rsidP="00CF5B34">
            <w:pPr>
              <w:jc w:val="center"/>
              <w:rPr>
                <w:sz w:val="22"/>
                <w:szCs w:val="22"/>
              </w:rPr>
            </w:pPr>
            <w:r w:rsidRPr="00100223">
              <w:rPr>
                <w:sz w:val="22"/>
                <w:szCs w:val="22"/>
              </w:rPr>
              <w:t>-</w:t>
            </w:r>
          </w:p>
        </w:tc>
      </w:tr>
      <w:tr w:rsidR="00462383" w:rsidRPr="00100223" w:rsidTr="00DC13E1">
        <w:trPr>
          <w:trHeight w:val="376"/>
        </w:trPr>
        <w:tc>
          <w:tcPr>
            <w:tcW w:w="4077" w:type="dxa"/>
            <w:vAlign w:val="center"/>
          </w:tcPr>
          <w:p w:rsidR="00462383" w:rsidRPr="00100223" w:rsidRDefault="00462383" w:rsidP="00CF5B34">
            <w:pPr>
              <w:ind w:right="-108"/>
              <w:rPr>
                <w:sz w:val="22"/>
                <w:szCs w:val="22"/>
              </w:rPr>
            </w:pPr>
            <w:r w:rsidRPr="00100223">
              <w:rPr>
                <w:sz w:val="22"/>
                <w:szCs w:val="22"/>
              </w:rPr>
              <w:t>Спил зеленых насаждений</w:t>
            </w:r>
          </w:p>
        </w:tc>
        <w:tc>
          <w:tcPr>
            <w:tcW w:w="1843" w:type="dxa"/>
            <w:vAlign w:val="center"/>
          </w:tcPr>
          <w:p w:rsidR="00462383" w:rsidRPr="00100223" w:rsidRDefault="00462383" w:rsidP="00CF5B34">
            <w:pPr>
              <w:jc w:val="right"/>
              <w:rPr>
                <w:sz w:val="22"/>
                <w:szCs w:val="22"/>
              </w:rPr>
            </w:pPr>
            <w:r w:rsidRPr="00100223">
              <w:rPr>
                <w:sz w:val="22"/>
                <w:szCs w:val="22"/>
              </w:rPr>
              <w:t>150,0</w:t>
            </w:r>
          </w:p>
        </w:tc>
        <w:tc>
          <w:tcPr>
            <w:tcW w:w="1701" w:type="dxa"/>
            <w:vAlign w:val="center"/>
          </w:tcPr>
          <w:p w:rsidR="00462383" w:rsidRPr="00100223" w:rsidRDefault="00462383" w:rsidP="00CF5B34">
            <w:pPr>
              <w:jc w:val="right"/>
              <w:rPr>
                <w:sz w:val="22"/>
                <w:szCs w:val="22"/>
              </w:rPr>
            </w:pPr>
            <w:r w:rsidRPr="00100223">
              <w:rPr>
                <w:sz w:val="22"/>
                <w:szCs w:val="22"/>
              </w:rPr>
              <w:t>171,6</w:t>
            </w:r>
          </w:p>
        </w:tc>
        <w:tc>
          <w:tcPr>
            <w:tcW w:w="1477" w:type="dxa"/>
            <w:vAlign w:val="center"/>
          </w:tcPr>
          <w:p w:rsidR="00462383" w:rsidRPr="00100223" w:rsidRDefault="00E50B65" w:rsidP="00CF5B34">
            <w:pPr>
              <w:jc w:val="right"/>
              <w:rPr>
                <w:sz w:val="22"/>
                <w:szCs w:val="22"/>
              </w:rPr>
            </w:pPr>
            <w:r>
              <w:rPr>
                <w:sz w:val="22"/>
                <w:szCs w:val="22"/>
              </w:rPr>
              <w:t>+</w:t>
            </w:r>
            <w:r w:rsidR="00462383" w:rsidRPr="00100223">
              <w:rPr>
                <w:sz w:val="22"/>
                <w:szCs w:val="22"/>
              </w:rPr>
              <w:t>21,6</w:t>
            </w:r>
          </w:p>
        </w:tc>
        <w:tc>
          <w:tcPr>
            <w:tcW w:w="850" w:type="dxa"/>
            <w:vAlign w:val="center"/>
          </w:tcPr>
          <w:p w:rsidR="00462383" w:rsidRPr="00100223" w:rsidRDefault="00462383" w:rsidP="00CF5B34">
            <w:pPr>
              <w:jc w:val="center"/>
              <w:rPr>
                <w:sz w:val="22"/>
                <w:szCs w:val="22"/>
              </w:rPr>
            </w:pPr>
            <w:r w:rsidRPr="00100223">
              <w:rPr>
                <w:sz w:val="22"/>
                <w:szCs w:val="22"/>
              </w:rPr>
              <w:t>14,4</w:t>
            </w:r>
          </w:p>
        </w:tc>
      </w:tr>
      <w:tr w:rsidR="00367ED7" w:rsidRPr="00100223" w:rsidTr="005E51AE">
        <w:trPr>
          <w:trHeight w:val="1458"/>
        </w:trPr>
        <w:tc>
          <w:tcPr>
            <w:tcW w:w="4077" w:type="dxa"/>
            <w:vAlign w:val="center"/>
          </w:tcPr>
          <w:p w:rsidR="00367ED7" w:rsidRPr="00100223" w:rsidRDefault="00367ED7" w:rsidP="00367ED7">
            <w:pPr>
              <w:ind w:right="-108"/>
              <w:rPr>
                <w:sz w:val="22"/>
                <w:szCs w:val="22"/>
              </w:rPr>
            </w:pPr>
            <w:r w:rsidRPr="00100223">
              <w:rPr>
                <w:sz w:val="22"/>
                <w:szCs w:val="22"/>
              </w:rPr>
              <w:t>Плата за размещение объекта на землях или земельных участках без предоставления земельных участков и установления сервитутов на территории поселения</w:t>
            </w:r>
          </w:p>
        </w:tc>
        <w:tc>
          <w:tcPr>
            <w:tcW w:w="1843" w:type="dxa"/>
            <w:vAlign w:val="center"/>
          </w:tcPr>
          <w:p w:rsidR="00367ED7" w:rsidRPr="00100223" w:rsidRDefault="00367ED7" w:rsidP="00CF5B34">
            <w:pPr>
              <w:jc w:val="right"/>
              <w:rPr>
                <w:sz w:val="22"/>
                <w:szCs w:val="22"/>
              </w:rPr>
            </w:pPr>
            <w:r w:rsidRPr="00100223">
              <w:rPr>
                <w:sz w:val="22"/>
                <w:szCs w:val="22"/>
              </w:rPr>
              <w:t>0,0</w:t>
            </w:r>
          </w:p>
        </w:tc>
        <w:tc>
          <w:tcPr>
            <w:tcW w:w="1701" w:type="dxa"/>
            <w:vAlign w:val="center"/>
          </w:tcPr>
          <w:p w:rsidR="00367ED7" w:rsidRPr="00100223" w:rsidRDefault="00367ED7" w:rsidP="00CF5B34">
            <w:pPr>
              <w:jc w:val="right"/>
              <w:rPr>
                <w:sz w:val="22"/>
                <w:szCs w:val="22"/>
              </w:rPr>
            </w:pPr>
            <w:r w:rsidRPr="00100223">
              <w:rPr>
                <w:sz w:val="22"/>
                <w:szCs w:val="22"/>
              </w:rPr>
              <w:t>15,0</w:t>
            </w:r>
          </w:p>
        </w:tc>
        <w:tc>
          <w:tcPr>
            <w:tcW w:w="1477" w:type="dxa"/>
            <w:vAlign w:val="center"/>
          </w:tcPr>
          <w:p w:rsidR="00367ED7" w:rsidRPr="00100223" w:rsidRDefault="00E50B65" w:rsidP="00CF5B34">
            <w:pPr>
              <w:jc w:val="right"/>
              <w:rPr>
                <w:sz w:val="22"/>
                <w:szCs w:val="22"/>
              </w:rPr>
            </w:pPr>
            <w:r>
              <w:rPr>
                <w:sz w:val="22"/>
                <w:szCs w:val="22"/>
              </w:rPr>
              <w:t>+</w:t>
            </w:r>
            <w:r w:rsidR="00367ED7" w:rsidRPr="00100223">
              <w:rPr>
                <w:sz w:val="22"/>
                <w:szCs w:val="22"/>
              </w:rPr>
              <w:t>15,0</w:t>
            </w:r>
          </w:p>
        </w:tc>
        <w:tc>
          <w:tcPr>
            <w:tcW w:w="850" w:type="dxa"/>
            <w:vAlign w:val="center"/>
          </w:tcPr>
          <w:p w:rsidR="00367ED7" w:rsidRPr="00100223" w:rsidRDefault="00367ED7" w:rsidP="00CF5B34">
            <w:pPr>
              <w:jc w:val="center"/>
              <w:rPr>
                <w:sz w:val="22"/>
                <w:szCs w:val="22"/>
              </w:rPr>
            </w:pPr>
            <w:r w:rsidRPr="00100223">
              <w:rPr>
                <w:sz w:val="22"/>
                <w:szCs w:val="22"/>
              </w:rPr>
              <w:t>-</w:t>
            </w:r>
          </w:p>
        </w:tc>
      </w:tr>
    </w:tbl>
    <w:p w:rsidR="00A947DB" w:rsidRPr="00100223" w:rsidRDefault="00462383" w:rsidP="00A947DB">
      <w:pPr>
        <w:ind w:firstLine="567"/>
        <w:jc w:val="both"/>
      </w:pPr>
      <w:r w:rsidRPr="00100223">
        <w:t xml:space="preserve">                                                                                                                                              </w:t>
      </w:r>
    </w:p>
    <w:p w:rsidR="00A947DB" w:rsidRPr="00100223" w:rsidRDefault="00A947DB" w:rsidP="00A947DB">
      <w:pPr>
        <w:ind w:firstLine="567"/>
        <w:jc w:val="both"/>
        <w:rPr>
          <w:sz w:val="28"/>
          <w:szCs w:val="28"/>
        </w:rPr>
      </w:pPr>
      <w:r w:rsidRPr="00100223">
        <w:rPr>
          <w:sz w:val="28"/>
          <w:szCs w:val="28"/>
        </w:rPr>
        <w:lastRenderedPageBreak/>
        <w:t xml:space="preserve">Основными причинами увеличения послужили рост </w:t>
      </w:r>
      <w:r w:rsidR="00A37C66" w:rsidRPr="00100223">
        <w:rPr>
          <w:sz w:val="28"/>
          <w:szCs w:val="28"/>
        </w:rPr>
        <w:t>заработной платы на градообразующих предприятиях муниципального образования</w:t>
      </w:r>
      <w:r w:rsidR="000D05EF" w:rsidRPr="00100223">
        <w:rPr>
          <w:sz w:val="28"/>
          <w:szCs w:val="28"/>
        </w:rPr>
        <w:t>, ростом</w:t>
      </w:r>
      <w:r w:rsidRPr="00100223">
        <w:rPr>
          <w:sz w:val="28"/>
          <w:szCs w:val="28"/>
        </w:rPr>
        <w:t xml:space="preserve"> налогооблагаемой базы и улучшение платежеспособности организаций и физических лиц</w:t>
      </w:r>
      <w:r w:rsidR="000D05EF" w:rsidRPr="00100223">
        <w:rPr>
          <w:sz w:val="28"/>
          <w:szCs w:val="28"/>
        </w:rPr>
        <w:t>, поступлением в бюджет МО «Приморское городское поселение» платы за негативное воздействие на окружающую среду</w:t>
      </w:r>
      <w:r w:rsidR="00DE04FB">
        <w:rPr>
          <w:sz w:val="28"/>
          <w:szCs w:val="28"/>
        </w:rPr>
        <w:t xml:space="preserve"> и увеличением размера платы на наем жилых помещений</w:t>
      </w:r>
      <w:r w:rsidRPr="00100223">
        <w:rPr>
          <w:sz w:val="28"/>
          <w:szCs w:val="28"/>
        </w:rPr>
        <w:t>.</w:t>
      </w:r>
    </w:p>
    <w:p w:rsidR="002737EF" w:rsidRPr="00100223" w:rsidRDefault="002737EF" w:rsidP="00A947DB">
      <w:pPr>
        <w:pStyle w:val="a8"/>
        <w:ind w:firstLine="567"/>
        <w:rPr>
          <w:sz w:val="20"/>
          <w:lang w:val="ru-RU"/>
        </w:rPr>
      </w:pPr>
    </w:p>
    <w:p w:rsidR="00A947DB" w:rsidRPr="00100223" w:rsidRDefault="00A947DB" w:rsidP="00A947DB">
      <w:pPr>
        <w:pStyle w:val="a8"/>
        <w:ind w:firstLine="567"/>
        <w:rPr>
          <w:sz w:val="28"/>
          <w:szCs w:val="28"/>
        </w:rPr>
      </w:pPr>
      <w:r w:rsidRPr="00100223">
        <w:rPr>
          <w:sz w:val="28"/>
          <w:szCs w:val="28"/>
        </w:rPr>
        <w:t>При общем увеличении прогноза поступлений налоговых и неналоговых доходов, наблюдается снижение прогноза поступлений по следующим доходным источникам:</w:t>
      </w:r>
    </w:p>
    <w:p w:rsidR="00A947DB" w:rsidRPr="00100223" w:rsidRDefault="00A947DB" w:rsidP="00A947DB">
      <w:pPr>
        <w:pStyle w:val="a8"/>
        <w:ind w:firstLine="567"/>
        <w:rPr>
          <w:sz w:val="20"/>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843"/>
        <w:gridCol w:w="1701"/>
        <w:gridCol w:w="1618"/>
        <w:gridCol w:w="850"/>
      </w:tblGrid>
      <w:tr w:rsidR="00A947DB" w:rsidRPr="00100223" w:rsidTr="00DC13E1">
        <w:trPr>
          <w:trHeight w:val="435"/>
        </w:trPr>
        <w:tc>
          <w:tcPr>
            <w:tcW w:w="3936" w:type="dxa"/>
            <w:vMerge w:val="restart"/>
            <w:vAlign w:val="center"/>
          </w:tcPr>
          <w:p w:rsidR="00A947DB" w:rsidRPr="00100223" w:rsidRDefault="00A947DB" w:rsidP="00A947DB">
            <w:pPr>
              <w:jc w:val="center"/>
              <w:rPr>
                <w:sz w:val="22"/>
                <w:szCs w:val="22"/>
              </w:rPr>
            </w:pPr>
            <w:r w:rsidRPr="00100223">
              <w:rPr>
                <w:sz w:val="22"/>
                <w:szCs w:val="22"/>
              </w:rPr>
              <w:t>Наименование доходного источника</w:t>
            </w:r>
          </w:p>
        </w:tc>
        <w:tc>
          <w:tcPr>
            <w:tcW w:w="1843" w:type="dxa"/>
            <w:vMerge w:val="restart"/>
            <w:vAlign w:val="center"/>
          </w:tcPr>
          <w:p w:rsidR="00A947DB" w:rsidRPr="00100223" w:rsidRDefault="00A947DB" w:rsidP="00E50B65">
            <w:pPr>
              <w:ind w:left="-108" w:right="-145"/>
              <w:jc w:val="center"/>
              <w:rPr>
                <w:sz w:val="22"/>
                <w:szCs w:val="22"/>
              </w:rPr>
            </w:pPr>
            <w:r w:rsidRPr="00100223">
              <w:rPr>
                <w:sz w:val="22"/>
                <w:szCs w:val="22"/>
              </w:rPr>
              <w:t xml:space="preserve">Бюджет на </w:t>
            </w:r>
            <w:r w:rsidR="00B11D64" w:rsidRPr="00100223">
              <w:rPr>
                <w:sz w:val="22"/>
                <w:szCs w:val="22"/>
              </w:rPr>
              <w:t>2022</w:t>
            </w:r>
            <w:r w:rsidRPr="00100223">
              <w:rPr>
                <w:sz w:val="22"/>
                <w:szCs w:val="22"/>
              </w:rPr>
              <w:t xml:space="preserve"> год с уточнением (на 01.0</w:t>
            </w:r>
            <w:r w:rsidR="00E50B65">
              <w:rPr>
                <w:sz w:val="22"/>
                <w:szCs w:val="22"/>
              </w:rPr>
              <w:t>9</w:t>
            </w:r>
            <w:r w:rsidRPr="00100223">
              <w:rPr>
                <w:sz w:val="22"/>
                <w:szCs w:val="22"/>
              </w:rPr>
              <w:t>.</w:t>
            </w:r>
            <w:r w:rsidR="00B11D64" w:rsidRPr="00100223">
              <w:rPr>
                <w:sz w:val="22"/>
                <w:szCs w:val="22"/>
              </w:rPr>
              <w:t>2022</w:t>
            </w:r>
            <w:r w:rsidRPr="00100223">
              <w:rPr>
                <w:sz w:val="22"/>
                <w:szCs w:val="22"/>
              </w:rPr>
              <w:t xml:space="preserve"> г.), тыс. рублей</w:t>
            </w:r>
          </w:p>
        </w:tc>
        <w:tc>
          <w:tcPr>
            <w:tcW w:w="1701" w:type="dxa"/>
            <w:vMerge w:val="restart"/>
            <w:vAlign w:val="center"/>
          </w:tcPr>
          <w:p w:rsidR="00DC13E1" w:rsidRPr="00100223" w:rsidRDefault="00A947DB" w:rsidP="00DC13E1">
            <w:pPr>
              <w:ind w:left="-102" w:right="-113"/>
              <w:jc w:val="center"/>
              <w:rPr>
                <w:sz w:val="22"/>
                <w:szCs w:val="22"/>
              </w:rPr>
            </w:pPr>
            <w:r w:rsidRPr="00100223">
              <w:rPr>
                <w:sz w:val="22"/>
                <w:szCs w:val="22"/>
              </w:rPr>
              <w:t xml:space="preserve">Включено в проект бюджета на </w:t>
            </w:r>
            <w:r w:rsidR="00B11D64" w:rsidRPr="00100223">
              <w:rPr>
                <w:sz w:val="22"/>
                <w:szCs w:val="22"/>
              </w:rPr>
              <w:t>2023</w:t>
            </w:r>
            <w:r w:rsidRPr="00100223">
              <w:rPr>
                <w:sz w:val="22"/>
                <w:szCs w:val="22"/>
              </w:rPr>
              <w:t xml:space="preserve"> год, </w:t>
            </w:r>
          </w:p>
          <w:p w:rsidR="00A947DB" w:rsidRPr="00100223" w:rsidRDefault="00A947DB" w:rsidP="00DC13E1">
            <w:pPr>
              <w:ind w:left="-102" w:right="-113"/>
              <w:jc w:val="center"/>
              <w:rPr>
                <w:sz w:val="22"/>
                <w:szCs w:val="22"/>
              </w:rPr>
            </w:pPr>
            <w:r w:rsidRPr="00100223">
              <w:rPr>
                <w:sz w:val="22"/>
                <w:szCs w:val="22"/>
              </w:rPr>
              <w:t>тыс. рублей</w:t>
            </w:r>
          </w:p>
        </w:tc>
        <w:tc>
          <w:tcPr>
            <w:tcW w:w="2468" w:type="dxa"/>
            <w:gridSpan w:val="2"/>
            <w:tcBorders>
              <w:bottom w:val="single" w:sz="4" w:space="0" w:color="auto"/>
            </w:tcBorders>
            <w:vAlign w:val="center"/>
          </w:tcPr>
          <w:p w:rsidR="00A947DB" w:rsidRPr="00100223" w:rsidRDefault="00A947DB" w:rsidP="00A947DB">
            <w:pPr>
              <w:jc w:val="center"/>
              <w:rPr>
                <w:sz w:val="22"/>
                <w:szCs w:val="22"/>
              </w:rPr>
            </w:pPr>
            <w:r w:rsidRPr="00100223">
              <w:rPr>
                <w:sz w:val="22"/>
                <w:szCs w:val="22"/>
              </w:rPr>
              <w:t>Отклонение</w:t>
            </w:r>
          </w:p>
        </w:tc>
      </w:tr>
      <w:tr w:rsidR="00A947DB" w:rsidRPr="00100223" w:rsidTr="00DE04FB">
        <w:trPr>
          <w:trHeight w:val="511"/>
        </w:trPr>
        <w:tc>
          <w:tcPr>
            <w:tcW w:w="3936" w:type="dxa"/>
            <w:vMerge/>
            <w:vAlign w:val="center"/>
          </w:tcPr>
          <w:p w:rsidR="00A947DB" w:rsidRPr="00100223" w:rsidRDefault="00A947DB" w:rsidP="00A947DB">
            <w:pPr>
              <w:jc w:val="center"/>
              <w:rPr>
                <w:sz w:val="22"/>
                <w:szCs w:val="22"/>
              </w:rPr>
            </w:pPr>
          </w:p>
        </w:tc>
        <w:tc>
          <w:tcPr>
            <w:tcW w:w="1843" w:type="dxa"/>
            <w:vMerge/>
            <w:vAlign w:val="center"/>
          </w:tcPr>
          <w:p w:rsidR="00A947DB" w:rsidRPr="00100223" w:rsidRDefault="00A947DB" w:rsidP="00A947DB">
            <w:pPr>
              <w:jc w:val="center"/>
              <w:rPr>
                <w:sz w:val="22"/>
                <w:szCs w:val="22"/>
              </w:rPr>
            </w:pPr>
          </w:p>
        </w:tc>
        <w:tc>
          <w:tcPr>
            <w:tcW w:w="1701" w:type="dxa"/>
            <w:vMerge/>
            <w:vAlign w:val="center"/>
          </w:tcPr>
          <w:p w:rsidR="00A947DB" w:rsidRPr="00100223" w:rsidRDefault="00A947DB" w:rsidP="00A947DB">
            <w:pPr>
              <w:jc w:val="center"/>
              <w:rPr>
                <w:sz w:val="22"/>
                <w:szCs w:val="22"/>
              </w:rPr>
            </w:pPr>
          </w:p>
        </w:tc>
        <w:tc>
          <w:tcPr>
            <w:tcW w:w="1618" w:type="dxa"/>
            <w:tcBorders>
              <w:top w:val="single" w:sz="4" w:space="0" w:color="auto"/>
            </w:tcBorders>
            <w:vAlign w:val="center"/>
          </w:tcPr>
          <w:p w:rsidR="00A947DB" w:rsidRPr="00100223" w:rsidRDefault="00A947DB" w:rsidP="00A947DB">
            <w:pPr>
              <w:jc w:val="center"/>
              <w:rPr>
                <w:sz w:val="22"/>
                <w:szCs w:val="22"/>
              </w:rPr>
            </w:pPr>
            <w:r w:rsidRPr="00100223">
              <w:rPr>
                <w:sz w:val="22"/>
                <w:szCs w:val="22"/>
              </w:rPr>
              <w:t>тыс. рублей</w:t>
            </w:r>
          </w:p>
          <w:p w:rsidR="00A947DB" w:rsidRPr="00100223" w:rsidRDefault="00A947DB" w:rsidP="00A947DB">
            <w:pPr>
              <w:jc w:val="center"/>
              <w:rPr>
                <w:sz w:val="22"/>
                <w:szCs w:val="22"/>
              </w:rPr>
            </w:pPr>
            <w:r w:rsidRPr="00100223">
              <w:rPr>
                <w:sz w:val="22"/>
                <w:szCs w:val="22"/>
              </w:rPr>
              <w:t>(гр. 3 – гр. 2)</w:t>
            </w:r>
          </w:p>
        </w:tc>
        <w:tc>
          <w:tcPr>
            <w:tcW w:w="850" w:type="dxa"/>
            <w:tcBorders>
              <w:top w:val="single" w:sz="4" w:space="0" w:color="auto"/>
            </w:tcBorders>
            <w:vAlign w:val="center"/>
          </w:tcPr>
          <w:p w:rsidR="00A947DB" w:rsidRPr="00100223" w:rsidRDefault="00367ED7" w:rsidP="00A947DB">
            <w:pPr>
              <w:jc w:val="center"/>
              <w:rPr>
                <w:sz w:val="22"/>
                <w:szCs w:val="22"/>
              </w:rPr>
            </w:pPr>
            <w:r w:rsidRPr="00100223">
              <w:rPr>
                <w:sz w:val="22"/>
                <w:szCs w:val="22"/>
              </w:rPr>
              <w:t>(+,-) %</w:t>
            </w:r>
          </w:p>
        </w:tc>
      </w:tr>
      <w:tr w:rsidR="00A947DB" w:rsidRPr="00100223" w:rsidTr="00DC13E1">
        <w:trPr>
          <w:trHeight w:val="60"/>
        </w:trPr>
        <w:tc>
          <w:tcPr>
            <w:tcW w:w="3936" w:type="dxa"/>
            <w:vAlign w:val="center"/>
          </w:tcPr>
          <w:p w:rsidR="00A947DB" w:rsidRPr="00100223" w:rsidRDefault="00A947DB" w:rsidP="00A947DB">
            <w:pPr>
              <w:jc w:val="center"/>
              <w:rPr>
                <w:sz w:val="22"/>
                <w:szCs w:val="22"/>
              </w:rPr>
            </w:pPr>
            <w:r w:rsidRPr="00100223">
              <w:rPr>
                <w:sz w:val="22"/>
                <w:szCs w:val="22"/>
              </w:rPr>
              <w:t>1</w:t>
            </w:r>
          </w:p>
        </w:tc>
        <w:tc>
          <w:tcPr>
            <w:tcW w:w="1843" w:type="dxa"/>
            <w:vAlign w:val="center"/>
          </w:tcPr>
          <w:p w:rsidR="00A947DB" w:rsidRPr="00100223" w:rsidRDefault="00A947DB" w:rsidP="00A947DB">
            <w:pPr>
              <w:jc w:val="center"/>
              <w:rPr>
                <w:sz w:val="22"/>
                <w:szCs w:val="22"/>
              </w:rPr>
            </w:pPr>
            <w:r w:rsidRPr="00100223">
              <w:rPr>
                <w:sz w:val="22"/>
                <w:szCs w:val="22"/>
              </w:rPr>
              <w:t>2</w:t>
            </w:r>
          </w:p>
        </w:tc>
        <w:tc>
          <w:tcPr>
            <w:tcW w:w="1701" w:type="dxa"/>
            <w:vAlign w:val="center"/>
          </w:tcPr>
          <w:p w:rsidR="00A947DB" w:rsidRPr="00100223" w:rsidRDefault="00A947DB" w:rsidP="00A947DB">
            <w:pPr>
              <w:jc w:val="center"/>
              <w:rPr>
                <w:sz w:val="22"/>
                <w:szCs w:val="22"/>
              </w:rPr>
            </w:pPr>
            <w:r w:rsidRPr="00100223">
              <w:rPr>
                <w:sz w:val="22"/>
                <w:szCs w:val="22"/>
              </w:rPr>
              <w:t>3</w:t>
            </w:r>
          </w:p>
        </w:tc>
        <w:tc>
          <w:tcPr>
            <w:tcW w:w="1618" w:type="dxa"/>
            <w:tcBorders>
              <w:top w:val="single" w:sz="4" w:space="0" w:color="auto"/>
            </w:tcBorders>
            <w:vAlign w:val="center"/>
          </w:tcPr>
          <w:p w:rsidR="00A947DB" w:rsidRPr="00100223" w:rsidRDefault="00A947DB" w:rsidP="00A947DB">
            <w:pPr>
              <w:jc w:val="center"/>
              <w:rPr>
                <w:sz w:val="22"/>
                <w:szCs w:val="22"/>
              </w:rPr>
            </w:pPr>
            <w:r w:rsidRPr="00100223">
              <w:rPr>
                <w:sz w:val="22"/>
                <w:szCs w:val="22"/>
              </w:rPr>
              <w:t>4</w:t>
            </w:r>
          </w:p>
        </w:tc>
        <w:tc>
          <w:tcPr>
            <w:tcW w:w="850" w:type="dxa"/>
            <w:tcBorders>
              <w:top w:val="single" w:sz="4" w:space="0" w:color="auto"/>
            </w:tcBorders>
            <w:vAlign w:val="center"/>
          </w:tcPr>
          <w:p w:rsidR="00A947DB" w:rsidRPr="00100223" w:rsidRDefault="00A947DB" w:rsidP="00A947DB">
            <w:pPr>
              <w:jc w:val="center"/>
              <w:rPr>
                <w:sz w:val="22"/>
                <w:szCs w:val="22"/>
              </w:rPr>
            </w:pPr>
            <w:r w:rsidRPr="00100223">
              <w:rPr>
                <w:sz w:val="22"/>
                <w:szCs w:val="22"/>
              </w:rPr>
              <w:t>5</w:t>
            </w:r>
          </w:p>
        </w:tc>
      </w:tr>
      <w:tr w:rsidR="00A947DB" w:rsidRPr="00100223" w:rsidTr="00DC13E1">
        <w:trPr>
          <w:trHeight w:val="433"/>
        </w:trPr>
        <w:tc>
          <w:tcPr>
            <w:tcW w:w="3936" w:type="dxa"/>
            <w:vAlign w:val="center"/>
          </w:tcPr>
          <w:p w:rsidR="00A947DB" w:rsidRPr="00100223" w:rsidRDefault="00367ED7" w:rsidP="00367ED7">
            <w:pPr>
              <w:rPr>
                <w:sz w:val="22"/>
                <w:szCs w:val="22"/>
              </w:rPr>
            </w:pPr>
            <w:r w:rsidRPr="00100223">
              <w:rPr>
                <w:sz w:val="22"/>
                <w:szCs w:val="22"/>
              </w:rPr>
              <w:t>Арендная плата за земельные участки</w:t>
            </w:r>
          </w:p>
        </w:tc>
        <w:tc>
          <w:tcPr>
            <w:tcW w:w="1843" w:type="dxa"/>
            <w:vAlign w:val="center"/>
          </w:tcPr>
          <w:p w:rsidR="00A947DB" w:rsidRPr="00100223" w:rsidRDefault="00367ED7" w:rsidP="00A947DB">
            <w:pPr>
              <w:jc w:val="right"/>
              <w:rPr>
                <w:sz w:val="22"/>
                <w:szCs w:val="22"/>
              </w:rPr>
            </w:pPr>
            <w:r w:rsidRPr="00100223">
              <w:rPr>
                <w:sz w:val="22"/>
                <w:szCs w:val="22"/>
              </w:rPr>
              <w:t>8 800,0</w:t>
            </w:r>
          </w:p>
        </w:tc>
        <w:tc>
          <w:tcPr>
            <w:tcW w:w="1701" w:type="dxa"/>
            <w:vAlign w:val="center"/>
          </w:tcPr>
          <w:p w:rsidR="00A947DB" w:rsidRPr="00100223" w:rsidRDefault="00367ED7" w:rsidP="00A947DB">
            <w:pPr>
              <w:jc w:val="right"/>
              <w:rPr>
                <w:sz w:val="22"/>
                <w:szCs w:val="22"/>
              </w:rPr>
            </w:pPr>
            <w:r w:rsidRPr="00100223">
              <w:rPr>
                <w:sz w:val="22"/>
                <w:szCs w:val="22"/>
              </w:rPr>
              <w:t>8 700,0</w:t>
            </w:r>
          </w:p>
        </w:tc>
        <w:tc>
          <w:tcPr>
            <w:tcW w:w="1618" w:type="dxa"/>
            <w:tcBorders>
              <w:top w:val="single" w:sz="4" w:space="0" w:color="auto"/>
            </w:tcBorders>
            <w:vAlign w:val="center"/>
          </w:tcPr>
          <w:p w:rsidR="00A947DB" w:rsidRPr="00100223" w:rsidRDefault="00367ED7" w:rsidP="00A947DB">
            <w:pPr>
              <w:jc w:val="right"/>
              <w:rPr>
                <w:sz w:val="22"/>
                <w:szCs w:val="22"/>
              </w:rPr>
            </w:pPr>
            <w:r w:rsidRPr="00100223">
              <w:rPr>
                <w:sz w:val="22"/>
                <w:szCs w:val="22"/>
              </w:rPr>
              <w:t>-100,0</w:t>
            </w:r>
          </w:p>
        </w:tc>
        <w:tc>
          <w:tcPr>
            <w:tcW w:w="850" w:type="dxa"/>
            <w:tcBorders>
              <w:top w:val="single" w:sz="4" w:space="0" w:color="auto"/>
            </w:tcBorders>
            <w:vAlign w:val="center"/>
          </w:tcPr>
          <w:p w:rsidR="00A947DB" w:rsidRPr="00100223" w:rsidRDefault="00367ED7" w:rsidP="00A947DB">
            <w:pPr>
              <w:jc w:val="center"/>
              <w:rPr>
                <w:sz w:val="22"/>
                <w:szCs w:val="22"/>
              </w:rPr>
            </w:pPr>
            <w:r w:rsidRPr="00100223">
              <w:rPr>
                <w:sz w:val="22"/>
                <w:szCs w:val="22"/>
              </w:rPr>
              <w:t>-1,1</w:t>
            </w:r>
          </w:p>
        </w:tc>
      </w:tr>
      <w:tr w:rsidR="00367ED7" w:rsidRPr="00100223" w:rsidTr="00FA6080">
        <w:trPr>
          <w:trHeight w:val="955"/>
        </w:trPr>
        <w:tc>
          <w:tcPr>
            <w:tcW w:w="3936" w:type="dxa"/>
            <w:vAlign w:val="center"/>
          </w:tcPr>
          <w:p w:rsidR="00A947DB" w:rsidRPr="00100223" w:rsidRDefault="00367ED7" w:rsidP="00A947DB">
            <w:pPr>
              <w:rPr>
                <w:sz w:val="22"/>
                <w:szCs w:val="22"/>
              </w:rPr>
            </w:pPr>
            <w:r w:rsidRPr="00100223">
              <w:rPr>
                <w:sz w:val="22"/>
                <w:szCs w:val="22"/>
              </w:rPr>
              <w:t>Плата за предоставление права на размещение и эксплуатацию нестационарного торгового объекта</w:t>
            </w:r>
          </w:p>
        </w:tc>
        <w:tc>
          <w:tcPr>
            <w:tcW w:w="1843" w:type="dxa"/>
            <w:vAlign w:val="center"/>
          </w:tcPr>
          <w:p w:rsidR="00A947DB" w:rsidRPr="00100223" w:rsidRDefault="00367ED7" w:rsidP="00A947DB">
            <w:pPr>
              <w:jc w:val="right"/>
              <w:rPr>
                <w:sz w:val="22"/>
                <w:szCs w:val="22"/>
              </w:rPr>
            </w:pPr>
            <w:r w:rsidRPr="00100223">
              <w:rPr>
                <w:sz w:val="22"/>
                <w:szCs w:val="22"/>
              </w:rPr>
              <w:t>126,5</w:t>
            </w:r>
          </w:p>
        </w:tc>
        <w:tc>
          <w:tcPr>
            <w:tcW w:w="1701" w:type="dxa"/>
            <w:vAlign w:val="center"/>
          </w:tcPr>
          <w:p w:rsidR="00A947DB" w:rsidRPr="00100223" w:rsidRDefault="00367ED7" w:rsidP="00A947DB">
            <w:pPr>
              <w:jc w:val="right"/>
              <w:rPr>
                <w:sz w:val="22"/>
                <w:szCs w:val="22"/>
              </w:rPr>
            </w:pPr>
            <w:r w:rsidRPr="00100223">
              <w:rPr>
                <w:sz w:val="22"/>
                <w:szCs w:val="22"/>
              </w:rPr>
              <w:t>61,0</w:t>
            </w:r>
          </w:p>
        </w:tc>
        <w:tc>
          <w:tcPr>
            <w:tcW w:w="1618" w:type="dxa"/>
            <w:tcBorders>
              <w:top w:val="single" w:sz="4" w:space="0" w:color="auto"/>
            </w:tcBorders>
            <w:vAlign w:val="center"/>
          </w:tcPr>
          <w:p w:rsidR="00A947DB" w:rsidRPr="00100223" w:rsidRDefault="00367ED7" w:rsidP="00A947DB">
            <w:pPr>
              <w:jc w:val="right"/>
              <w:rPr>
                <w:sz w:val="22"/>
                <w:szCs w:val="22"/>
              </w:rPr>
            </w:pPr>
            <w:r w:rsidRPr="00100223">
              <w:rPr>
                <w:sz w:val="22"/>
                <w:szCs w:val="22"/>
              </w:rPr>
              <w:t>-65,5</w:t>
            </w:r>
          </w:p>
        </w:tc>
        <w:tc>
          <w:tcPr>
            <w:tcW w:w="850" w:type="dxa"/>
            <w:tcBorders>
              <w:top w:val="single" w:sz="4" w:space="0" w:color="auto"/>
            </w:tcBorders>
            <w:vAlign w:val="center"/>
          </w:tcPr>
          <w:p w:rsidR="00A947DB" w:rsidRPr="00100223" w:rsidRDefault="00D61C60" w:rsidP="00367ED7">
            <w:pPr>
              <w:jc w:val="center"/>
              <w:rPr>
                <w:sz w:val="22"/>
                <w:szCs w:val="22"/>
              </w:rPr>
            </w:pPr>
            <w:r w:rsidRPr="00100223">
              <w:rPr>
                <w:sz w:val="22"/>
                <w:szCs w:val="22"/>
              </w:rPr>
              <w:t>-</w:t>
            </w:r>
            <w:r w:rsidR="00367ED7" w:rsidRPr="00100223">
              <w:rPr>
                <w:sz w:val="22"/>
                <w:szCs w:val="22"/>
              </w:rPr>
              <w:t>51,8</w:t>
            </w:r>
          </w:p>
        </w:tc>
      </w:tr>
    </w:tbl>
    <w:p w:rsidR="00A947DB" w:rsidRPr="00100223" w:rsidRDefault="00A947DB" w:rsidP="00A947DB">
      <w:pPr>
        <w:tabs>
          <w:tab w:val="left" w:pos="851"/>
        </w:tabs>
        <w:ind w:left="567"/>
        <w:jc w:val="both"/>
      </w:pPr>
    </w:p>
    <w:p w:rsidR="00A947DB" w:rsidRPr="00100223" w:rsidRDefault="00DE04FB" w:rsidP="00A947DB">
      <w:pPr>
        <w:ind w:firstLine="567"/>
        <w:jc w:val="both"/>
        <w:rPr>
          <w:sz w:val="28"/>
          <w:szCs w:val="28"/>
        </w:rPr>
      </w:pPr>
      <w:r>
        <w:rPr>
          <w:sz w:val="28"/>
          <w:szCs w:val="28"/>
        </w:rPr>
        <w:t>В</w:t>
      </w:r>
      <w:r w:rsidR="00A947DB" w:rsidRPr="00100223">
        <w:rPr>
          <w:sz w:val="28"/>
          <w:szCs w:val="28"/>
        </w:rPr>
        <w:t xml:space="preserve"> прогнозируемом периоде уменьшается </w:t>
      </w:r>
      <w:r w:rsidR="006E4F03" w:rsidRPr="00100223">
        <w:rPr>
          <w:sz w:val="28"/>
          <w:szCs w:val="28"/>
        </w:rPr>
        <w:t xml:space="preserve">объем поступления средств от </w:t>
      </w:r>
      <w:r w:rsidR="00367ED7" w:rsidRPr="00100223">
        <w:rPr>
          <w:sz w:val="28"/>
          <w:szCs w:val="28"/>
        </w:rPr>
        <w:t>арендн</w:t>
      </w:r>
      <w:r w:rsidR="006E4F03" w:rsidRPr="00100223">
        <w:rPr>
          <w:sz w:val="28"/>
          <w:szCs w:val="28"/>
        </w:rPr>
        <w:t>ой</w:t>
      </w:r>
      <w:r w:rsidR="00367ED7" w:rsidRPr="00100223">
        <w:rPr>
          <w:sz w:val="28"/>
          <w:szCs w:val="28"/>
        </w:rPr>
        <w:t xml:space="preserve"> плат</w:t>
      </w:r>
      <w:r w:rsidR="006E4F03" w:rsidRPr="00100223">
        <w:rPr>
          <w:sz w:val="28"/>
          <w:szCs w:val="28"/>
        </w:rPr>
        <w:t>ы</w:t>
      </w:r>
      <w:r w:rsidR="00367ED7" w:rsidRPr="00100223">
        <w:rPr>
          <w:sz w:val="28"/>
          <w:szCs w:val="28"/>
        </w:rPr>
        <w:t xml:space="preserve"> за земельные участки</w:t>
      </w:r>
      <w:r w:rsidR="00335CA7" w:rsidRPr="00100223">
        <w:rPr>
          <w:sz w:val="28"/>
          <w:szCs w:val="28"/>
        </w:rPr>
        <w:t xml:space="preserve"> и</w:t>
      </w:r>
      <w:r w:rsidR="00367ED7" w:rsidRPr="00100223">
        <w:rPr>
          <w:sz w:val="28"/>
          <w:szCs w:val="28"/>
        </w:rPr>
        <w:t xml:space="preserve"> </w:t>
      </w:r>
      <w:r w:rsidR="00335CA7" w:rsidRPr="00100223">
        <w:rPr>
          <w:sz w:val="28"/>
          <w:szCs w:val="28"/>
        </w:rPr>
        <w:t>плат</w:t>
      </w:r>
      <w:r w:rsidR="003E7D26" w:rsidRPr="00100223">
        <w:rPr>
          <w:sz w:val="28"/>
          <w:szCs w:val="28"/>
        </w:rPr>
        <w:t>ы</w:t>
      </w:r>
      <w:r w:rsidR="00335CA7" w:rsidRPr="00100223">
        <w:rPr>
          <w:sz w:val="28"/>
          <w:szCs w:val="28"/>
        </w:rPr>
        <w:t xml:space="preserve"> за предоставление права на размещение и эксплуатаци</w:t>
      </w:r>
      <w:r w:rsidR="006E4F03" w:rsidRPr="00100223">
        <w:rPr>
          <w:sz w:val="28"/>
          <w:szCs w:val="28"/>
        </w:rPr>
        <w:t>и</w:t>
      </w:r>
      <w:r w:rsidR="00335CA7" w:rsidRPr="00100223">
        <w:rPr>
          <w:sz w:val="28"/>
          <w:szCs w:val="28"/>
        </w:rPr>
        <w:t xml:space="preserve"> нестационарного торгового объекта в результате расторжения договоров в связи с выкупом ряда арендаторов и сокращения количест</w:t>
      </w:r>
      <w:r w:rsidR="003E7D26" w:rsidRPr="00100223">
        <w:rPr>
          <w:sz w:val="28"/>
          <w:szCs w:val="28"/>
        </w:rPr>
        <w:t>ва договоров за</w:t>
      </w:r>
      <w:r w:rsidR="00335CA7" w:rsidRPr="00100223">
        <w:rPr>
          <w:sz w:val="28"/>
          <w:szCs w:val="28"/>
        </w:rPr>
        <w:t xml:space="preserve"> предоставление права на размещение и эксплуатацию нестационарного торгового объекта</w:t>
      </w:r>
      <w:r w:rsidR="00A947DB" w:rsidRPr="00100223">
        <w:rPr>
          <w:sz w:val="28"/>
          <w:szCs w:val="28"/>
        </w:rPr>
        <w:t>.</w:t>
      </w:r>
    </w:p>
    <w:p w:rsidR="00A947DB" w:rsidRPr="00100223" w:rsidRDefault="00A947DB" w:rsidP="00A947DB">
      <w:pPr>
        <w:pStyle w:val="a8"/>
        <w:ind w:firstLine="567"/>
        <w:rPr>
          <w:sz w:val="28"/>
          <w:szCs w:val="28"/>
        </w:rPr>
      </w:pPr>
    </w:p>
    <w:p w:rsidR="006028DD" w:rsidRPr="00100223" w:rsidRDefault="006028DD" w:rsidP="00AF4176">
      <w:pPr>
        <w:pStyle w:val="31"/>
        <w:ind w:right="-2"/>
        <w:jc w:val="center"/>
        <w:rPr>
          <w:b/>
          <w:sz w:val="28"/>
          <w:szCs w:val="28"/>
          <w:u w:val="single"/>
        </w:rPr>
      </w:pPr>
      <w:r w:rsidRPr="00100223">
        <w:rPr>
          <w:b/>
          <w:sz w:val="28"/>
          <w:szCs w:val="28"/>
          <w:u w:val="single"/>
        </w:rPr>
        <w:t>БЕЗВОЗМЕЗДНЫЕ  ПОСТУПЛЕНИЯ</w:t>
      </w:r>
    </w:p>
    <w:p w:rsidR="006028DD" w:rsidRPr="00FA6080" w:rsidRDefault="006028DD" w:rsidP="00AF4176">
      <w:pPr>
        <w:ind w:right="-1" w:firstLine="567"/>
        <w:jc w:val="both"/>
        <w:rPr>
          <w:sz w:val="16"/>
          <w:szCs w:val="16"/>
        </w:rPr>
      </w:pPr>
    </w:p>
    <w:p w:rsidR="006028DD" w:rsidRPr="00100223" w:rsidRDefault="00D8330F" w:rsidP="00AF4176">
      <w:pPr>
        <w:ind w:firstLine="567"/>
        <w:jc w:val="both"/>
        <w:rPr>
          <w:sz w:val="28"/>
          <w:szCs w:val="28"/>
        </w:rPr>
      </w:pPr>
      <w:r w:rsidRPr="00100223">
        <w:rPr>
          <w:sz w:val="28"/>
          <w:szCs w:val="28"/>
        </w:rPr>
        <w:t xml:space="preserve">По </w:t>
      </w:r>
      <w:r w:rsidR="006028DD" w:rsidRPr="00100223">
        <w:rPr>
          <w:sz w:val="28"/>
          <w:szCs w:val="28"/>
        </w:rPr>
        <w:t>безвоз</w:t>
      </w:r>
      <w:r w:rsidRPr="00100223">
        <w:rPr>
          <w:sz w:val="28"/>
          <w:szCs w:val="28"/>
        </w:rPr>
        <w:t xml:space="preserve">мездным поступлениям от других бюджетов бюджетной системы Российской Федерации </w:t>
      </w:r>
      <w:r w:rsidRPr="00100223">
        <w:rPr>
          <w:iCs/>
          <w:sz w:val="28"/>
          <w:szCs w:val="28"/>
        </w:rPr>
        <w:t xml:space="preserve">на </w:t>
      </w:r>
      <w:r w:rsidR="00B11D64" w:rsidRPr="00100223">
        <w:rPr>
          <w:iCs/>
          <w:sz w:val="28"/>
          <w:szCs w:val="28"/>
        </w:rPr>
        <w:t>2023</w:t>
      </w:r>
      <w:r w:rsidRPr="00100223">
        <w:rPr>
          <w:iCs/>
          <w:sz w:val="28"/>
          <w:szCs w:val="28"/>
        </w:rPr>
        <w:t xml:space="preserve"> год и плановый период </w:t>
      </w:r>
      <w:r w:rsidR="00B11D64" w:rsidRPr="00100223">
        <w:rPr>
          <w:iCs/>
          <w:sz w:val="28"/>
          <w:szCs w:val="28"/>
        </w:rPr>
        <w:t>2024</w:t>
      </w:r>
      <w:r w:rsidRPr="00100223">
        <w:rPr>
          <w:iCs/>
          <w:sz w:val="28"/>
          <w:szCs w:val="28"/>
        </w:rPr>
        <w:t xml:space="preserve"> и </w:t>
      </w:r>
      <w:r w:rsidR="00B11D64" w:rsidRPr="00100223">
        <w:rPr>
          <w:iCs/>
          <w:sz w:val="28"/>
          <w:szCs w:val="28"/>
        </w:rPr>
        <w:t>2025</w:t>
      </w:r>
      <w:r w:rsidRPr="00100223">
        <w:rPr>
          <w:iCs/>
          <w:sz w:val="28"/>
          <w:szCs w:val="28"/>
        </w:rPr>
        <w:t xml:space="preserve"> годов</w:t>
      </w:r>
      <w:r w:rsidRPr="00100223">
        <w:rPr>
          <w:sz w:val="28"/>
          <w:szCs w:val="28"/>
        </w:rPr>
        <w:t xml:space="preserve"> </w:t>
      </w:r>
      <w:r w:rsidR="009D0C99" w:rsidRPr="00100223">
        <w:rPr>
          <w:sz w:val="28"/>
          <w:szCs w:val="28"/>
        </w:rPr>
        <w:t>предусмотрены дотации бюджетам городских поселений на выравнивание бюджетной обеспеченности</w:t>
      </w:r>
      <w:r w:rsidR="008D24F8" w:rsidRPr="00100223">
        <w:rPr>
          <w:sz w:val="28"/>
          <w:szCs w:val="28"/>
        </w:rPr>
        <w:t xml:space="preserve"> из бюджета муниципального района</w:t>
      </w:r>
      <w:r w:rsidR="006028DD" w:rsidRPr="00100223">
        <w:rPr>
          <w:sz w:val="28"/>
          <w:szCs w:val="28"/>
        </w:rPr>
        <w:t>:</w:t>
      </w:r>
    </w:p>
    <w:p w:rsidR="006028DD" w:rsidRPr="00100223" w:rsidRDefault="006028DD" w:rsidP="003B5223">
      <w:pPr>
        <w:ind w:firstLine="709"/>
        <w:jc w:val="both"/>
        <w:rPr>
          <w:sz w:val="28"/>
          <w:szCs w:val="28"/>
        </w:rPr>
      </w:pPr>
      <w:r w:rsidRPr="00100223">
        <w:rPr>
          <w:sz w:val="28"/>
          <w:szCs w:val="28"/>
        </w:rPr>
        <w:t xml:space="preserve">на </w:t>
      </w:r>
      <w:r w:rsidR="00B11D64" w:rsidRPr="00100223">
        <w:rPr>
          <w:sz w:val="28"/>
          <w:szCs w:val="28"/>
        </w:rPr>
        <w:t>2023</w:t>
      </w:r>
      <w:r w:rsidRPr="00100223">
        <w:rPr>
          <w:sz w:val="28"/>
          <w:szCs w:val="28"/>
        </w:rPr>
        <w:t xml:space="preserve"> год – </w:t>
      </w:r>
      <w:r w:rsidR="009039C0" w:rsidRPr="00100223">
        <w:rPr>
          <w:sz w:val="28"/>
          <w:szCs w:val="28"/>
        </w:rPr>
        <w:t>5</w:t>
      </w:r>
      <w:r w:rsidR="0029125B" w:rsidRPr="00100223">
        <w:rPr>
          <w:sz w:val="28"/>
          <w:szCs w:val="28"/>
        </w:rPr>
        <w:t> </w:t>
      </w:r>
      <w:r w:rsidR="009039C0" w:rsidRPr="00100223">
        <w:rPr>
          <w:sz w:val="28"/>
          <w:szCs w:val="28"/>
        </w:rPr>
        <w:t>070</w:t>
      </w:r>
      <w:r w:rsidR="0029125B" w:rsidRPr="00100223">
        <w:rPr>
          <w:sz w:val="28"/>
          <w:szCs w:val="28"/>
        </w:rPr>
        <w:t>,</w:t>
      </w:r>
      <w:r w:rsidR="009039C0" w:rsidRPr="00100223">
        <w:rPr>
          <w:sz w:val="28"/>
          <w:szCs w:val="28"/>
        </w:rPr>
        <w:t>4</w:t>
      </w:r>
      <w:r w:rsidRPr="00100223">
        <w:rPr>
          <w:sz w:val="28"/>
          <w:szCs w:val="28"/>
        </w:rPr>
        <w:t xml:space="preserve"> </w:t>
      </w:r>
      <w:r w:rsidR="00EE5E1C" w:rsidRPr="00100223">
        <w:rPr>
          <w:sz w:val="28"/>
          <w:szCs w:val="28"/>
        </w:rPr>
        <w:t xml:space="preserve">тыс. </w:t>
      </w:r>
      <w:r w:rsidR="001A4766" w:rsidRPr="00100223">
        <w:rPr>
          <w:sz w:val="28"/>
          <w:szCs w:val="28"/>
        </w:rPr>
        <w:t>рублей</w:t>
      </w:r>
      <w:r w:rsidRPr="00100223">
        <w:rPr>
          <w:sz w:val="28"/>
          <w:szCs w:val="28"/>
        </w:rPr>
        <w:t>;</w:t>
      </w:r>
    </w:p>
    <w:p w:rsidR="006028DD" w:rsidRPr="00100223" w:rsidRDefault="006028DD" w:rsidP="003B5223">
      <w:pPr>
        <w:ind w:firstLine="709"/>
        <w:jc w:val="both"/>
        <w:rPr>
          <w:sz w:val="28"/>
          <w:szCs w:val="28"/>
        </w:rPr>
      </w:pPr>
      <w:r w:rsidRPr="00100223">
        <w:rPr>
          <w:sz w:val="28"/>
          <w:szCs w:val="28"/>
        </w:rPr>
        <w:t xml:space="preserve">на </w:t>
      </w:r>
      <w:r w:rsidR="00B11D64" w:rsidRPr="00100223">
        <w:rPr>
          <w:sz w:val="28"/>
          <w:szCs w:val="28"/>
        </w:rPr>
        <w:t>2024</w:t>
      </w:r>
      <w:r w:rsidRPr="00100223">
        <w:rPr>
          <w:sz w:val="28"/>
          <w:szCs w:val="28"/>
        </w:rPr>
        <w:t xml:space="preserve"> год – </w:t>
      </w:r>
      <w:r w:rsidR="009039C0" w:rsidRPr="00100223">
        <w:rPr>
          <w:sz w:val="28"/>
          <w:szCs w:val="28"/>
        </w:rPr>
        <w:t>4</w:t>
      </w:r>
      <w:r w:rsidR="0029125B" w:rsidRPr="00100223">
        <w:rPr>
          <w:sz w:val="28"/>
          <w:szCs w:val="28"/>
        </w:rPr>
        <w:t> 4</w:t>
      </w:r>
      <w:r w:rsidR="009039C0" w:rsidRPr="00100223">
        <w:rPr>
          <w:sz w:val="28"/>
          <w:szCs w:val="28"/>
        </w:rPr>
        <w:t>4</w:t>
      </w:r>
      <w:r w:rsidR="0029125B" w:rsidRPr="00100223">
        <w:rPr>
          <w:sz w:val="28"/>
          <w:szCs w:val="28"/>
        </w:rPr>
        <w:t>3,3</w:t>
      </w:r>
      <w:r w:rsidRPr="00100223">
        <w:rPr>
          <w:sz w:val="28"/>
          <w:szCs w:val="28"/>
        </w:rPr>
        <w:t xml:space="preserve"> </w:t>
      </w:r>
      <w:r w:rsidR="00EE5E1C" w:rsidRPr="00100223">
        <w:rPr>
          <w:sz w:val="28"/>
          <w:szCs w:val="28"/>
        </w:rPr>
        <w:t xml:space="preserve">тыс. </w:t>
      </w:r>
      <w:r w:rsidR="001A4766" w:rsidRPr="00100223">
        <w:rPr>
          <w:sz w:val="28"/>
          <w:szCs w:val="28"/>
        </w:rPr>
        <w:t>рублей</w:t>
      </w:r>
      <w:r w:rsidRPr="00100223">
        <w:rPr>
          <w:sz w:val="28"/>
          <w:szCs w:val="28"/>
        </w:rPr>
        <w:t>;</w:t>
      </w:r>
    </w:p>
    <w:p w:rsidR="006028DD" w:rsidRPr="00100223" w:rsidRDefault="006028DD" w:rsidP="003B5223">
      <w:pPr>
        <w:ind w:firstLine="709"/>
        <w:jc w:val="both"/>
        <w:rPr>
          <w:sz w:val="28"/>
          <w:szCs w:val="28"/>
        </w:rPr>
      </w:pPr>
      <w:r w:rsidRPr="00100223">
        <w:rPr>
          <w:sz w:val="28"/>
          <w:szCs w:val="28"/>
        </w:rPr>
        <w:t xml:space="preserve">на </w:t>
      </w:r>
      <w:r w:rsidR="00B11D64" w:rsidRPr="00100223">
        <w:rPr>
          <w:sz w:val="28"/>
          <w:szCs w:val="28"/>
        </w:rPr>
        <w:t>2025</w:t>
      </w:r>
      <w:r w:rsidRPr="00100223">
        <w:rPr>
          <w:sz w:val="28"/>
          <w:szCs w:val="28"/>
        </w:rPr>
        <w:t xml:space="preserve"> год – </w:t>
      </w:r>
      <w:r w:rsidR="00F37779" w:rsidRPr="00100223">
        <w:rPr>
          <w:sz w:val="28"/>
          <w:szCs w:val="28"/>
        </w:rPr>
        <w:t>3 </w:t>
      </w:r>
      <w:r w:rsidR="0029125B" w:rsidRPr="00100223">
        <w:rPr>
          <w:sz w:val="28"/>
          <w:szCs w:val="28"/>
        </w:rPr>
        <w:t>6</w:t>
      </w:r>
      <w:r w:rsidR="00F37779" w:rsidRPr="00100223">
        <w:rPr>
          <w:sz w:val="28"/>
          <w:szCs w:val="28"/>
        </w:rPr>
        <w:t xml:space="preserve">83,7 </w:t>
      </w:r>
      <w:r w:rsidR="00EE5E1C" w:rsidRPr="00100223">
        <w:rPr>
          <w:sz w:val="28"/>
          <w:szCs w:val="28"/>
        </w:rPr>
        <w:t xml:space="preserve">тыс. </w:t>
      </w:r>
      <w:r w:rsidR="001A4766" w:rsidRPr="00100223">
        <w:rPr>
          <w:sz w:val="28"/>
          <w:szCs w:val="28"/>
        </w:rPr>
        <w:t>рублей</w:t>
      </w:r>
      <w:r w:rsidR="009D0C99" w:rsidRPr="00100223">
        <w:rPr>
          <w:sz w:val="28"/>
          <w:szCs w:val="28"/>
        </w:rPr>
        <w:t>.</w:t>
      </w:r>
    </w:p>
    <w:p w:rsidR="003B5223" w:rsidRDefault="003B5223" w:rsidP="003B5223">
      <w:pPr>
        <w:shd w:val="clear" w:color="auto" w:fill="FFFFFF"/>
        <w:ind w:left="142" w:firstLine="567"/>
        <w:jc w:val="both"/>
        <w:rPr>
          <w:sz w:val="28"/>
          <w:szCs w:val="28"/>
          <w:lang w:eastAsia="x-none"/>
        </w:rPr>
      </w:pPr>
      <w:r>
        <w:rPr>
          <w:sz w:val="28"/>
          <w:szCs w:val="28"/>
          <w:lang w:eastAsia="x-none"/>
        </w:rPr>
        <w:t>Безвозмездные поступления на 2023 год и плановый период 2024 и 2025 годов запланированы в соответствии с методиками, утвержденными нормативными правовыми актами главных распорядителей бюджетных средств.</w:t>
      </w:r>
    </w:p>
    <w:p w:rsidR="003B5223" w:rsidRDefault="003B5223" w:rsidP="003B5223">
      <w:pPr>
        <w:shd w:val="clear" w:color="auto" w:fill="FFFFFF"/>
        <w:ind w:left="142" w:firstLine="567"/>
        <w:jc w:val="both"/>
        <w:rPr>
          <w:sz w:val="28"/>
          <w:szCs w:val="28"/>
          <w:lang w:eastAsia="x-none"/>
        </w:rPr>
      </w:pPr>
      <w:r>
        <w:rPr>
          <w:sz w:val="28"/>
          <w:szCs w:val="28"/>
          <w:lang w:eastAsia="x-none"/>
        </w:rPr>
        <w:t>После принятия областного закона "Об областном бюджете Ленинградской области на 2023 год и на плановый период 2024 и 2025 годов" при уточнении решения совета депутатов МО</w:t>
      </w:r>
      <w:r>
        <w:rPr>
          <w:sz w:val="28"/>
          <w:szCs w:val="28"/>
          <w:lang w:val="x-none" w:eastAsia="x-none"/>
        </w:rPr>
        <w:t xml:space="preserve"> «</w:t>
      </w:r>
      <w:r w:rsidR="009641CE">
        <w:rPr>
          <w:sz w:val="28"/>
          <w:szCs w:val="28"/>
          <w:lang w:eastAsia="x-none"/>
        </w:rPr>
        <w:t>При</w:t>
      </w:r>
      <w:r w:rsidR="003876AB">
        <w:rPr>
          <w:sz w:val="28"/>
          <w:szCs w:val="28"/>
          <w:lang w:eastAsia="x-none"/>
        </w:rPr>
        <w:t>морское</w:t>
      </w:r>
      <w:r>
        <w:rPr>
          <w:sz w:val="28"/>
          <w:szCs w:val="28"/>
          <w:lang w:val="x-none" w:eastAsia="x-none"/>
        </w:rPr>
        <w:t xml:space="preserve"> городское поселение»</w:t>
      </w:r>
      <w:r>
        <w:rPr>
          <w:sz w:val="28"/>
          <w:szCs w:val="28"/>
          <w:lang w:eastAsia="x-none"/>
        </w:rPr>
        <w:t xml:space="preserve"> о местном бюджете на 2023 год и на плановый период 2024 и 2025 годов будут внесены соответствующие изменения.</w:t>
      </w:r>
    </w:p>
    <w:p w:rsidR="003B5223" w:rsidRDefault="003B5223" w:rsidP="00AF4176">
      <w:pPr>
        <w:ind w:firstLine="567"/>
        <w:jc w:val="both"/>
        <w:rPr>
          <w:sz w:val="28"/>
          <w:szCs w:val="28"/>
        </w:rPr>
      </w:pPr>
    </w:p>
    <w:p w:rsidR="003B5223" w:rsidRPr="00100223" w:rsidRDefault="003B5223" w:rsidP="00AF4176">
      <w:pPr>
        <w:ind w:firstLine="567"/>
        <w:jc w:val="both"/>
        <w:rPr>
          <w:sz w:val="28"/>
          <w:szCs w:val="28"/>
        </w:rPr>
      </w:pPr>
    </w:p>
    <w:p w:rsidR="00845049" w:rsidRPr="00100223" w:rsidRDefault="00A062C9" w:rsidP="00AF4176">
      <w:pPr>
        <w:ind w:right="-1" w:firstLine="567"/>
        <w:jc w:val="center"/>
        <w:rPr>
          <w:b/>
          <w:sz w:val="28"/>
          <w:szCs w:val="28"/>
        </w:rPr>
      </w:pPr>
      <w:r w:rsidRPr="00100223">
        <w:rPr>
          <w:b/>
          <w:sz w:val="28"/>
          <w:szCs w:val="28"/>
        </w:rPr>
        <w:t>РАСХОДЫ</w:t>
      </w:r>
      <w:r w:rsidR="00817EC2" w:rsidRPr="00100223">
        <w:rPr>
          <w:b/>
          <w:sz w:val="28"/>
          <w:szCs w:val="28"/>
        </w:rPr>
        <w:t xml:space="preserve"> БЮДЖЕТА</w:t>
      </w:r>
      <w:r w:rsidRPr="00100223">
        <w:rPr>
          <w:b/>
          <w:sz w:val="28"/>
          <w:szCs w:val="28"/>
        </w:rPr>
        <w:t xml:space="preserve"> </w:t>
      </w:r>
    </w:p>
    <w:p w:rsidR="00912437" w:rsidRPr="00100223" w:rsidRDefault="00A5369E" w:rsidP="00AF4176">
      <w:pPr>
        <w:ind w:right="-2" w:firstLine="567"/>
        <w:jc w:val="center"/>
        <w:rPr>
          <w:b/>
          <w:sz w:val="28"/>
          <w:szCs w:val="28"/>
        </w:rPr>
      </w:pPr>
      <w:r w:rsidRPr="00100223">
        <w:rPr>
          <w:b/>
          <w:sz w:val="28"/>
          <w:szCs w:val="28"/>
        </w:rPr>
        <w:t xml:space="preserve">МУНИЦИПАЛЬНОГО ОБРАЗОВАНИЯ </w:t>
      </w:r>
    </w:p>
    <w:p w:rsidR="00A5369E" w:rsidRPr="00100223" w:rsidRDefault="00A5369E" w:rsidP="00AF4176">
      <w:pPr>
        <w:ind w:right="-2" w:firstLine="567"/>
        <w:jc w:val="center"/>
        <w:rPr>
          <w:b/>
          <w:sz w:val="28"/>
          <w:szCs w:val="28"/>
        </w:rPr>
      </w:pPr>
      <w:r w:rsidRPr="00100223">
        <w:rPr>
          <w:b/>
          <w:sz w:val="28"/>
          <w:szCs w:val="28"/>
        </w:rPr>
        <w:t xml:space="preserve">«ПРИМОРСКОЕ ГОРОДСКОЕ ПОСЕЛЕНИЕ» </w:t>
      </w:r>
    </w:p>
    <w:p w:rsidR="00A5369E" w:rsidRPr="00100223" w:rsidRDefault="00A5369E" w:rsidP="00AF4176">
      <w:pPr>
        <w:ind w:right="-2" w:firstLine="567"/>
        <w:jc w:val="center"/>
        <w:rPr>
          <w:b/>
          <w:sz w:val="28"/>
          <w:szCs w:val="28"/>
        </w:rPr>
      </w:pPr>
      <w:r w:rsidRPr="00100223">
        <w:rPr>
          <w:b/>
          <w:sz w:val="28"/>
          <w:szCs w:val="28"/>
        </w:rPr>
        <w:t xml:space="preserve">ВЫБОРГСКОГО РАЙОНА ЛЕНИНГРАДСКОЙ ОБЛАСТИ </w:t>
      </w:r>
    </w:p>
    <w:p w:rsidR="00F1447E" w:rsidRPr="00100223" w:rsidRDefault="00A5369E" w:rsidP="00217F4C">
      <w:pPr>
        <w:tabs>
          <w:tab w:val="left" w:pos="8364"/>
        </w:tabs>
        <w:ind w:firstLine="567"/>
        <w:jc w:val="center"/>
        <w:rPr>
          <w:b/>
          <w:sz w:val="28"/>
          <w:szCs w:val="28"/>
        </w:rPr>
      </w:pPr>
      <w:r w:rsidRPr="00100223">
        <w:rPr>
          <w:b/>
          <w:sz w:val="28"/>
          <w:szCs w:val="28"/>
        </w:rPr>
        <w:t xml:space="preserve">НА </w:t>
      </w:r>
      <w:r w:rsidR="00B11D64" w:rsidRPr="00100223">
        <w:rPr>
          <w:b/>
          <w:sz w:val="28"/>
          <w:szCs w:val="28"/>
        </w:rPr>
        <w:t>2023</w:t>
      </w:r>
      <w:r w:rsidRPr="00100223">
        <w:rPr>
          <w:b/>
          <w:sz w:val="28"/>
          <w:szCs w:val="28"/>
        </w:rPr>
        <w:t xml:space="preserve"> ГОД И НА ПЛАНОВЫЙ ПЕРИОД </w:t>
      </w:r>
      <w:r w:rsidR="00B11D64" w:rsidRPr="00100223">
        <w:rPr>
          <w:b/>
          <w:sz w:val="28"/>
          <w:szCs w:val="28"/>
        </w:rPr>
        <w:t>2024</w:t>
      </w:r>
      <w:r w:rsidR="00217F4C" w:rsidRPr="00100223">
        <w:rPr>
          <w:b/>
          <w:sz w:val="28"/>
          <w:szCs w:val="28"/>
        </w:rPr>
        <w:t xml:space="preserve"> И </w:t>
      </w:r>
      <w:r w:rsidR="00B11D64" w:rsidRPr="00100223">
        <w:rPr>
          <w:b/>
          <w:sz w:val="28"/>
          <w:szCs w:val="28"/>
        </w:rPr>
        <w:t>2025</w:t>
      </w:r>
      <w:r w:rsidRPr="00100223">
        <w:rPr>
          <w:b/>
          <w:sz w:val="28"/>
          <w:szCs w:val="28"/>
        </w:rPr>
        <w:t xml:space="preserve"> ГОДОВ</w:t>
      </w:r>
    </w:p>
    <w:p w:rsidR="00A5369E" w:rsidRPr="00100223" w:rsidRDefault="00A5369E" w:rsidP="00AF4176">
      <w:pPr>
        <w:ind w:firstLine="567"/>
        <w:jc w:val="both"/>
        <w:rPr>
          <w:b/>
        </w:rPr>
      </w:pPr>
    </w:p>
    <w:p w:rsidR="0005636C" w:rsidRPr="00100223" w:rsidRDefault="002015A8" w:rsidP="00004607">
      <w:pPr>
        <w:ind w:firstLine="567"/>
        <w:jc w:val="both"/>
        <w:rPr>
          <w:sz w:val="28"/>
          <w:szCs w:val="28"/>
        </w:rPr>
      </w:pPr>
      <w:r w:rsidRPr="00100223">
        <w:rPr>
          <w:sz w:val="28"/>
          <w:szCs w:val="28"/>
        </w:rPr>
        <w:t>Исходя из обще</w:t>
      </w:r>
      <w:r w:rsidR="00647E62" w:rsidRPr="00100223">
        <w:rPr>
          <w:sz w:val="28"/>
          <w:szCs w:val="28"/>
        </w:rPr>
        <w:t xml:space="preserve">го объема доходов в сумме </w:t>
      </w:r>
      <w:r w:rsidR="00004607" w:rsidRPr="00100223">
        <w:rPr>
          <w:sz w:val="28"/>
          <w:szCs w:val="28"/>
        </w:rPr>
        <w:t>1</w:t>
      </w:r>
      <w:r w:rsidR="00F172FE" w:rsidRPr="00100223">
        <w:rPr>
          <w:sz w:val="28"/>
          <w:szCs w:val="28"/>
        </w:rPr>
        <w:t>55 722,9</w:t>
      </w:r>
      <w:r w:rsidRPr="00100223">
        <w:rPr>
          <w:b/>
          <w:sz w:val="28"/>
          <w:szCs w:val="28"/>
        </w:rPr>
        <w:t xml:space="preserve"> </w:t>
      </w:r>
      <w:r w:rsidRPr="00100223">
        <w:rPr>
          <w:sz w:val="28"/>
          <w:szCs w:val="28"/>
        </w:rPr>
        <w:t xml:space="preserve">тыс. </w:t>
      </w:r>
      <w:r w:rsidR="001A4766" w:rsidRPr="00100223">
        <w:rPr>
          <w:sz w:val="28"/>
          <w:szCs w:val="28"/>
        </w:rPr>
        <w:t>рублей</w:t>
      </w:r>
      <w:r w:rsidR="00344FA8" w:rsidRPr="00100223">
        <w:rPr>
          <w:sz w:val="28"/>
          <w:szCs w:val="28"/>
        </w:rPr>
        <w:t xml:space="preserve"> и дефи</w:t>
      </w:r>
      <w:r w:rsidR="00944A7C" w:rsidRPr="00100223">
        <w:rPr>
          <w:sz w:val="28"/>
          <w:szCs w:val="28"/>
        </w:rPr>
        <w:t xml:space="preserve">цита бюджета – </w:t>
      </w:r>
      <w:r w:rsidR="00F172FE" w:rsidRPr="00100223">
        <w:rPr>
          <w:sz w:val="28"/>
          <w:szCs w:val="28"/>
        </w:rPr>
        <w:t>4 519,6</w:t>
      </w:r>
      <w:r w:rsidR="00944A7C" w:rsidRPr="00100223">
        <w:rPr>
          <w:sz w:val="28"/>
          <w:szCs w:val="28"/>
        </w:rPr>
        <w:t xml:space="preserve"> тыс. рублей</w:t>
      </w:r>
      <w:r w:rsidRPr="00100223">
        <w:rPr>
          <w:sz w:val="28"/>
          <w:szCs w:val="28"/>
        </w:rPr>
        <w:t>,</w:t>
      </w:r>
      <w:r w:rsidR="00654D7B" w:rsidRPr="00100223">
        <w:rPr>
          <w:sz w:val="28"/>
          <w:szCs w:val="28"/>
        </w:rPr>
        <w:t xml:space="preserve"> </w:t>
      </w:r>
      <w:r w:rsidRPr="00100223">
        <w:rPr>
          <w:sz w:val="28"/>
          <w:szCs w:val="28"/>
        </w:rPr>
        <w:t>расходы бюджета</w:t>
      </w:r>
      <w:r w:rsidRPr="00100223">
        <w:rPr>
          <w:b/>
          <w:sz w:val="28"/>
          <w:szCs w:val="28"/>
        </w:rPr>
        <w:t xml:space="preserve"> </w:t>
      </w:r>
      <w:r w:rsidRPr="00100223">
        <w:rPr>
          <w:sz w:val="28"/>
          <w:szCs w:val="28"/>
        </w:rPr>
        <w:t>мун</w:t>
      </w:r>
      <w:r w:rsidR="006A2215" w:rsidRPr="00100223">
        <w:rPr>
          <w:sz w:val="28"/>
          <w:szCs w:val="28"/>
        </w:rPr>
        <w:t>иципального</w:t>
      </w:r>
      <w:r w:rsidR="00BC459D" w:rsidRPr="00100223">
        <w:rPr>
          <w:sz w:val="28"/>
          <w:szCs w:val="28"/>
        </w:rPr>
        <w:t xml:space="preserve"> образования на </w:t>
      </w:r>
      <w:r w:rsidR="00B11D64" w:rsidRPr="00100223">
        <w:rPr>
          <w:sz w:val="28"/>
          <w:szCs w:val="28"/>
        </w:rPr>
        <w:t>2023</w:t>
      </w:r>
      <w:r w:rsidR="006D4065" w:rsidRPr="00100223">
        <w:rPr>
          <w:sz w:val="28"/>
          <w:szCs w:val="28"/>
        </w:rPr>
        <w:t xml:space="preserve"> год определены в су</w:t>
      </w:r>
      <w:r w:rsidR="002C0DC9" w:rsidRPr="00100223">
        <w:rPr>
          <w:sz w:val="28"/>
          <w:szCs w:val="28"/>
        </w:rPr>
        <w:t xml:space="preserve">мме </w:t>
      </w:r>
      <w:r w:rsidR="001920A4" w:rsidRPr="00100223">
        <w:rPr>
          <w:sz w:val="28"/>
          <w:szCs w:val="28"/>
        </w:rPr>
        <w:t>1</w:t>
      </w:r>
      <w:r w:rsidR="00F172FE" w:rsidRPr="00100223">
        <w:rPr>
          <w:sz w:val="28"/>
          <w:szCs w:val="28"/>
        </w:rPr>
        <w:t>60 242,5</w:t>
      </w:r>
      <w:r w:rsidR="001920A4" w:rsidRPr="00100223">
        <w:rPr>
          <w:b/>
          <w:sz w:val="28"/>
          <w:szCs w:val="28"/>
        </w:rPr>
        <w:t xml:space="preserve"> </w:t>
      </w:r>
      <w:r w:rsidRPr="00100223">
        <w:rPr>
          <w:sz w:val="28"/>
          <w:szCs w:val="28"/>
        </w:rPr>
        <w:t xml:space="preserve">тыс. </w:t>
      </w:r>
      <w:r w:rsidR="001A4766" w:rsidRPr="00100223">
        <w:rPr>
          <w:sz w:val="28"/>
          <w:szCs w:val="28"/>
        </w:rPr>
        <w:t>рублей</w:t>
      </w:r>
      <w:r w:rsidR="00004607" w:rsidRPr="00100223">
        <w:rPr>
          <w:sz w:val="28"/>
          <w:szCs w:val="28"/>
        </w:rPr>
        <w:t>.</w:t>
      </w:r>
    </w:p>
    <w:p w:rsidR="00100CB5" w:rsidRPr="00100223" w:rsidRDefault="003549F8" w:rsidP="00AF4176">
      <w:pPr>
        <w:ind w:firstLine="567"/>
        <w:jc w:val="both"/>
        <w:rPr>
          <w:sz w:val="28"/>
          <w:szCs w:val="28"/>
        </w:rPr>
      </w:pPr>
      <w:r w:rsidRPr="00100223">
        <w:rPr>
          <w:sz w:val="28"/>
          <w:szCs w:val="28"/>
        </w:rPr>
        <w:t xml:space="preserve">Исходя из общего объема доходов </w:t>
      </w:r>
      <w:r w:rsidR="00BC459D" w:rsidRPr="00100223">
        <w:rPr>
          <w:sz w:val="28"/>
          <w:szCs w:val="28"/>
        </w:rPr>
        <w:t xml:space="preserve">в сумме </w:t>
      </w:r>
      <w:r w:rsidR="00004607" w:rsidRPr="00100223">
        <w:rPr>
          <w:sz w:val="28"/>
          <w:szCs w:val="28"/>
        </w:rPr>
        <w:t>1</w:t>
      </w:r>
      <w:r w:rsidR="00F172FE" w:rsidRPr="00100223">
        <w:rPr>
          <w:sz w:val="28"/>
          <w:szCs w:val="28"/>
        </w:rPr>
        <w:t>64 621,1</w:t>
      </w:r>
      <w:r w:rsidRPr="00100223">
        <w:rPr>
          <w:b/>
          <w:sz w:val="28"/>
          <w:szCs w:val="28"/>
        </w:rPr>
        <w:t xml:space="preserve"> </w:t>
      </w:r>
      <w:r w:rsidRPr="00100223">
        <w:rPr>
          <w:sz w:val="28"/>
          <w:szCs w:val="28"/>
        </w:rPr>
        <w:t xml:space="preserve">тыс. </w:t>
      </w:r>
      <w:r w:rsidR="001A4766" w:rsidRPr="00100223">
        <w:rPr>
          <w:sz w:val="28"/>
          <w:szCs w:val="28"/>
        </w:rPr>
        <w:t>рублей</w:t>
      </w:r>
      <w:r w:rsidR="00944A7C" w:rsidRPr="00100223">
        <w:rPr>
          <w:sz w:val="28"/>
          <w:szCs w:val="28"/>
        </w:rPr>
        <w:t xml:space="preserve"> и дефицита бюджета – </w:t>
      </w:r>
      <w:r w:rsidR="00F172FE" w:rsidRPr="00100223">
        <w:rPr>
          <w:sz w:val="28"/>
          <w:szCs w:val="28"/>
        </w:rPr>
        <w:t>4 805,3</w:t>
      </w:r>
      <w:r w:rsidR="00944A7C" w:rsidRPr="00100223">
        <w:rPr>
          <w:sz w:val="28"/>
          <w:szCs w:val="28"/>
        </w:rPr>
        <w:t xml:space="preserve"> тыс. рублей</w:t>
      </w:r>
      <w:r w:rsidR="00B9548A" w:rsidRPr="00100223">
        <w:rPr>
          <w:sz w:val="28"/>
          <w:szCs w:val="28"/>
        </w:rPr>
        <w:t xml:space="preserve">, </w:t>
      </w:r>
      <w:r w:rsidRPr="00100223">
        <w:rPr>
          <w:sz w:val="28"/>
          <w:szCs w:val="28"/>
        </w:rPr>
        <w:t>расходы бюджета</w:t>
      </w:r>
      <w:r w:rsidRPr="00100223">
        <w:rPr>
          <w:b/>
          <w:sz w:val="28"/>
          <w:szCs w:val="28"/>
        </w:rPr>
        <w:t xml:space="preserve"> </w:t>
      </w:r>
      <w:r w:rsidRPr="00100223">
        <w:rPr>
          <w:sz w:val="28"/>
          <w:szCs w:val="28"/>
        </w:rPr>
        <w:t>мун</w:t>
      </w:r>
      <w:r w:rsidR="00BC459D" w:rsidRPr="00100223">
        <w:rPr>
          <w:sz w:val="28"/>
          <w:szCs w:val="28"/>
        </w:rPr>
        <w:t xml:space="preserve">иципального образования на </w:t>
      </w:r>
      <w:r w:rsidR="00B11D64" w:rsidRPr="00100223">
        <w:rPr>
          <w:sz w:val="28"/>
          <w:szCs w:val="28"/>
        </w:rPr>
        <w:t>2024</w:t>
      </w:r>
      <w:r w:rsidR="00BC459D" w:rsidRPr="00100223">
        <w:rPr>
          <w:sz w:val="28"/>
          <w:szCs w:val="28"/>
        </w:rPr>
        <w:t xml:space="preserve"> год определены в сумме </w:t>
      </w:r>
      <w:r w:rsidR="001920A4" w:rsidRPr="00100223">
        <w:rPr>
          <w:sz w:val="28"/>
          <w:szCs w:val="28"/>
        </w:rPr>
        <w:t>1</w:t>
      </w:r>
      <w:r w:rsidR="00F172FE" w:rsidRPr="00100223">
        <w:rPr>
          <w:sz w:val="28"/>
          <w:szCs w:val="28"/>
        </w:rPr>
        <w:t>69 426,4</w:t>
      </w:r>
      <w:r w:rsidR="001920A4" w:rsidRPr="00100223">
        <w:rPr>
          <w:b/>
          <w:sz w:val="28"/>
          <w:szCs w:val="28"/>
        </w:rPr>
        <w:t xml:space="preserve"> </w:t>
      </w:r>
      <w:r w:rsidRPr="00100223">
        <w:rPr>
          <w:sz w:val="28"/>
          <w:szCs w:val="28"/>
        </w:rPr>
        <w:t xml:space="preserve">тыс. </w:t>
      </w:r>
      <w:r w:rsidR="001A4766" w:rsidRPr="00100223">
        <w:rPr>
          <w:sz w:val="28"/>
          <w:szCs w:val="28"/>
        </w:rPr>
        <w:t>рублей</w:t>
      </w:r>
      <w:r w:rsidR="00944A7C" w:rsidRPr="00100223">
        <w:rPr>
          <w:sz w:val="28"/>
          <w:szCs w:val="28"/>
        </w:rPr>
        <w:t xml:space="preserve"> </w:t>
      </w:r>
      <w:r w:rsidR="002A68AD">
        <w:rPr>
          <w:sz w:val="28"/>
          <w:szCs w:val="28"/>
        </w:rPr>
        <w:t>в том числе</w:t>
      </w:r>
      <w:r w:rsidR="00944A7C" w:rsidRPr="00100223">
        <w:rPr>
          <w:sz w:val="28"/>
          <w:szCs w:val="28"/>
        </w:rPr>
        <w:t xml:space="preserve"> условно-утвержденны</w:t>
      </w:r>
      <w:r w:rsidR="002A68AD">
        <w:rPr>
          <w:sz w:val="28"/>
          <w:szCs w:val="28"/>
        </w:rPr>
        <w:t>е</w:t>
      </w:r>
      <w:r w:rsidR="00944A7C" w:rsidRPr="00100223">
        <w:rPr>
          <w:sz w:val="28"/>
          <w:szCs w:val="28"/>
        </w:rPr>
        <w:t xml:space="preserve"> </w:t>
      </w:r>
      <w:r w:rsidR="00305CE8" w:rsidRPr="00100223">
        <w:rPr>
          <w:sz w:val="28"/>
          <w:szCs w:val="28"/>
        </w:rPr>
        <w:t>расход</w:t>
      </w:r>
      <w:r w:rsidR="002A68AD">
        <w:rPr>
          <w:sz w:val="28"/>
          <w:szCs w:val="28"/>
        </w:rPr>
        <w:t>ы</w:t>
      </w:r>
      <w:r w:rsidR="00EA2A98" w:rsidRPr="00100223">
        <w:rPr>
          <w:sz w:val="28"/>
          <w:szCs w:val="28"/>
        </w:rPr>
        <w:t xml:space="preserve"> в сумме </w:t>
      </w:r>
      <w:r w:rsidR="00F172FE" w:rsidRPr="00100223">
        <w:rPr>
          <w:sz w:val="28"/>
          <w:szCs w:val="28"/>
        </w:rPr>
        <w:t>4 235,7</w:t>
      </w:r>
      <w:r w:rsidR="00EA2A98" w:rsidRPr="00100223">
        <w:rPr>
          <w:sz w:val="28"/>
          <w:szCs w:val="28"/>
        </w:rPr>
        <w:t xml:space="preserve"> тыс. рублей</w:t>
      </w:r>
      <w:r w:rsidR="00305CE8" w:rsidRPr="00100223">
        <w:rPr>
          <w:sz w:val="28"/>
          <w:szCs w:val="28"/>
        </w:rPr>
        <w:t xml:space="preserve"> (2,5% от общего объема расходов бюджета)</w:t>
      </w:r>
      <w:r w:rsidR="00EA2A98" w:rsidRPr="00100223">
        <w:rPr>
          <w:sz w:val="28"/>
          <w:szCs w:val="28"/>
        </w:rPr>
        <w:t>.</w:t>
      </w:r>
    </w:p>
    <w:p w:rsidR="00012FEB" w:rsidRPr="00100223" w:rsidRDefault="00CA683C" w:rsidP="00AF4176">
      <w:pPr>
        <w:ind w:firstLine="567"/>
        <w:jc w:val="both"/>
        <w:rPr>
          <w:sz w:val="28"/>
          <w:szCs w:val="28"/>
        </w:rPr>
      </w:pPr>
      <w:r w:rsidRPr="00100223">
        <w:rPr>
          <w:sz w:val="28"/>
          <w:szCs w:val="28"/>
        </w:rPr>
        <w:t>Исходя из общег</w:t>
      </w:r>
      <w:r w:rsidR="00326C7F" w:rsidRPr="00100223">
        <w:rPr>
          <w:sz w:val="28"/>
          <w:szCs w:val="28"/>
        </w:rPr>
        <w:t xml:space="preserve">о объема доходов в сумме </w:t>
      </w:r>
      <w:r w:rsidR="00F172FE" w:rsidRPr="00100223">
        <w:rPr>
          <w:sz w:val="28"/>
          <w:szCs w:val="28"/>
        </w:rPr>
        <w:t>174 187,5</w:t>
      </w:r>
      <w:r w:rsidRPr="00100223">
        <w:rPr>
          <w:b/>
          <w:sz w:val="28"/>
          <w:szCs w:val="28"/>
        </w:rPr>
        <w:t xml:space="preserve"> </w:t>
      </w:r>
      <w:r w:rsidRPr="00100223">
        <w:rPr>
          <w:sz w:val="28"/>
          <w:szCs w:val="28"/>
        </w:rPr>
        <w:t xml:space="preserve">тыс. </w:t>
      </w:r>
      <w:r w:rsidR="001A4766" w:rsidRPr="00100223">
        <w:rPr>
          <w:sz w:val="28"/>
          <w:szCs w:val="28"/>
        </w:rPr>
        <w:t>рублей</w:t>
      </w:r>
      <w:r w:rsidR="0085435B" w:rsidRPr="00100223">
        <w:rPr>
          <w:sz w:val="28"/>
          <w:szCs w:val="28"/>
        </w:rPr>
        <w:t xml:space="preserve"> и дефицита бюджета – 5 115,1 тыс. рублей</w:t>
      </w:r>
      <w:r w:rsidRPr="00100223">
        <w:rPr>
          <w:sz w:val="28"/>
          <w:szCs w:val="28"/>
        </w:rPr>
        <w:t>,</w:t>
      </w:r>
      <w:r w:rsidR="00B9548A" w:rsidRPr="00100223">
        <w:rPr>
          <w:sz w:val="28"/>
          <w:szCs w:val="28"/>
        </w:rPr>
        <w:t xml:space="preserve"> </w:t>
      </w:r>
      <w:r w:rsidRPr="00100223">
        <w:rPr>
          <w:sz w:val="28"/>
          <w:szCs w:val="28"/>
        </w:rPr>
        <w:t>расходы бюджета</w:t>
      </w:r>
      <w:r w:rsidRPr="00100223">
        <w:rPr>
          <w:b/>
          <w:sz w:val="28"/>
          <w:szCs w:val="28"/>
        </w:rPr>
        <w:t xml:space="preserve"> </w:t>
      </w:r>
      <w:r w:rsidRPr="00100223">
        <w:rPr>
          <w:sz w:val="28"/>
          <w:szCs w:val="28"/>
        </w:rPr>
        <w:t>мун</w:t>
      </w:r>
      <w:r w:rsidR="00326C7F" w:rsidRPr="00100223">
        <w:rPr>
          <w:sz w:val="28"/>
          <w:szCs w:val="28"/>
        </w:rPr>
        <w:t xml:space="preserve">иципального образования на </w:t>
      </w:r>
      <w:r w:rsidR="00B11D64" w:rsidRPr="00100223">
        <w:rPr>
          <w:sz w:val="28"/>
          <w:szCs w:val="28"/>
        </w:rPr>
        <w:t>2025</w:t>
      </w:r>
      <w:r w:rsidR="00326C7F" w:rsidRPr="00100223">
        <w:rPr>
          <w:sz w:val="28"/>
          <w:szCs w:val="28"/>
        </w:rPr>
        <w:t xml:space="preserve"> год определены в сумме </w:t>
      </w:r>
      <w:r w:rsidR="00F172FE" w:rsidRPr="00100223">
        <w:rPr>
          <w:sz w:val="28"/>
          <w:szCs w:val="28"/>
        </w:rPr>
        <w:t>179 302,6</w:t>
      </w:r>
      <w:r w:rsidRPr="00100223">
        <w:rPr>
          <w:sz w:val="28"/>
          <w:szCs w:val="28"/>
        </w:rPr>
        <w:t xml:space="preserve"> тыс. </w:t>
      </w:r>
      <w:r w:rsidR="001A4766" w:rsidRPr="00100223">
        <w:rPr>
          <w:sz w:val="28"/>
          <w:szCs w:val="28"/>
        </w:rPr>
        <w:t>рублей</w:t>
      </w:r>
      <w:r w:rsidR="00EA2A98" w:rsidRPr="00100223">
        <w:rPr>
          <w:sz w:val="28"/>
          <w:szCs w:val="28"/>
        </w:rPr>
        <w:t xml:space="preserve"> </w:t>
      </w:r>
      <w:r w:rsidR="002A68AD">
        <w:rPr>
          <w:sz w:val="28"/>
          <w:szCs w:val="28"/>
        </w:rPr>
        <w:t>в том числе</w:t>
      </w:r>
      <w:r w:rsidR="00EA2A98" w:rsidRPr="00100223">
        <w:rPr>
          <w:sz w:val="28"/>
          <w:szCs w:val="28"/>
        </w:rPr>
        <w:t xml:space="preserve"> условно-утвержденны</w:t>
      </w:r>
      <w:r w:rsidR="002A68AD">
        <w:rPr>
          <w:sz w:val="28"/>
          <w:szCs w:val="28"/>
        </w:rPr>
        <w:t>е</w:t>
      </w:r>
      <w:r w:rsidR="00EA2A98" w:rsidRPr="00100223">
        <w:rPr>
          <w:sz w:val="28"/>
          <w:szCs w:val="28"/>
        </w:rPr>
        <w:t xml:space="preserve"> </w:t>
      </w:r>
      <w:r w:rsidR="000D5373" w:rsidRPr="00100223">
        <w:rPr>
          <w:sz w:val="28"/>
          <w:szCs w:val="28"/>
        </w:rPr>
        <w:t>расход</w:t>
      </w:r>
      <w:r w:rsidR="002A68AD">
        <w:rPr>
          <w:sz w:val="28"/>
          <w:szCs w:val="28"/>
        </w:rPr>
        <w:t>ы</w:t>
      </w:r>
      <w:r w:rsidR="00F172FE" w:rsidRPr="00100223">
        <w:rPr>
          <w:sz w:val="28"/>
          <w:szCs w:val="28"/>
        </w:rPr>
        <w:t xml:space="preserve"> в сумме 8 965,2</w:t>
      </w:r>
      <w:r w:rsidR="00EA2A98" w:rsidRPr="00100223">
        <w:rPr>
          <w:sz w:val="28"/>
          <w:szCs w:val="28"/>
        </w:rPr>
        <w:t xml:space="preserve"> тыс. рублей</w:t>
      </w:r>
      <w:r w:rsidR="000D5373" w:rsidRPr="00100223">
        <w:rPr>
          <w:sz w:val="28"/>
          <w:szCs w:val="28"/>
        </w:rPr>
        <w:t xml:space="preserve"> (5% от общего объема расходов)</w:t>
      </w:r>
      <w:r w:rsidR="00B0120D" w:rsidRPr="00100223">
        <w:rPr>
          <w:sz w:val="28"/>
          <w:szCs w:val="28"/>
        </w:rPr>
        <w:t>.</w:t>
      </w:r>
      <w:r w:rsidR="00EA2A98" w:rsidRPr="00100223">
        <w:rPr>
          <w:sz w:val="28"/>
          <w:szCs w:val="28"/>
        </w:rPr>
        <w:t xml:space="preserve"> </w:t>
      </w:r>
    </w:p>
    <w:p w:rsidR="00464CB6" w:rsidRDefault="00464CB6" w:rsidP="00AF4176">
      <w:pPr>
        <w:ind w:firstLine="567"/>
        <w:jc w:val="both"/>
        <w:rPr>
          <w:sz w:val="28"/>
          <w:szCs w:val="28"/>
        </w:rPr>
      </w:pPr>
    </w:p>
    <w:p w:rsidR="00464CB6" w:rsidRPr="00464CB6" w:rsidRDefault="00464CB6" w:rsidP="00464CB6">
      <w:pPr>
        <w:ind w:firstLine="567"/>
        <w:jc w:val="both"/>
        <w:rPr>
          <w:sz w:val="28"/>
          <w:szCs w:val="28"/>
        </w:rPr>
      </w:pPr>
      <w:r w:rsidRPr="00464CB6">
        <w:rPr>
          <w:sz w:val="28"/>
          <w:szCs w:val="28"/>
        </w:rPr>
        <w:t>В проекте решения о бюджете учтены:</w:t>
      </w:r>
    </w:p>
    <w:p w:rsidR="00464CB6" w:rsidRPr="00464CB6" w:rsidRDefault="00464CB6" w:rsidP="00464CB6">
      <w:pPr>
        <w:numPr>
          <w:ilvl w:val="0"/>
          <w:numId w:val="18"/>
        </w:numPr>
        <w:jc w:val="both"/>
        <w:rPr>
          <w:sz w:val="28"/>
          <w:szCs w:val="28"/>
        </w:rPr>
      </w:pPr>
      <w:r w:rsidRPr="00464CB6">
        <w:rPr>
          <w:sz w:val="28"/>
          <w:szCs w:val="28"/>
        </w:rPr>
        <w:t>действующие расходные обязательства:</w:t>
      </w:r>
    </w:p>
    <w:p w:rsidR="00464CB6" w:rsidRPr="00464CB6" w:rsidRDefault="00464CB6" w:rsidP="00464CB6">
      <w:pPr>
        <w:ind w:firstLine="567"/>
        <w:jc w:val="both"/>
        <w:rPr>
          <w:sz w:val="28"/>
          <w:szCs w:val="28"/>
        </w:rPr>
      </w:pPr>
      <w:r w:rsidRPr="00464CB6">
        <w:rPr>
          <w:sz w:val="28"/>
          <w:szCs w:val="28"/>
        </w:rPr>
        <w:t xml:space="preserve">на 2023 год в объеме 159 187,5 тыс. </w:t>
      </w:r>
      <w:r w:rsidR="002A68AD">
        <w:rPr>
          <w:sz w:val="28"/>
          <w:szCs w:val="28"/>
        </w:rPr>
        <w:t>рублей</w:t>
      </w:r>
      <w:r w:rsidRPr="00464CB6">
        <w:rPr>
          <w:sz w:val="28"/>
          <w:szCs w:val="28"/>
        </w:rPr>
        <w:t>;</w:t>
      </w:r>
    </w:p>
    <w:p w:rsidR="00464CB6" w:rsidRPr="00464CB6" w:rsidRDefault="00464CB6" w:rsidP="00464CB6">
      <w:pPr>
        <w:ind w:firstLine="567"/>
        <w:jc w:val="both"/>
        <w:rPr>
          <w:sz w:val="28"/>
          <w:szCs w:val="28"/>
        </w:rPr>
      </w:pPr>
      <w:r w:rsidRPr="00464CB6">
        <w:rPr>
          <w:sz w:val="28"/>
          <w:szCs w:val="28"/>
        </w:rPr>
        <w:t xml:space="preserve">на 2024 год в объеме 164 477,8 тыс. </w:t>
      </w:r>
      <w:r w:rsidR="002A68AD">
        <w:rPr>
          <w:sz w:val="28"/>
          <w:szCs w:val="28"/>
        </w:rPr>
        <w:t>рублей</w:t>
      </w:r>
      <w:r w:rsidRPr="00464CB6">
        <w:rPr>
          <w:sz w:val="28"/>
          <w:szCs w:val="28"/>
        </w:rPr>
        <w:t xml:space="preserve">; </w:t>
      </w:r>
    </w:p>
    <w:p w:rsidR="00464CB6" w:rsidRPr="00464CB6" w:rsidRDefault="00464CB6" w:rsidP="00464CB6">
      <w:pPr>
        <w:ind w:firstLine="567"/>
        <w:jc w:val="both"/>
        <w:rPr>
          <w:sz w:val="28"/>
          <w:szCs w:val="28"/>
        </w:rPr>
      </w:pPr>
      <w:r w:rsidRPr="00464CB6">
        <w:rPr>
          <w:sz w:val="28"/>
          <w:szCs w:val="28"/>
        </w:rPr>
        <w:t xml:space="preserve">на 2025 год в объеме 169 624,5 тыс. </w:t>
      </w:r>
      <w:r w:rsidR="002A68AD">
        <w:rPr>
          <w:sz w:val="28"/>
          <w:szCs w:val="28"/>
        </w:rPr>
        <w:t>рублей</w:t>
      </w:r>
      <w:r w:rsidRPr="00464CB6">
        <w:rPr>
          <w:sz w:val="28"/>
          <w:szCs w:val="28"/>
        </w:rPr>
        <w:t>;</w:t>
      </w:r>
    </w:p>
    <w:p w:rsidR="00464CB6" w:rsidRPr="00464CB6" w:rsidRDefault="00464CB6" w:rsidP="00464CB6">
      <w:pPr>
        <w:numPr>
          <w:ilvl w:val="0"/>
          <w:numId w:val="18"/>
        </w:numPr>
        <w:jc w:val="both"/>
        <w:rPr>
          <w:sz w:val="28"/>
          <w:szCs w:val="28"/>
        </w:rPr>
      </w:pPr>
      <w:r w:rsidRPr="00464CB6">
        <w:rPr>
          <w:sz w:val="28"/>
          <w:szCs w:val="28"/>
        </w:rPr>
        <w:t>принимаемые расходные обязательства:</w:t>
      </w:r>
    </w:p>
    <w:p w:rsidR="00464CB6" w:rsidRPr="00464CB6" w:rsidRDefault="00464CB6" w:rsidP="00464CB6">
      <w:pPr>
        <w:ind w:firstLine="567"/>
        <w:jc w:val="both"/>
        <w:rPr>
          <w:sz w:val="28"/>
          <w:szCs w:val="28"/>
        </w:rPr>
      </w:pPr>
      <w:r w:rsidRPr="00464CB6">
        <w:rPr>
          <w:sz w:val="28"/>
          <w:szCs w:val="28"/>
        </w:rPr>
        <w:t xml:space="preserve">на 2023 год в объеме 1 055,0 тыс. </w:t>
      </w:r>
      <w:r w:rsidR="002A68AD">
        <w:rPr>
          <w:sz w:val="28"/>
          <w:szCs w:val="28"/>
        </w:rPr>
        <w:t>рублей</w:t>
      </w:r>
      <w:r w:rsidRPr="00464CB6">
        <w:rPr>
          <w:sz w:val="28"/>
          <w:szCs w:val="28"/>
        </w:rPr>
        <w:t>;</w:t>
      </w:r>
    </w:p>
    <w:p w:rsidR="00464CB6" w:rsidRPr="00464CB6" w:rsidRDefault="00464CB6" w:rsidP="00464CB6">
      <w:pPr>
        <w:ind w:firstLine="567"/>
        <w:jc w:val="both"/>
        <w:rPr>
          <w:sz w:val="28"/>
          <w:szCs w:val="28"/>
        </w:rPr>
      </w:pPr>
      <w:r w:rsidRPr="00464CB6">
        <w:rPr>
          <w:sz w:val="28"/>
          <w:szCs w:val="28"/>
        </w:rPr>
        <w:t xml:space="preserve">на 2024 год в объеме 712,9 тыс. </w:t>
      </w:r>
      <w:r w:rsidR="002A68AD">
        <w:rPr>
          <w:sz w:val="28"/>
          <w:szCs w:val="28"/>
        </w:rPr>
        <w:t>рублей</w:t>
      </w:r>
      <w:r w:rsidRPr="00464CB6">
        <w:rPr>
          <w:sz w:val="28"/>
          <w:szCs w:val="28"/>
        </w:rPr>
        <w:t xml:space="preserve">; </w:t>
      </w:r>
    </w:p>
    <w:p w:rsidR="00464CB6" w:rsidRPr="00464CB6" w:rsidRDefault="00464CB6" w:rsidP="00464CB6">
      <w:pPr>
        <w:ind w:firstLine="567"/>
        <w:jc w:val="both"/>
        <w:rPr>
          <w:sz w:val="28"/>
          <w:szCs w:val="28"/>
        </w:rPr>
      </w:pPr>
      <w:r w:rsidRPr="00464CB6">
        <w:rPr>
          <w:sz w:val="28"/>
          <w:szCs w:val="28"/>
        </w:rPr>
        <w:t xml:space="preserve">на 2025 год в объеме 712,9 тыс. </w:t>
      </w:r>
      <w:r w:rsidR="002A68AD">
        <w:rPr>
          <w:sz w:val="28"/>
          <w:szCs w:val="28"/>
        </w:rPr>
        <w:t>рублей</w:t>
      </w:r>
    </w:p>
    <w:p w:rsidR="00464CB6" w:rsidRPr="00464CB6" w:rsidRDefault="00464CB6" w:rsidP="00464CB6">
      <w:pPr>
        <w:ind w:firstLine="567"/>
        <w:jc w:val="both"/>
        <w:rPr>
          <w:sz w:val="28"/>
          <w:szCs w:val="28"/>
        </w:rPr>
      </w:pPr>
      <w:r w:rsidRPr="00464CB6">
        <w:rPr>
          <w:sz w:val="28"/>
          <w:szCs w:val="28"/>
        </w:rPr>
        <w:t>В принимаемые расходные обязательства включены расходы формирования и постановки на государственный кадастровый учет братских захоронений и земельных участков под многоквартирными домами, по  актуализации схемы водоснабжения и водоотведения, мероприятия по поддержке развития общественной инфраструктуры муниципального значения на частичный ремонт кровли здания Дома культуры в дер. Камышовка, межбюджетного трансферта бюджету муниципального образования «Выборгский район» Ленинградской области на осуществление полномочий по организации в границах поселения теплоснабжения населения, снабжение населения топливом в пределах полномочий, установленных законодательством Российской Федерации.</w:t>
      </w:r>
    </w:p>
    <w:p w:rsidR="00464CB6" w:rsidRPr="00464CB6" w:rsidRDefault="00464CB6" w:rsidP="00464CB6">
      <w:pPr>
        <w:ind w:firstLine="567"/>
        <w:jc w:val="both"/>
        <w:rPr>
          <w:sz w:val="28"/>
          <w:szCs w:val="28"/>
        </w:rPr>
      </w:pPr>
    </w:p>
    <w:p w:rsidR="009F041B" w:rsidRPr="00100223" w:rsidRDefault="009F041B" w:rsidP="00AF4176">
      <w:pPr>
        <w:ind w:firstLine="567"/>
        <w:jc w:val="both"/>
        <w:rPr>
          <w:sz w:val="28"/>
          <w:szCs w:val="28"/>
        </w:rPr>
      </w:pPr>
      <w:r w:rsidRPr="00100223">
        <w:rPr>
          <w:sz w:val="28"/>
          <w:szCs w:val="28"/>
        </w:rPr>
        <w:t xml:space="preserve">При формировании объемов и структуры расходов </w:t>
      </w:r>
      <w:r w:rsidR="00A25DAE" w:rsidRPr="00100223">
        <w:rPr>
          <w:sz w:val="28"/>
          <w:szCs w:val="28"/>
        </w:rPr>
        <w:t xml:space="preserve">МО «Приморское городское поселение» </w:t>
      </w:r>
      <w:r w:rsidR="009727D6" w:rsidRPr="00100223">
        <w:rPr>
          <w:sz w:val="28"/>
          <w:szCs w:val="28"/>
        </w:rPr>
        <w:t xml:space="preserve">в </w:t>
      </w:r>
      <w:r w:rsidR="00B11D64" w:rsidRPr="00100223">
        <w:rPr>
          <w:sz w:val="28"/>
          <w:szCs w:val="28"/>
        </w:rPr>
        <w:t>2023</w:t>
      </w:r>
      <w:r w:rsidR="009727D6" w:rsidRPr="00100223">
        <w:rPr>
          <w:sz w:val="28"/>
          <w:szCs w:val="28"/>
        </w:rPr>
        <w:t xml:space="preserve"> – </w:t>
      </w:r>
      <w:r w:rsidR="00B11D64" w:rsidRPr="00100223">
        <w:rPr>
          <w:sz w:val="28"/>
          <w:szCs w:val="28"/>
        </w:rPr>
        <w:t>2025</w:t>
      </w:r>
      <w:r w:rsidRPr="00100223">
        <w:rPr>
          <w:sz w:val="28"/>
          <w:szCs w:val="28"/>
        </w:rPr>
        <w:t xml:space="preserve"> годах учитывались следующие решения:</w:t>
      </w:r>
    </w:p>
    <w:p w:rsidR="00646A20" w:rsidRPr="00100223" w:rsidRDefault="009F041B" w:rsidP="00AF4176">
      <w:pPr>
        <w:ind w:firstLine="567"/>
        <w:jc w:val="both"/>
        <w:rPr>
          <w:sz w:val="28"/>
          <w:szCs w:val="28"/>
        </w:rPr>
      </w:pPr>
      <w:r w:rsidRPr="00100223">
        <w:rPr>
          <w:sz w:val="28"/>
          <w:szCs w:val="28"/>
        </w:rPr>
        <w:t xml:space="preserve">- </w:t>
      </w:r>
      <w:r w:rsidR="00646A20" w:rsidRPr="00100223">
        <w:rPr>
          <w:sz w:val="28"/>
          <w:szCs w:val="28"/>
        </w:rPr>
        <w:t>исполнения социальных обязательств</w:t>
      </w:r>
      <w:r w:rsidR="000D4B75" w:rsidRPr="00100223">
        <w:rPr>
          <w:sz w:val="28"/>
          <w:szCs w:val="28"/>
        </w:rPr>
        <w:t>, включая публичные нормативные обязательства и выплату заработной платы работникам бюджетной сферы</w:t>
      </w:r>
      <w:r w:rsidR="00646A20" w:rsidRPr="00100223">
        <w:rPr>
          <w:sz w:val="28"/>
          <w:szCs w:val="28"/>
        </w:rPr>
        <w:t>;</w:t>
      </w:r>
    </w:p>
    <w:p w:rsidR="009F041B" w:rsidRPr="00100223" w:rsidRDefault="00646A20" w:rsidP="00AF4176">
      <w:pPr>
        <w:ind w:firstLine="567"/>
        <w:jc w:val="both"/>
        <w:rPr>
          <w:sz w:val="28"/>
          <w:szCs w:val="28"/>
        </w:rPr>
      </w:pPr>
      <w:r w:rsidRPr="00100223">
        <w:rPr>
          <w:sz w:val="28"/>
          <w:szCs w:val="28"/>
        </w:rPr>
        <w:lastRenderedPageBreak/>
        <w:t xml:space="preserve">- </w:t>
      </w:r>
      <w:r w:rsidR="009F041B" w:rsidRPr="00100223">
        <w:rPr>
          <w:sz w:val="28"/>
          <w:szCs w:val="28"/>
        </w:rPr>
        <w:t>безусловное исполнение действующих</w:t>
      </w:r>
      <w:r w:rsidR="00570B59" w:rsidRPr="00100223">
        <w:rPr>
          <w:sz w:val="28"/>
          <w:szCs w:val="28"/>
        </w:rPr>
        <w:t xml:space="preserve"> </w:t>
      </w:r>
      <w:r w:rsidR="009F041B" w:rsidRPr="00100223">
        <w:rPr>
          <w:sz w:val="28"/>
          <w:szCs w:val="28"/>
        </w:rPr>
        <w:t>расходных обязательств</w:t>
      </w:r>
      <w:r w:rsidRPr="00100223">
        <w:rPr>
          <w:sz w:val="28"/>
          <w:szCs w:val="28"/>
        </w:rPr>
        <w:t>, в том числе в целях софинансирования которых бюджету муниципального образования предоставляются субсидии из областного бюджета</w:t>
      </w:r>
      <w:r w:rsidR="009F041B" w:rsidRPr="00100223">
        <w:rPr>
          <w:sz w:val="28"/>
          <w:szCs w:val="28"/>
        </w:rPr>
        <w:t xml:space="preserve">; </w:t>
      </w:r>
    </w:p>
    <w:p w:rsidR="00646A20" w:rsidRPr="00100223" w:rsidRDefault="00646A20" w:rsidP="00646A20">
      <w:pPr>
        <w:ind w:firstLine="567"/>
        <w:jc w:val="both"/>
        <w:rPr>
          <w:sz w:val="28"/>
          <w:szCs w:val="28"/>
        </w:rPr>
      </w:pPr>
      <w:r w:rsidRPr="00100223">
        <w:rPr>
          <w:sz w:val="28"/>
          <w:szCs w:val="28"/>
        </w:rPr>
        <w:t xml:space="preserve">- строительства переходящего объекта капитального строительства: культурно-досугового центра; </w:t>
      </w:r>
    </w:p>
    <w:p w:rsidR="009F041B" w:rsidRPr="00100223" w:rsidRDefault="009F041B" w:rsidP="00AF4176">
      <w:pPr>
        <w:ind w:firstLine="567"/>
        <w:jc w:val="both"/>
        <w:rPr>
          <w:sz w:val="28"/>
          <w:szCs w:val="28"/>
        </w:rPr>
      </w:pPr>
      <w:r w:rsidRPr="00100223">
        <w:rPr>
          <w:sz w:val="28"/>
          <w:szCs w:val="28"/>
        </w:rPr>
        <w:t xml:space="preserve">- реализация </w:t>
      </w:r>
      <w:r w:rsidR="006D62E9" w:rsidRPr="00100223">
        <w:rPr>
          <w:sz w:val="28"/>
          <w:szCs w:val="28"/>
        </w:rPr>
        <w:t>Указов Президента Российской Федерации от 21.07.2020 № 474 "О национальных целях развития Российской Фе</w:t>
      </w:r>
      <w:r w:rsidR="00772E5A" w:rsidRPr="00100223">
        <w:rPr>
          <w:sz w:val="28"/>
          <w:szCs w:val="28"/>
        </w:rPr>
        <w:t>дерации на период до 2030 года",</w:t>
      </w:r>
      <w:r w:rsidR="006D62E9" w:rsidRPr="00100223">
        <w:rPr>
          <w:sz w:val="28"/>
          <w:szCs w:val="28"/>
        </w:rPr>
        <w:t xml:space="preserve"> от 07 мая 2018 года №204 «О национальных целях и стратегических задачах развития Российской Федерации на период до </w:t>
      </w:r>
      <w:r w:rsidR="00B11D64" w:rsidRPr="00100223">
        <w:rPr>
          <w:sz w:val="28"/>
          <w:szCs w:val="28"/>
        </w:rPr>
        <w:t>202</w:t>
      </w:r>
      <w:r w:rsidR="00646A20" w:rsidRPr="00100223">
        <w:rPr>
          <w:sz w:val="28"/>
          <w:szCs w:val="28"/>
        </w:rPr>
        <w:t>4</w:t>
      </w:r>
      <w:r w:rsidR="006D62E9" w:rsidRPr="00100223">
        <w:rPr>
          <w:sz w:val="28"/>
          <w:szCs w:val="28"/>
        </w:rPr>
        <w:t xml:space="preserve"> года»</w:t>
      </w:r>
      <w:r w:rsidR="00772E5A" w:rsidRPr="00100223">
        <w:rPr>
          <w:sz w:val="28"/>
          <w:szCs w:val="28"/>
        </w:rPr>
        <w:t xml:space="preserve"> и от 7 мая 2012 года № 597 "О мероприятиях по реализации государственной социальной политики"</w:t>
      </w:r>
      <w:r w:rsidRPr="00100223">
        <w:rPr>
          <w:sz w:val="28"/>
          <w:szCs w:val="28"/>
        </w:rPr>
        <w:t>;</w:t>
      </w:r>
    </w:p>
    <w:p w:rsidR="009F041B" w:rsidRDefault="00EE264E" w:rsidP="00AF4176">
      <w:pPr>
        <w:ind w:firstLine="567"/>
        <w:jc w:val="both"/>
        <w:rPr>
          <w:sz w:val="28"/>
          <w:szCs w:val="28"/>
        </w:rPr>
      </w:pPr>
      <w:r w:rsidRPr="00100223">
        <w:rPr>
          <w:sz w:val="28"/>
          <w:szCs w:val="28"/>
        </w:rPr>
        <w:t xml:space="preserve">- </w:t>
      </w:r>
      <w:r w:rsidR="009F041B" w:rsidRPr="00100223">
        <w:rPr>
          <w:sz w:val="28"/>
          <w:szCs w:val="28"/>
        </w:rPr>
        <w:t>индексация расходов на оплату труда</w:t>
      </w:r>
      <w:r w:rsidR="00646A20" w:rsidRPr="00100223">
        <w:rPr>
          <w:sz w:val="28"/>
          <w:szCs w:val="28"/>
        </w:rPr>
        <w:t xml:space="preserve"> </w:t>
      </w:r>
      <w:r w:rsidR="00F55BD3">
        <w:rPr>
          <w:sz w:val="28"/>
          <w:szCs w:val="28"/>
        </w:rPr>
        <w:t xml:space="preserve">должностных окладов и доплат к должностному окладу лиц, замещающих выборные муниципальные должности в органах местного самоуправления </w:t>
      </w:r>
      <w:r w:rsidR="00F55BD3">
        <w:rPr>
          <w:rStyle w:val="13"/>
          <w:sz w:val="28"/>
          <w:szCs w:val="28"/>
        </w:rPr>
        <w:t>МО «Приморское городское поселение»</w:t>
      </w:r>
      <w:r w:rsidR="00F55BD3">
        <w:rPr>
          <w:sz w:val="28"/>
          <w:szCs w:val="28"/>
        </w:rPr>
        <w:t xml:space="preserve">, должностных окладов и ежемесячной надбавки к должностному окладу в соответствии с присвоенным классным чином муниципальных служащих </w:t>
      </w:r>
      <w:r w:rsidR="00F55BD3">
        <w:rPr>
          <w:rStyle w:val="13"/>
          <w:sz w:val="28"/>
          <w:szCs w:val="28"/>
        </w:rPr>
        <w:t>МО «Приморское городское поселение»</w:t>
      </w:r>
      <w:r w:rsidR="00F55BD3">
        <w:rPr>
          <w:sz w:val="28"/>
          <w:szCs w:val="28"/>
        </w:rPr>
        <w:t xml:space="preserve">, должностных окладов работников органов местного самоуправления </w:t>
      </w:r>
      <w:r w:rsidR="00F55BD3">
        <w:rPr>
          <w:rStyle w:val="13"/>
          <w:sz w:val="28"/>
          <w:szCs w:val="28"/>
        </w:rPr>
        <w:t>МО «Приморское городское поселение»</w:t>
      </w:r>
      <w:r w:rsidR="00F55BD3">
        <w:rPr>
          <w:sz w:val="28"/>
          <w:szCs w:val="28"/>
        </w:rPr>
        <w:t xml:space="preserve"> замещающих должности, не являющиеся должностями муниципальной службы </w:t>
      </w:r>
      <w:r w:rsidR="00646A20" w:rsidRPr="00100223">
        <w:rPr>
          <w:sz w:val="28"/>
          <w:szCs w:val="28"/>
        </w:rPr>
        <w:t>с 01.01.2023 года на 10%,</w:t>
      </w:r>
      <w:r w:rsidR="008D24F8" w:rsidRPr="00100223">
        <w:rPr>
          <w:sz w:val="28"/>
          <w:szCs w:val="28"/>
        </w:rPr>
        <w:t xml:space="preserve"> с 01.09.</w:t>
      </w:r>
      <w:r w:rsidR="00B11D64" w:rsidRPr="00100223">
        <w:rPr>
          <w:sz w:val="28"/>
          <w:szCs w:val="28"/>
        </w:rPr>
        <w:t>2023</w:t>
      </w:r>
      <w:r w:rsidR="008D24F8" w:rsidRPr="00100223">
        <w:rPr>
          <w:sz w:val="28"/>
          <w:szCs w:val="28"/>
        </w:rPr>
        <w:t xml:space="preserve"> года</w:t>
      </w:r>
      <w:r w:rsidR="00344FA8" w:rsidRPr="00100223">
        <w:rPr>
          <w:sz w:val="28"/>
          <w:szCs w:val="28"/>
        </w:rPr>
        <w:t xml:space="preserve"> в размере </w:t>
      </w:r>
      <w:r w:rsidR="00646A20" w:rsidRPr="00100223">
        <w:rPr>
          <w:sz w:val="28"/>
          <w:szCs w:val="28"/>
        </w:rPr>
        <w:t>9</w:t>
      </w:r>
      <w:r w:rsidR="00344FA8" w:rsidRPr="00100223">
        <w:rPr>
          <w:sz w:val="28"/>
          <w:szCs w:val="28"/>
        </w:rPr>
        <w:t>%</w:t>
      </w:r>
      <w:r w:rsidR="00F55BD3">
        <w:rPr>
          <w:sz w:val="28"/>
          <w:szCs w:val="28"/>
        </w:rPr>
        <w:t>;</w:t>
      </w:r>
    </w:p>
    <w:p w:rsidR="00F55BD3" w:rsidRPr="00100223" w:rsidRDefault="00F55BD3" w:rsidP="00AF4176">
      <w:pPr>
        <w:ind w:firstLine="567"/>
        <w:jc w:val="both"/>
        <w:rPr>
          <w:sz w:val="28"/>
          <w:szCs w:val="28"/>
        </w:rPr>
      </w:pPr>
      <w:r>
        <w:rPr>
          <w:sz w:val="28"/>
          <w:szCs w:val="28"/>
        </w:rPr>
        <w:t xml:space="preserve">- индексация заработной платы работникам бюджетной сферы </w:t>
      </w:r>
      <w:r w:rsidRPr="00100223">
        <w:rPr>
          <w:sz w:val="28"/>
          <w:szCs w:val="28"/>
        </w:rPr>
        <w:t>в размере 9%</w:t>
      </w:r>
      <w:r>
        <w:rPr>
          <w:sz w:val="28"/>
          <w:szCs w:val="28"/>
        </w:rPr>
        <w:t xml:space="preserve"> с 1 сентября 2023 года.</w:t>
      </w:r>
    </w:p>
    <w:p w:rsidR="00DF2C32" w:rsidRPr="00100223" w:rsidRDefault="00DF2C32" w:rsidP="00DF2C32">
      <w:pPr>
        <w:ind w:firstLine="567"/>
        <w:jc w:val="both"/>
      </w:pPr>
    </w:p>
    <w:p w:rsidR="00DF2C32" w:rsidRPr="00100223" w:rsidRDefault="00DF2C32" w:rsidP="00DF2C32">
      <w:pPr>
        <w:ind w:firstLine="567"/>
        <w:jc w:val="both"/>
        <w:rPr>
          <w:sz w:val="28"/>
          <w:szCs w:val="28"/>
        </w:rPr>
      </w:pPr>
      <w:r w:rsidRPr="00100223">
        <w:rPr>
          <w:sz w:val="28"/>
          <w:szCs w:val="28"/>
        </w:rPr>
        <w:t xml:space="preserve">Бюджет </w:t>
      </w:r>
      <w:r w:rsidR="00A25DAE" w:rsidRPr="00100223">
        <w:rPr>
          <w:sz w:val="28"/>
          <w:szCs w:val="28"/>
        </w:rPr>
        <w:t xml:space="preserve">МО «Приморское городское поселение» </w:t>
      </w:r>
      <w:r w:rsidRPr="00100223">
        <w:rPr>
          <w:sz w:val="28"/>
          <w:szCs w:val="28"/>
        </w:rPr>
        <w:t xml:space="preserve">на </w:t>
      </w:r>
      <w:r w:rsidR="00B11D64" w:rsidRPr="00100223">
        <w:rPr>
          <w:sz w:val="28"/>
          <w:szCs w:val="28"/>
        </w:rPr>
        <w:t>2023</w:t>
      </w:r>
      <w:r w:rsidRPr="00100223">
        <w:rPr>
          <w:sz w:val="28"/>
          <w:szCs w:val="28"/>
        </w:rPr>
        <w:t xml:space="preserve"> год и на плановый период </w:t>
      </w:r>
      <w:r w:rsidR="00B11D64" w:rsidRPr="00100223">
        <w:rPr>
          <w:sz w:val="28"/>
          <w:szCs w:val="28"/>
        </w:rPr>
        <w:t>2024</w:t>
      </w:r>
      <w:r w:rsidRPr="00100223">
        <w:rPr>
          <w:sz w:val="28"/>
          <w:szCs w:val="28"/>
        </w:rPr>
        <w:t xml:space="preserve"> и </w:t>
      </w:r>
      <w:r w:rsidR="00B11D64" w:rsidRPr="00100223">
        <w:rPr>
          <w:sz w:val="28"/>
          <w:szCs w:val="28"/>
        </w:rPr>
        <w:t>2025</w:t>
      </w:r>
      <w:r w:rsidRPr="00100223">
        <w:rPr>
          <w:sz w:val="28"/>
          <w:szCs w:val="28"/>
        </w:rPr>
        <w:t xml:space="preserve"> годов сформирован на основе муниципальных программ МО «Приморское городское поселение».</w:t>
      </w:r>
    </w:p>
    <w:p w:rsidR="00DF2C32" w:rsidRPr="00100223" w:rsidRDefault="00D350C6" w:rsidP="00DF2C32">
      <w:pPr>
        <w:ind w:firstLine="708"/>
        <w:jc w:val="both"/>
        <w:rPr>
          <w:rFonts w:eastAsia="Calibri"/>
          <w:sz w:val="28"/>
          <w:szCs w:val="28"/>
          <w:lang w:eastAsia="en-US"/>
        </w:rPr>
      </w:pPr>
      <w:r w:rsidRPr="00100223">
        <w:rPr>
          <w:sz w:val="28"/>
          <w:szCs w:val="28"/>
        </w:rPr>
        <w:t xml:space="preserve">Муниципальные программы сформированы в соответствии с </w:t>
      </w:r>
      <w:r w:rsidR="00DF2C32" w:rsidRPr="00100223">
        <w:rPr>
          <w:sz w:val="28"/>
          <w:szCs w:val="28"/>
        </w:rPr>
        <w:t>постановлени</w:t>
      </w:r>
      <w:r w:rsidRPr="00100223">
        <w:rPr>
          <w:sz w:val="28"/>
          <w:szCs w:val="28"/>
        </w:rPr>
        <w:t>ем</w:t>
      </w:r>
      <w:r w:rsidR="00DF2C32" w:rsidRPr="00100223">
        <w:rPr>
          <w:sz w:val="28"/>
          <w:szCs w:val="28"/>
        </w:rPr>
        <w:t xml:space="preserve"> Правительства Российской Федерации от 26 мая </w:t>
      </w:r>
      <w:r w:rsidR="00B11D64" w:rsidRPr="00100223">
        <w:rPr>
          <w:sz w:val="28"/>
          <w:szCs w:val="28"/>
        </w:rPr>
        <w:t>202</w:t>
      </w:r>
      <w:r w:rsidR="00A247C2" w:rsidRPr="00100223">
        <w:rPr>
          <w:sz w:val="28"/>
          <w:szCs w:val="28"/>
        </w:rPr>
        <w:t>1</w:t>
      </w:r>
      <w:r w:rsidR="00DF2C32" w:rsidRPr="00100223">
        <w:rPr>
          <w:sz w:val="28"/>
          <w:szCs w:val="28"/>
        </w:rPr>
        <w:t xml:space="preserve"> года №786 «О системе управления государственными программами Российской Федерации», постановления Правительства Ленинградской области  от 7 марта 2013 го</w:t>
      </w:r>
      <w:r w:rsidR="00936135" w:rsidRPr="00100223">
        <w:rPr>
          <w:sz w:val="28"/>
          <w:szCs w:val="28"/>
        </w:rPr>
        <w:t>д</w:t>
      </w:r>
      <w:r w:rsidR="00DF2C32" w:rsidRPr="00100223">
        <w:rPr>
          <w:sz w:val="28"/>
          <w:szCs w:val="28"/>
        </w:rPr>
        <w:t xml:space="preserve">а №66 «Об утверждении Порядка разработки, реализации и оценки эффективности государственных программ Ленинградской области»  (в редакции от </w:t>
      </w:r>
      <w:r w:rsidR="00A247C2" w:rsidRPr="00100223">
        <w:rPr>
          <w:sz w:val="28"/>
          <w:szCs w:val="28"/>
        </w:rPr>
        <w:t>26.08.</w:t>
      </w:r>
      <w:r w:rsidR="00B11D64" w:rsidRPr="00100223">
        <w:rPr>
          <w:sz w:val="28"/>
          <w:szCs w:val="28"/>
        </w:rPr>
        <w:t>2022</w:t>
      </w:r>
      <w:r w:rsidRPr="00100223">
        <w:rPr>
          <w:sz w:val="28"/>
          <w:szCs w:val="28"/>
        </w:rPr>
        <w:t xml:space="preserve"> года), </w:t>
      </w:r>
      <w:r w:rsidR="00DF2C32" w:rsidRPr="00100223">
        <w:rPr>
          <w:rFonts w:eastAsia="Calibri"/>
          <w:sz w:val="28"/>
          <w:szCs w:val="28"/>
          <w:lang w:eastAsia="en-US"/>
        </w:rPr>
        <w:t>приказом Министерства финансов Российской Федерации  от 6 июня 2019 года № 85н (ред. от 11.06.</w:t>
      </w:r>
      <w:r w:rsidR="00B11D64" w:rsidRPr="00100223">
        <w:rPr>
          <w:rFonts w:eastAsia="Calibri"/>
          <w:sz w:val="28"/>
          <w:szCs w:val="28"/>
          <w:lang w:eastAsia="en-US"/>
        </w:rPr>
        <w:t>2022</w:t>
      </w:r>
      <w:r w:rsidR="00DF2C32" w:rsidRPr="00100223">
        <w:rPr>
          <w:rFonts w:eastAsia="Calibri"/>
          <w:sz w:val="28"/>
          <w:szCs w:val="28"/>
          <w:lang w:eastAsia="en-US"/>
        </w:rPr>
        <w:t>) "О Порядке формирования и применения кодов бюджетной классификации Российской Федерации и принципах назначения"</w:t>
      </w:r>
      <w:r w:rsidRPr="00100223">
        <w:rPr>
          <w:rFonts w:eastAsia="Calibri"/>
          <w:sz w:val="28"/>
          <w:szCs w:val="28"/>
          <w:lang w:eastAsia="en-US"/>
        </w:rPr>
        <w:t xml:space="preserve"> и состоят из проектной и процессной частей.</w:t>
      </w:r>
      <w:r w:rsidR="00DF2C32" w:rsidRPr="00100223">
        <w:rPr>
          <w:rFonts w:eastAsia="Calibri"/>
          <w:sz w:val="28"/>
          <w:szCs w:val="28"/>
          <w:lang w:eastAsia="en-US"/>
        </w:rPr>
        <w:t xml:space="preserve"> В проектную часть входят федеральные проекты, входящие в состав национальных проектов, федеральные проекты, не входящие в состав национальных проектов, ведомственные проекты, приоритетные проекты, отраслевые проекты, мероприятия, направленные на достижение целей проектов. В процессную часть входят комплексы процессных мероприятий.</w:t>
      </w:r>
    </w:p>
    <w:p w:rsidR="00296CB8" w:rsidRPr="00100223" w:rsidRDefault="00296CB8" w:rsidP="00DF2C32">
      <w:pPr>
        <w:ind w:firstLine="708"/>
        <w:jc w:val="both"/>
        <w:rPr>
          <w:rFonts w:eastAsia="Calibri"/>
          <w:sz w:val="28"/>
          <w:szCs w:val="28"/>
          <w:lang w:eastAsia="en-US"/>
        </w:rPr>
      </w:pPr>
      <w:r w:rsidRPr="00100223">
        <w:rPr>
          <w:rFonts w:eastAsia="Calibri"/>
          <w:sz w:val="28"/>
          <w:szCs w:val="28"/>
          <w:lang w:eastAsia="en-US"/>
        </w:rPr>
        <w:t>В составе программных расходов п</w:t>
      </w:r>
      <w:r w:rsidR="00735635" w:rsidRPr="00100223">
        <w:rPr>
          <w:rFonts w:eastAsia="Calibri"/>
          <w:sz w:val="28"/>
          <w:szCs w:val="28"/>
          <w:lang w:eastAsia="en-US"/>
        </w:rPr>
        <w:t xml:space="preserve">роектная часть в </w:t>
      </w:r>
      <w:r w:rsidR="00B11D64" w:rsidRPr="00100223">
        <w:rPr>
          <w:rFonts w:eastAsia="Calibri"/>
          <w:sz w:val="28"/>
          <w:szCs w:val="28"/>
          <w:lang w:eastAsia="en-US"/>
        </w:rPr>
        <w:t>2023</w:t>
      </w:r>
      <w:r w:rsidR="00735635" w:rsidRPr="00100223">
        <w:rPr>
          <w:rFonts w:eastAsia="Calibri"/>
          <w:sz w:val="28"/>
          <w:szCs w:val="28"/>
          <w:lang w:eastAsia="en-US"/>
        </w:rPr>
        <w:t xml:space="preserve"> году составила </w:t>
      </w:r>
      <w:r w:rsidR="0079527C" w:rsidRPr="00100223">
        <w:rPr>
          <w:rFonts w:eastAsia="Calibri"/>
          <w:sz w:val="28"/>
          <w:szCs w:val="28"/>
          <w:lang w:eastAsia="en-US"/>
        </w:rPr>
        <w:t>4,</w:t>
      </w:r>
      <w:r w:rsidR="00735635" w:rsidRPr="00100223">
        <w:rPr>
          <w:rFonts w:eastAsia="Calibri"/>
          <w:sz w:val="28"/>
          <w:szCs w:val="28"/>
          <w:lang w:eastAsia="en-US"/>
        </w:rPr>
        <w:t xml:space="preserve">2%, процессная часть составила </w:t>
      </w:r>
      <w:r w:rsidR="0079527C" w:rsidRPr="00100223">
        <w:rPr>
          <w:rFonts w:eastAsia="Calibri"/>
          <w:sz w:val="28"/>
          <w:szCs w:val="28"/>
          <w:lang w:eastAsia="en-US"/>
        </w:rPr>
        <w:t>95,8</w:t>
      </w:r>
      <w:r w:rsidR="00735635" w:rsidRPr="00100223">
        <w:rPr>
          <w:rFonts w:eastAsia="Calibri"/>
          <w:sz w:val="28"/>
          <w:szCs w:val="28"/>
          <w:lang w:eastAsia="en-US"/>
        </w:rPr>
        <w:t>%</w:t>
      </w:r>
      <w:r w:rsidRPr="00100223">
        <w:rPr>
          <w:rFonts w:eastAsia="Calibri"/>
          <w:sz w:val="28"/>
          <w:szCs w:val="28"/>
          <w:lang w:eastAsia="en-US"/>
        </w:rPr>
        <w:t>.</w:t>
      </w:r>
    </w:p>
    <w:p w:rsidR="00DF2C32" w:rsidRPr="00100223" w:rsidRDefault="00DF2C32" w:rsidP="00AF4176">
      <w:pPr>
        <w:ind w:right="-1" w:firstLine="567"/>
        <w:jc w:val="both"/>
      </w:pPr>
    </w:p>
    <w:p w:rsidR="00A5369E" w:rsidRPr="00100223" w:rsidRDefault="00A5369E" w:rsidP="00AF4176">
      <w:pPr>
        <w:ind w:right="-1" w:firstLine="567"/>
        <w:jc w:val="both"/>
        <w:rPr>
          <w:sz w:val="28"/>
          <w:szCs w:val="28"/>
        </w:rPr>
      </w:pPr>
      <w:r w:rsidRPr="00100223">
        <w:rPr>
          <w:sz w:val="28"/>
          <w:szCs w:val="28"/>
        </w:rPr>
        <w:lastRenderedPageBreak/>
        <w:t>Структура расходов бюджета в разрезе разделов бюджетной классификации представлена ниже в таблице:</w:t>
      </w:r>
    </w:p>
    <w:p w:rsidR="002737EF" w:rsidRPr="00100223" w:rsidRDefault="002737EF" w:rsidP="00AF4176">
      <w:pPr>
        <w:ind w:right="-1" w:firstLine="567"/>
        <w:jc w:val="both"/>
        <w:rPr>
          <w:sz w:val="28"/>
          <w:szCs w:val="28"/>
        </w:rPr>
      </w:pPr>
    </w:p>
    <w:p w:rsidR="00722816" w:rsidRPr="00100223" w:rsidRDefault="00722816" w:rsidP="00AF4176">
      <w:pPr>
        <w:ind w:right="-1" w:firstLine="567"/>
        <w:jc w:val="center"/>
        <w:rPr>
          <w:b/>
          <w:sz w:val="28"/>
          <w:szCs w:val="28"/>
        </w:rPr>
      </w:pPr>
      <w:r w:rsidRPr="00100223">
        <w:rPr>
          <w:b/>
          <w:sz w:val="28"/>
          <w:szCs w:val="28"/>
        </w:rPr>
        <w:t xml:space="preserve">Структура </w:t>
      </w:r>
      <w:r w:rsidR="00ED2D6B" w:rsidRPr="00100223">
        <w:rPr>
          <w:b/>
          <w:sz w:val="28"/>
          <w:szCs w:val="28"/>
        </w:rPr>
        <w:t xml:space="preserve">и динамика </w:t>
      </w:r>
      <w:r w:rsidRPr="00100223">
        <w:rPr>
          <w:b/>
          <w:sz w:val="28"/>
          <w:szCs w:val="28"/>
        </w:rPr>
        <w:t xml:space="preserve">расходов бюджета </w:t>
      </w:r>
    </w:p>
    <w:p w:rsidR="00722816" w:rsidRPr="00100223" w:rsidRDefault="00722816" w:rsidP="00AF4176">
      <w:pPr>
        <w:ind w:right="-1" w:firstLine="567"/>
        <w:jc w:val="center"/>
        <w:rPr>
          <w:b/>
          <w:sz w:val="28"/>
          <w:szCs w:val="28"/>
        </w:rPr>
      </w:pPr>
      <w:r w:rsidRPr="00100223">
        <w:rPr>
          <w:b/>
          <w:sz w:val="28"/>
          <w:szCs w:val="28"/>
        </w:rPr>
        <w:t xml:space="preserve">муниципального образования «Приморское городское поселение» </w:t>
      </w:r>
    </w:p>
    <w:p w:rsidR="00AA7D43" w:rsidRPr="00100223" w:rsidRDefault="00722816" w:rsidP="00AF4176">
      <w:pPr>
        <w:ind w:right="-1" w:firstLine="567"/>
        <w:jc w:val="center"/>
        <w:rPr>
          <w:b/>
          <w:sz w:val="28"/>
          <w:szCs w:val="28"/>
        </w:rPr>
      </w:pPr>
      <w:r w:rsidRPr="00100223">
        <w:rPr>
          <w:b/>
          <w:sz w:val="28"/>
          <w:szCs w:val="28"/>
        </w:rPr>
        <w:t>Выборгского района Ленинградской области</w:t>
      </w:r>
      <w:r w:rsidR="00ED2D6B" w:rsidRPr="00100223">
        <w:rPr>
          <w:b/>
          <w:sz w:val="28"/>
          <w:szCs w:val="28"/>
        </w:rPr>
        <w:t xml:space="preserve"> по разделам бюджетной классификации расходов</w:t>
      </w:r>
    </w:p>
    <w:p w:rsidR="00067245" w:rsidRPr="00100223" w:rsidRDefault="00E66C02" w:rsidP="00AF4176">
      <w:pPr>
        <w:ind w:right="-1" w:firstLine="567"/>
        <w:jc w:val="right"/>
        <w:rPr>
          <w:sz w:val="28"/>
          <w:szCs w:val="28"/>
        </w:rPr>
      </w:pPr>
      <w:r w:rsidRPr="00100223">
        <w:rPr>
          <w:sz w:val="28"/>
          <w:szCs w:val="28"/>
        </w:rPr>
        <w:t>(</w:t>
      </w:r>
      <w:r w:rsidR="00EE5E1C" w:rsidRPr="00100223">
        <w:rPr>
          <w:sz w:val="28"/>
          <w:szCs w:val="28"/>
        </w:rPr>
        <w:t xml:space="preserve">тыс. </w:t>
      </w:r>
      <w:r w:rsidR="001A4766" w:rsidRPr="00100223">
        <w:rPr>
          <w:sz w:val="28"/>
          <w:szCs w:val="28"/>
        </w:rPr>
        <w:t>рублей</w:t>
      </w:r>
      <w:r w:rsidRPr="00100223">
        <w:rPr>
          <w:sz w:val="28"/>
          <w:szCs w:val="28"/>
        </w:rPr>
        <w:t>)</w:t>
      </w:r>
    </w:p>
    <w:tbl>
      <w:tblPr>
        <w:tblW w:w="9946" w:type="dxa"/>
        <w:tblInd w:w="113" w:type="dxa"/>
        <w:tblLayout w:type="fixed"/>
        <w:tblLook w:val="04A0" w:firstRow="1" w:lastRow="0" w:firstColumn="1" w:lastColumn="0" w:noHBand="0" w:noVBand="1"/>
      </w:tblPr>
      <w:tblGrid>
        <w:gridCol w:w="1838"/>
        <w:gridCol w:w="454"/>
        <w:gridCol w:w="1134"/>
        <w:gridCol w:w="992"/>
        <w:gridCol w:w="708"/>
        <w:gridCol w:w="992"/>
        <w:gridCol w:w="709"/>
        <w:gridCol w:w="709"/>
        <w:gridCol w:w="992"/>
        <w:gridCol w:w="714"/>
        <w:gridCol w:w="704"/>
      </w:tblGrid>
      <w:tr w:rsidR="00533886" w:rsidRPr="00100223" w:rsidTr="00FA6080">
        <w:trPr>
          <w:trHeight w:val="1343"/>
        </w:trPr>
        <w:tc>
          <w:tcPr>
            <w:tcW w:w="183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Наименование</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pPr>
              <w:ind w:left="-137" w:right="-114"/>
              <w:jc w:val="center"/>
              <w:rPr>
                <w:sz w:val="16"/>
                <w:szCs w:val="16"/>
              </w:rPr>
            </w:pPr>
            <w:r w:rsidRPr="00100223">
              <w:rPr>
                <w:sz w:val="16"/>
                <w:szCs w:val="16"/>
              </w:rPr>
              <w:t>Раз</w:t>
            </w:r>
            <w:r w:rsidR="007F17B3">
              <w:rPr>
                <w:sz w:val="16"/>
                <w:szCs w:val="16"/>
              </w:rPr>
              <w:t>-</w:t>
            </w:r>
            <w:r w:rsidRPr="00100223">
              <w:rPr>
                <w:sz w:val="16"/>
                <w:szCs w:val="16"/>
              </w:rPr>
              <w:t>дел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33886" w:rsidRPr="00100223" w:rsidRDefault="00533886" w:rsidP="00533886">
            <w:pPr>
              <w:ind w:left="-104" w:right="-108"/>
              <w:jc w:val="center"/>
              <w:rPr>
                <w:sz w:val="16"/>
                <w:szCs w:val="16"/>
              </w:rPr>
            </w:pPr>
            <w:r w:rsidRPr="00100223">
              <w:rPr>
                <w:sz w:val="16"/>
                <w:szCs w:val="16"/>
              </w:rPr>
              <w:t>2022 год*</w:t>
            </w:r>
          </w:p>
          <w:p w:rsidR="00533886" w:rsidRPr="00100223" w:rsidRDefault="00533886" w:rsidP="00533886">
            <w:pPr>
              <w:ind w:left="-104" w:right="-108"/>
              <w:jc w:val="center"/>
              <w:rPr>
                <w:sz w:val="16"/>
                <w:szCs w:val="16"/>
              </w:rPr>
            </w:pPr>
            <w:r w:rsidRPr="00100223">
              <w:rPr>
                <w:sz w:val="16"/>
                <w:szCs w:val="16"/>
              </w:rPr>
              <w:t>бюджет с уточнением    (на 01.09.2022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2023 год</w:t>
            </w:r>
          </w:p>
          <w:p w:rsidR="00533886" w:rsidRPr="00100223" w:rsidRDefault="00533886" w:rsidP="00533886">
            <w:pPr>
              <w:jc w:val="center"/>
              <w:rPr>
                <w:sz w:val="16"/>
                <w:szCs w:val="16"/>
              </w:rPr>
            </w:pPr>
            <w:r w:rsidRPr="00100223">
              <w:rPr>
                <w:sz w:val="16"/>
                <w:szCs w:val="16"/>
              </w:rPr>
              <w:t>включено в проект бюджета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рост в % к 2022 году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2024 год</w:t>
            </w:r>
          </w:p>
          <w:p w:rsidR="00533886" w:rsidRPr="00100223" w:rsidRDefault="00533886" w:rsidP="00533886">
            <w:pPr>
              <w:jc w:val="center"/>
              <w:rPr>
                <w:sz w:val="16"/>
                <w:szCs w:val="16"/>
              </w:rPr>
            </w:pPr>
            <w:r w:rsidRPr="00100223">
              <w:rPr>
                <w:sz w:val="16"/>
                <w:szCs w:val="16"/>
              </w:rPr>
              <w:t>включено в проект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рост в % к 2022 году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рост в % к 2023 году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2025 год</w:t>
            </w:r>
          </w:p>
          <w:p w:rsidR="00533886" w:rsidRPr="00100223" w:rsidRDefault="00533886" w:rsidP="00533886">
            <w:pPr>
              <w:jc w:val="center"/>
              <w:rPr>
                <w:sz w:val="16"/>
                <w:szCs w:val="16"/>
              </w:rPr>
            </w:pPr>
            <w:r w:rsidRPr="00100223">
              <w:rPr>
                <w:sz w:val="16"/>
                <w:szCs w:val="16"/>
              </w:rPr>
              <w:t>включено в проект бюджета</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рост в % к 2022 году</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pPr>
              <w:jc w:val="center"/>
              <w:rPr>
                <w:sz w:val="16"/>
                <w:szCs w:val="16"/>
              </w:rPr>
            </w:pPr>
            <w:r w:rsidRPr="00100223">
              <w:rPr>
                <w:sz w:val="16"/>
                <w:szCs w:val="16"/>
              </w:rPr>
              <w:t>рост в % к 2024 году</w:t>
            </w:r>
          </w:p>
        </w:tc>
      </w:tr>
      <w:tr w:rsidR="00533886" w:rsidRPr="00100223" w:rsidTr="007F17B3">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Общегосударственные вопросы</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01</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38 306,4</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46 346,1</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r w:rsidRPr="00100223">
              <w:t>121,0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45 939,4</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r w:rsidRPr="00100223">
              <w:t>119,9</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99,1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46 039,5</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08"/>
              <w:jc w:val="center"/>
            </w:pPr>
            <w:r w:rsidRPr="00100223">
              <w:t>120,2</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25"/>
              <w:jc w:val="center"/>
            </w:pPr>
            <w:r w:rsidRPr="00100223">
              <w:t>100,2</w:t>
            </w:r>
          </w:p>
        </w:tc>
      </w:tr>
      <w:tr w:rsidR="00533886" w:rsidRPr="00100223" w:rsidTr="007F17B3">
        <w:trPr>
          <w:trHeight w:val="891"/>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26,3</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28,9</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27,8</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27,0</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08"/>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25"/>
              <w:jc w:val="center"/>
            </w:pPr>
          </w:p>
        </w:tc>
      </w:tr>
      <w:tr w:rsidR="00533886" w:rsidRPr="00100223" w:rsidTr="007F17B3">
        <w:trPr>
          <w:trHeight w:val="102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Национальная безопасность и правоохранительная деятельность</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03</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733,8</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2 350,6</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E46225" w:rsidP="00E46225">
            <w:pPr>
              <w:ind w:left="-99" w:right="-101"/>
              <w:jc w:val="center"/>
            </w:pPr>
            <w:r w:rsidRPr="00100223">
              <w:t>Свыше 200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2 850,6</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E46225" w:rsidP="00F84929">
            <w:pPr>
              <w:ind w:left="-108" w:right="-105"/>
              <w:jc w:val="center"/>
            </w:pPr>
            <w:r w:rsidRPr="00100223">
              <w:t>Свыше 200</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121,3</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2 850,6</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E46225" w:rsidP="00F84929">
            <w:pPr>
              <w:ind w:left="-110" w:right="-108"/>
              <w:jc w:val="center"/>
            </w:pPr>
            <w:r w:rsidRPr="00100223">
              <w:t>Свыше 200</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110" w:right="-125"/>
              <w:jc w:val="center"/>
            </w:pPr>
            <w:r w:rsidRPr="00100223">
              <w:t>100</w:t>
            </w:r>
          </w:p>
        </w:tc>
      </w:tr>
      <w:tr w:rsidR="00533886" w:rsidRPr="00100223" w:rsidTr="007F17B3">
        <w:trPr>
          <w:trHeight w:val="859"/>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0,5</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1,5</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1,7</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1,7</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08"/>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25"/>
              <w:jc w:val="center"/>
            </w:pPr>
          </w:p>
        </w:tc>
      </w:tr>
      <w:tr w:rsidR="00533886" w:rsidRPr="00100223" w:rsidTr="007F17B3">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Национальная экономика</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04</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12 570,7</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21 643,5</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r w:rsidRPr="00100223">
              <w:t>172,2</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27 271,7</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E46225" w:rsidP="00F84929">
            <w:pPr>
              <w:ind w:left="-108" w:right="-105"/>
              <w:jc w:val="center"/>
            </w:pPr>
            <w:r w:rsidRPr="00100223">
              <w:t>Свыше 200</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126,0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29 629,5</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E46225" w:rsidP="00F84929">
            <w:pPr>
              <w:ind w:left="-110" w:right="-108"/>
              <w:jc w:val="center"/>
            </w:pPr>
            <w:r w:rsidRPr="00100223">
              <w:t>Свыше 200</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25"/>
              <w:jc w:val="center"/>
            </w:pPr>
            <w:r w:rsidRPr="00100223">
              <w:t>108,6</w:t>
            </w:r>
          </w:p>
        </w:tc>
      </w:tr>
      <w:tr w:rsidR="00533886" w:rsidRPr="00100223" w:rsidTr="007F17B3">
        <w:trPr>
          <w:trHeight w:val="777"/>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8,6</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13,5</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16,5</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17,4</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08"/>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25"/>
              <w:jc w:val="center"/>
            </w:pPr>
          </w:p>
        </w:tc>
      </w:tr>
      <w:tr w:rsidR="00533886" w:rsidRPr="00100223" w:rsidTr="007F17B3">
        <w:trPr>
          <w:trHeight w:val="765"/>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Жилищно-коммунальное хозяйство</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05</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29 235,8</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32 535,7</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r w:rsidRPr="00100223">
              <w:t>111,3</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36 268,7</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r w:rsidRPr="00100223">
              <w:t>124,1</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111,5</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38 957,5</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08"/>
              <w:jc w:val="center"/>
            </w:pPr>
            <w:r w:rsidRPr="00100223">
              <w:t>133,3</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25"/>
              <w:jc w:val="center"/>
            </w:pPr>
            <w:r w:rsidRPr="00100223">
              <w:t>107,4</w:t>
            </w:r>
          </w:p>
        </w:tc>
      </w:tr>
      <w:tr w:rsidR="00533886" w:rsidRPr="00100223" w:rsidTr="00A81E1F">
        <w:trPr>
          <w:trHeight w:val="795"/>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20,1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20,3</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22,0</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22,9</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08"/>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25"/>
              <w:jc w:val="center"/>
            </w:pPr>
          </w:p>
        </w:tc>
      </w:tr>
      <w:tr w:rsidR="00533886" w:rsidRPr="00100223" w:rsidTr="007F17B3">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Образование</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07</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676,0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928,3</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r w:rsidRPr="00100223">
              <w:t>137,3</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883,2</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r w:rsidRPr="00100223">
              <w:t>130,7</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95,1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883,2</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08"/>
              <w:jc w:val="center"/>
            </w:pPr>
            <w:r w:rsidRPr="00100223">
              <w:t>130,7</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110" w:right="-125"/>
              <w:jc w:val="center"/>
            </w:pPr>
            <w:r w:rsidRPr="00100223">
              <w:t>100</w:t>
            </w:r>
          </w:p>
        </w:tc>
      </w:tr>
      <w:tr w:rsidR="00533886" w:rsidRPr="00100223" w:rsidTr="007F17B3">
        <w:trPr>
          <w:trHeight w:val="759"/>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0,5</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0,6</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0,5</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0,5</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jc w:val="center"/>
            </w:pPr>
          </w:p>
        </w:tc>
      </w:tr>
      <w:tr w:rsidR="00533886" w:rsidRPr="00100223" w:rsidTr="007F17B3">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 xml:space="preserve">Культура, кинематография </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08</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47 405,1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37 954,8</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r w:rsidRPr="00100223">
              <w:t>80,1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33 493,6</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r w:rsidRPr="00100223">
              <w:t>70,7</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88,2</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33 493,6</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r w:rsidRPr="00100223">
              <w:t>70,7</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110" w:right="-134"/>
              <w:jc w:val="center"/>
            </w:pPr>
            <w:r w:rsidRPr="00100223">
              <w:t>100</w:t>
            </w:r>
          </w:p>
        </w:tc>
      </w:tr>
      <w:tr w:rsidR="00533886" w:rsidRPr="00100223" w:rsidTr="007F17B3">
        <w:trPr>
          <w:trHeight w:val="833"/>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32,6</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23,7</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20,3</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19,7</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p>
        </w:tc>
      </w:tr>
      <w:tr w:rsidR="00533886" w:rsidRPr="00100223" w:rsidTr="007F17B3">
        <w:trPr>
          <w:trHeight w:val="30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Социальная политика</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10</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2 295,7</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2 592,3</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r w:rsidRPr="00100223">
              <w:t>112,9</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2 592,3</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r w:rsidRPr="00100223">
              <w:t>112,9</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100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2 592,3</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r w:rsidRPr="00100223">
              <w:t>112,9</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110" w:right="-134"/>
              <w:jc w:val="center"/>
            </w:pPr>
            <w:r w:rsidRPr="00100223">
              <w:t>100</w:t>
            </w:r>
          </w:p>
        </w:tc>
      </w:tr>
      <w:tr w:rsidR="00533886" w:rsidRPr="00100223" w:rsidTr="007F17B3">
        <w:trPr>
          <w:trHeight w:val="793"/>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1,6</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1,6</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1,6</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1,5</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p>
        </w:tc>
      </w:tr>
      <w:tr w:rsidR="00533886" w:rsidRPr="00100223" w:rsidTr="007F17B3">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lastRenderedPageBreak/>
              <w:t>Физическая культура и спорт</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11</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14 357,6</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15 881,2</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r w:rsidRPr="00100223">
              <w:t>110,6</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15 881,2</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r w:rsidRPr="00100223">
              <w:t>110,6</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100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15 881,2</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r w:rsidRPr="00100223">
              <w:t>110,6</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110" w:right="-134"/>
              <w:jc w:val="center"/>
            </w:pPr>
            <w:r w:rsidRPr="00100223">
              <w:t>100</w:t>
            </w:r>
          </w:p>
        </w:tc>
      </w:tr>
      <w:tr w:rsidR="00533886" w:rsidRPr="00100223" w:rsidTr="007F17B3">
        <w:trPr>
          <w:trHeight w:val="539"/>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9,9</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9,9</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9,6</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9,3</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p>
        </w:tc>
      </w:tr>
      <w:tr w:rsidR="00533886" w:rsidRPr="00100223" w:rsidTr="007F17B3">
        <w:trPr>
          <w:trHeight w:val="765"/>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Обслуживание государственного</w:t>
            </w:r>
            <w:r w:rsidR="00BE6613">
              <w:t xml:space="preserve"> (</w:t>
            </w:r>
            <w:r w:rsidRPr="00100223">
              <w:t>муниципального</w:t>
            </w:r>
            <w:r w:rsidR="00BE6613">
              <w:t>)</w:t>
            </w:r>
            <w:r w:rsidRPr="00100223">
              <w:t xml:space="preserve"> долга</w:t>
            </w:r>
          </w:p>
        </w:tc>
        <w:tc>
          <w:tcPr>
            <w:tcW w:w="45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center"/>
            </w:pPr>
            <w:r w:rsidRPr="00100223">
              <w:t>13</w:t>
            </w:r>
            <w:r w:rsidR="00BE6613">
              <w:t>00</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10</w:t>
            </w:r>
            <w:r w:rsidR="00CC751A" w:rsidRPr="00100223">
              <w:t>,0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1</w:t>
            </w:r>
            <w:r w:rsidR="00CC751A" w:rsidRPr="00100223">
              <w:t>0,</w:t>
            </w:r>
            <w:r w:rsidRPr="00100223">
              <w:t>0</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99" w:right="-101"/>
              <w:jc w:val="center"/>
            </w:pPr>
            <w:r w:rsidRPr="00100223">
              <w:t>100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10,0</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108" w:right="-105"/>
              <w:jc w:val="center"/>
            </w:pPr>
            <w:r w:rsidRPr="00100223">
              <w:t>100</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100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10</w:t>
            </w:r>
            <w:r w:rsidR="00CC751A" w:rsidRPr="00100223">
              <w:t>,0</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110" w:right="-134"/>
              <w:jc w:val="center"/>
            </w:pPr>
            <w:r w:rsidRPr="00100223">
              <w:t>100</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ind w:left="-110" w:right="-134"/>
              <w:jc w:val="center"/>
            </w:pPr>
            <w:r w:rsidRPr="00100223">
              <w:t>100</w:t>
            </w:r>
          </w:p>
        </w:tc>
      </w:tr>
      <w:tr w:rsidR="00533886" w:rsidRPr="00100223" w:rsidTr="007F17B3">
        <w:trPr>
          <w:trHeight w:val="510"/>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 в расходах без условно утвержденных в  %</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0,01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0,01</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0,01</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0,01</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p>
        </w:tc>
      </w:tr>
      <w:tr w:rsidR="00533886" w:rsidRPr="00100223" w:rsidTr="007F17B3">
        <w:trPr>
          <w:trHeight w:val="370"/>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Итого расходов</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145 591,1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ind w:left="-101"/>
              <w:jc w:val="right"/>
            </w:pPr>
            <w:r w:rsidRPr="00100223">
              <w:t>160 242,5</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r w:rsidRPr="00100223">
              <w:t>110,1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165 190,7</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r w:rsidRPr="00100223">
              <w:t>113,5</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103,1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ind w:left="-101"/>
              <w:jc w:val="right"/>
            </w:pPr>
            <w:r w:rsidRPr="00100223">
              <w:t>170 337,4</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r w:rsidRPr="00100223">
              <w:t>117,0</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34"/>
              <w:jc w:val="center"/>
            </w:pPr>
            <w:r w:rsidRPr="00100223">
              <w:t>103,1</w:t>
            </w:r>
          </w:p>
        </w:tc>
      </w:tr>
      <w:tr w:rsidR="00533886" w:rsidRPr="00100223" w:rsidTr="007F17B3">
        <w:trPr>
          <w:trHeight w:val="406"/>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уд.  вес</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100</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100</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right="-101"/>
              <w:jc w:val="center"/>
            </w:pP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99"/>
              <w:jc w:val="right"/>
            </w:pPr>
            <w:r w:rsidRPr="00100223">
              <w:t>97,5</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95,0</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10"/>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jc w:val="center"/>
            </w:pPr>
          </w:p>
        </w:tc>
      </w:tr>
      <w:tr w:rsidR="00533886" w:rsidRPr="00100223" w:rsidTr="007F17B3">
        <w:trPr>
          <w:trHeight w:val="411"/>
        </w:trPr>
        <w:tc>
          <w:tcPr>
            <w:tcW w:w="441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Условно утвержденные расходы</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jc w:val="right"/>
            </w:pPr>
            <w:r w:rsidRPr="00100223">
              <w:t>4 235,7</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8 965,2</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E46225" w:rsidP="00F84929">
            <w:pPr>
              <w:ind w:left="-110" w:right="-110"/>
              <w:jc w:val="center"/>
            </w:pPr>
            <w:r w:rsidRPr="00100223">
              <w:t>Свыше 200</w:t>
            </w:r>
          </w:p>
        </w:tc>
      </w:tr>
      <w:tr w:rsidR="00533886" w:rsidRPr="00100223" w:rsidTr="007F17B3">
        <w:trPr>
          <w:trHeight w:val="375"/>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r w:rsidRPr="00100223">
              <w:t>%  к всего расходов</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2,5</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pP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pPr>
            <w:r w:rsidRPr="00100223">
              <w:t> </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E46225">
            <w:pPr>
              <w:jc w:val="right"/>
            </w:pPr>
            <w:r w:rsidRPr="00100223">
              <w:t>5</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jc w:val="center"/>
            </w:pP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jc w:val="center"/>
            </w:pPr>
          </w:p>
        </w:tc>
      </w:tr>
      <w:tr w:rsidR="00533886" w:rsidRPr="00100223" w:rsidTr="007F17B3">
        <w:trPr>
          <w:trHeight w:val="439"/>
        </w:trPr>
        <w:tc>
          <w:tcPr>
            <w:tcW w:w="22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886" w:rsidRPr="00100223" w:rsidRDefault="00533886" w:rsidP="00533886">
            <w:pPr>
              <w:rPr>
                <w:b/>
                <w:bCs/>
              </w:rPr>
            </w:pPr>
            <w:r w:rsidRPr="00100223">
              <w:rPr>
                <w:b/>
                <w:bCs/>
              </w:rPr>
              <w:t>Всего расходов</w:t>
            </w:r>
          </w:p>
        </w:tc>
        <w:tc>
          <w:tcPr>
            <w:tcW w:w="113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ind w:left="-104"/>
              <w:jc w:val="right"/>
              <w:rPr>
                <w:b/>
                <w:bCs/>
              </w:rPr>
            </w:pPr>
            <w:r w:rsidRPr="00100223">
              <w:rPr>
                <w:b/>
                <w:bCs/>
              </w:rPr>
              <w:t>145 591,1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ind w:left="-131"/>
              <w:jc w:val="right"/>
              <w:rPr>
                <w:b/>
                <w:bCs/>
              </w:rPr>
            </w:pPr>
            <w:r w:rsidRPr="00100223">
              <w:rPr>
                <w:b/>
                <w:bCs/>
              </w:rPr>
              <w:t>160 242,5</w:t>
            </w:r>
          </w:p>
        </w:tc>
        <w:tc>
          <w:tcPr>
            <w:tcW w:w="708"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4" w:right="-107"/>
              <w:jc w:val="center"/>
              <w:rPr>
                <w:b/>
                <w:bCs/>
              </w:rPr>
            </w:pPr>
            <w:r w:rsidRPr="00100223">
              <w:rPr>
                <w:b/>
                <w:bCs/>
              </w:rPr>
              <w:t>110,1</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ind w:left="-147"/>
              <w:jc w:val="right"/>
              <w:rPr>
                <w:b/>
                <w:bCs/>
              </w:rPr>
            </w:pPr>
            <w:r w:rsidRPr="00100223">
              <w:rPr>
                <w:b/>
                <w:bCs/>
              </w:rPr>
              <w:t>169 426,4</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08" w:right="-105"/>
              <w:jc w:val="center"/>
              <w:rPr>
                <w:b/>
                <w:bCs/>
              </w:rPr>
            </w:pPr>
            <w:r w:rsidRPr="00100223">
              <w:rPr>
                <w:b/>
                <w:bCs/>
              </w:rPr>
              <w:t>116,4</w:t>
            </w:r>
          </w:p>
        </w:tc>
        <w:tc>
          <w:tcPr>
            <w:tcW w:w="709"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jc w:val="right"/>
              <w:rPr>
                <w:b/>
                <w:bCs/>
              </w:rPr>
            </w:pPr>
            <w:r w:rsidRPr="00100223">
              <w:rPr>
                <w:b/>
                <w:bCs/>
              </w:rPr>
              <w:t>105,7</w:t>
            </w:r>
          </w:p>
        </w:tc>
        <w:tc>
          <w:tcPr>
            <w:tcW w:w="992"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533886">
            <w:pPr>
              <w:ind w:left="-175"/>
              <w:jc w:val="right"/>
              <w:rPr>
                <w:b/>
                <w:bCs/>
              </w:rPr>
            </w:pPr>
            <w:r w:rsidRPr="00100223">
              <w:rPr>
                <w:b/>
                <w:bCs/>
              </w:rPr>
              <w:t>179 302,6</w:t>
            </w:r>
          </w:p>
        </w:tc>
        <w:tc>
          <w:tcPr>
            <w:tcW w:w="71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3" w:right="-108"/>
              <w:jc w:val="center"/>
              <w:rPr>
                <w:b/>
                <w:bCs/>
              </w:rPr>
            </w:pPr>
            <w:r w:rsidRPr="00100223">
              <w:rPr>
                <w:b/>
                <w:bCs/>
              </w:rPr>
              <w:t>123,2</w:t>
            </w:r>
          </w:p>
        </w:tc>
        <w:tc>
          <w:tcPr>
            <w:tcW w:w="704" w:type="dxa"/>
            <w:tcBorders>
              <w:top w:val="nil"/>
              <w:left w:val="nil"/>
              <w:bottom w:val="single" w:sz="4" w:space="0" w:color="auto"/>
              <w:right w:val="single" w:sz="4" w:space="0" w:color="auto"/>
            </w:tcBorders>
            <w:shd w:val="clear" w:color="auto" w:fill="auto"/>
            <w:vAlign w:val="center"/>
            <w:hideMark/>
          </w:tcPr>
          <w:p w:rsidR="00533886" w:rsidRPr="00100223" w:rsidRDefault="00533886" w:rsidP="00F84929">
            <w:pPr>
              <w:ind w:left="-110" w:right="-108"/>
              <w:jc w:val="center"/>
              <w:rPr>
                <w:b/>
                <w:bCs/>
              </w:rPr>
            </w:pPr>
            <w:r w:rsidRPr="00100223">
              <w:rPr>
                <w:b/>
                <w:bCs/>
              </w:rPr>
              <w:t>105,8</w:t>
            </w:r>
          </w:p>
        </w:tc>
      </w:tr>
    </w:tbl>
    <w:p w:rsidR="001B0E95" w:rsidRPr="00100223" w:rsidRDefault="001B0E95" w:rsidP="00AF4176">
      <w:pPr>
        <w:tabs>
          <w:tab w:val="left" w:pos="10488"/>
        </w:tabs>
        <w:ind w:right="-2" w:firstLine="567"/>
        <w:jc w:val="both"/>
      </w:pPr>
      <w:r w:rsidRPr="00100223">
        <w:t xml:space="preserve">*) </w:t>
      </w:r>
      <w:proofErr w:type="gramStart"/>
      <w:r w:rsidRPr="00100223">
        <w:t>В</w:t>
      </w:r>
      <w:proofErr w:type="gramEnd"/>
      <w:r w:rsidRPr="00100223">
        <w:t xml:space="preserve"> целях обеспечения сопоставимости основные характеристики бюджета </w:t>
      </w:r>
      <w:r w:rsidR="00A25DAE" w:rsidRPr="00100223">
        <w:t>МО «Приморское городское поселение»</w:t>
      </w:r>
      <w:r w:rsidRPr="00100223">
        <w:t xml:space="preserve">, данные на </w:t>
      </w:r>
      <w:r w:rsidR="00B11D64" w:rsidRPr="00100223">
        <w:t>2022</w:t>
      </w:r>
      <w:r w:rsidRPr="00100223">
        <w:t xml:space="preserve"> год приведены без учета целевых поступлений из областного</w:t>
      </w:r>
      <w:r w:rsidR="00DF65C9" w:rsidRPr="00100223">
        <w:t xml:space="preserve"> и</w:t>
      </w:r>
      <w:r w:rsidR="00E0498B" w:rsidRPr="00100223">
        <w:t xml:space="preserve"> федерального</w:t>
      </w:r>
      <w:r w:rsidRPr="00100223">
        <w:t xml:space="preserve"> бюджет</w:t>
      </w:r>
      <w:r w:rsidR="00E0498B" w:rsidRPr="00100223">
        <w:t>ов</w:t>
      </w:r>
      <w:r w:rsidR="00A25DAE" w:rsidRPr="00100223">
        <w:t>.</w:t>
      </w:r>
    </w:p>
    <w:p w:rsidR="00AF4845" w:rsidRPr="00100223" w:rsidRDefault="00AF4845" w:rsidP="00AF4176">
      <w:pPr>
        <w:tabs>
          <w:tab w:val="left" w:pos="10488"/>
        </w:tabs>
        <w:ind w:right="-2" w:firstLine="567"/>
        <w:jc w:val="both"/>
        <w:rPr>
          <w:sz w:val="28"/>
          <w:szCs w:val="28"/>
        </w:rPr>
      </w:pPr>
    </w:p>
    <w:p w:rsidR="008477E4" w:rsidRPr="00100223" w:rsidRDefault="008477E4" w:rsidP="00AF4176">
      <w:pPr>
        <w:tabs>
          <w:tab w:val="left" w:pos="10488"/>
        </w:tabs>
        <w:ind w:right="-2" w:firstLine="567"/>
        <w:jc w:val="both"/>
        <w:rPr>
          <w:sz w:val="28"/>
          <w:szCs w:val="28"/>
        </w:rPr>
      </w:pPr>
      <w:r w:rsidRPr="00100223">
        <w:rPr>
          <w:sz w:val="28"/>
          <w:szCs w:val="28"/>
        </w:rPr>
        <w:t>В структуре расходов бюджета</w:t>
      </w:r>
      <w:r w:rsidR="006C7DED" w:rsidRPr="00100223">
        <w:rPr>
          <w:sz w:val="28"/>
          <w:szCs w:val="28"/>
        </w:rPr>
        <w:t xml:space="preserve"> наибольший удельный вес занимают</w:t>
      </w:r>
      <w:r w:rsidRPr="00100223">
        <w:rPr>
          <w:sz w:val="28"/>
          <w:szCs w:val="28"/>
        </w:rPr>
        <w:t xml:space="preserve"> расходы </w:t>
      </w:r>
      <w:r w:rsidR="00F0536B" w:rsidRPr="00100223">
        <w:rPr>
          <w:sz w:val="28"/>
          <w:szCs w:val="28"/>
        </w:rPr>
        <w:t>в сфере культуры</w:t>
      </w:r>
      <w:r w:rsidR="00791B93" w:rsidRPr="00100223">
        <w:rPr>
          <w:sz w:val="28"/>
          <w:szCs w:val="28"/>
        </w:rPr>
        <w:t xml:space="preserve"> </w:t>
      </w:r>
      <w:r w:rsidR="006C7DED" w:rsidRPr="00100223">
        <w:rPr>
          <w:sz w:val="28"/>
          <w:szCs w:val="28"/>
        </w:rPr>
        <w:t>(</w:t>
      </w:r>
      <w:r w:rsidRPr="00100223">
        <w:rPr>
          <w:sz w:val="28"/>
          <w:szCs w:val="28"/>
        </w:rPr>
        <w:t xml:space="preserve">на </w:t>
      </w:r>
      <w:r w:rsidR="00B11D64" w:rsidRPr="00100223">
        <w:rPr>
          <w:sz w:val="28"/>
          <w:szCs w:val="28"/>
        </w:rPr>
        <w:t>2023</w:t>
      </w:r>
      <w:r w:rsidRPr="00100223">
        <w:rPr>
          <w:sz w:val="28"/>
          <w:szCs w:val="28"/>
        </w:rPr>
        <w:t xml:space="preserve"> год – </w:t>
      </w:r>
      <w:r w:rsidR="00F84929" w:rsidRPr="00100223">
        <w:rPr>
          <w:sz w:val="28"/>
          <w:szCs w:val="28"/>
        </w:rPr>
        <w:t>2</w:t>
      </w:r>
      <w:r w:rsidR="00F0536B" w:rsidRPr="00100223">
        <w:rPr>
          <w:sz w:val="28"/>
          <w:szCs w:val="28"/>
        </w:rPr>
        <w:t>3,</w:t>
      </w:r>
      <w:r w:rsidR="00F84929" w:rsidRPr="00100223">
        <w:rPr>
          <w:sz w:val="28"/>
          <w:szCs w:val="28"/>
        </w:rPr>
        <w:t>7</w:t>
      </w:r>
      <w:r w:rsidR="005D14F5" w:rsidRPr="00100223">
        <w:rPr>
          <w:sz w:val="28"/>
          <w:szCs w:val="28"/>
        </w:rPr>
        <w:t xml:space="preserve">%, </w:t>
      </w:r>
      <w:r w:rsidR="00B11D64" w:rsidRPr="00100223">
        <w:rPr>
          <w:sz w:val="28"/>
          <w:szCs w:val="28"/>
        </w:rPr>
        <w:t>2024</w:t>
      </w:r>
      <w:r w:rsidR="005D14F5" w:rsidRPr="00100223">
        <w:rPr>
          <w:sz w:val="28"/>
          <w:szCs w:val="28"/>
        </w:rPr>
        <w:t xml:space="preserve"> год – </w:t>
      </w:r>
      <w:r w:rsidR="00F84929" w:rsidRPr="00100223">
        <w:rPr>
          <w:sz w:val="28"/>
          <w:szCs w:val="28"/>
        </w:rPr>
        <w:t>20,3</w:t>
      </w:r>
      <w:r w:rsidR="005D14F5" w:rsidRPr="00100223">
        <w:rPr>
          <w:sz w:val="28"/>
          <w:szCs w:val="28"/>
        </w:rPr>
        <w:t xml:space="preserve">%, </w:t>
      </w:r>
      <w:r w:rsidR="00B11D64" w:rsidRPr="00100223">
        <w:rPr>
          <w:sz w:val="28"/>
          <w:szCs w:val="28"/>
        </w:rPr>
        <w:t>2025</w:t>
      </w:r>
      <w:r w:rsidR="005D14F5" w:rsidRPr="00100223">
        <w:rPr>
          <w:sz w:val="28"/>
          <w:szCs w:val="28"/>
        </w:rPr>
        <w:t xml:space="preserve"> год – </w:t>
      </w:r>
      <w:r w:rsidR="00F84929" w:rsidRPr="00100223">
        <w:rPr>
          <w:sz w:val="28"/>
          <w:szCs w:val="28"/>
        </w:rPr>
        <w:t>19,7</w:t>
      </w:r>
      <w:r w:rsidR="005D14F5" w:rsidRPr="00100223">
        <w:rPr>
          <w:sz w:val="28"/>
          <w:szCs w:val="28"/>
        </w:rPr>
        <w:t>% в общем объеме расходов</w:t>
      </w:r>
      <w:r w:rsidR="006C7DED" w:rsidRPr="00100223">
        <w:rPr>
          <w:sz w:val="28"/>
          <w:szCs w:val="28"/>
        </w:rPr>
        <w:t>)</w:t>
      </w:r>
      <w:r w:rsidR="00027684" w:rsidRPr="00100223">
        <w:rPr>
          <w:sz w:val="28"/>
          <w:szCs w:val="28"/>
        </w:rPr>
        <w:t>;</w:t>
      </w:r>
      <w:r w:rsidR="006C7DED" w:rsidRPr="00100223">
        <w:rPr>
          <w:sz w:val="28"/>
          <w:szCs w:val="28"/>
        </w:rPr>
        <w:t xml:space="preserve"> на жилищно-коммунальное хозяйство (на </w:t>
      </w:r>
      <w:r w:rsidR="00B11D64" w:rsidRPr="00100223">
        <w:rPr>
          <w:sz w:val="28"/>
          <w:szCs w:val="28"/>
        </w:rPr>
        <w:t>2023</w:t>
      </w:r>
      <w:r w:rsidR="006C7DED" w:rsidRPr="00100223">
        <w:rPr>
          <w:sz w:val="28"/>
          <w:szCs w:val="28"/>
        </w:rPr>
        <w:t xml:space="preserve"> год – </w:t>
      </w:r>
      <w:r w:rsidR="00F84929" w:rsidRPr="00100223">
        <w:rPr>
          <w:sz w:val="28"/>
          <w:szCs w:val="28"/>
        </w:rPr>
        <w:t>20,3</w:t>
      </w:r>
      <w:r w:rsidR="006C7DED" w:rsidRPr="00100223">
        <w:rPr>
          <w:sz w:val="28"/>
          <w:szCs w:val="28"/>
        </w:rPr>
        <w:t xml:space="preserve">%, </w:t>
      </w:r>
      <w:r w:rsidR="00B11D64" w:rsidRPr="00100223">
        <w:rPr>
          <w:sz w:val="28"/>
          <w:szCs w:val="28"/>
        </w:rPr>
        <w:t>2024</w:t>
      </w:r>
      <w:r w:rsidR="006C7DED" w:rsidRPr="00100223">
        <w:rPr>
          <w:sz w:val="28"/>
          <w:szCs w:val="28"/>
        </w:rPr>
        <w:t xml:space="preserve"> год – </w:t>
      </w:r>
      <w:r w:rsidR="00F84929" w:rsidRPr="00100223">
        <w:rPr>
          <w:sz w:val="28"/>
          <w:szCs w:val="28"/>
        </w:rPr>
        <w:t>22</w:t>
      </w:r>
      <w:r w:rsidR="006C7DED" w:rsidRPr="00100223">
        <w:rPr>
          <w:sz w:val="28"/>
          <w:szCs w:val="28"/>
        </w:rPr>
        <w:t xml:space="preserve">%, </w:t>
      </w:r>
      <w:r w:rsidR="00B11D64" w:rsidRPr="00100223">
        <w:rPr>
          <w:sz w:val="28"/>
          <w:szCs w:val="28"/>
        </w:rPr>
        <w:t>2025</w:t>
      </w:r>
      <w:r w:rsidR="006C7DED" w:rsidRPr="00100223">
        <w:rPr>
          <w:sz w:val="28"/>
          <w:szCs w:val="28"/>
        </w:rPr>
        <w:t xml:space="preserve"> год – </w:t>
      </w:r>
      <w:r w:rsidR="00F84929" w:rsidRPr="00100223">
        <w:rPr>
          <w:sz w:val="28"/>
          <w:szCs w:val="28"/>
        </w:rPr>
        <w:t>22,9</w:t>
      </w:r>
      <w:r w:rsidR="006C7DED" w:rsidRPr="00100223">
        <w:rPr>
          <w:sz w:val="28"/>
          <w:szCs w:val="28"/>
        </w:rPr>
        <w:t>% в общем объеме расходов)</w:t>
      </w:r>
      <w:r w:rsidR="00027684" w:rsidRPr="00100223">
        <w:rPr>
          <w:sz w:val="28"/>
          <w:szCs w:val="28"/>
        </w:rPr>
        <w:t xml:space="preserve"> и на общегосударственные вопросы (на </w:t>
      </w:r>
      <w:r w:rsidR="00B11D64" w:rsidRPr="00100223">
        <w:rPr>
          <w:sz w:val="28"/>
          <w:szCs w:val="28"/>
        </w:rPr>
        <w:t>2023</w:t>
      </w:r>
      <w:r w:rsidR="00004607" w:rsidRPr="00100223">
        <w:rPr>
          <w:sz w:val="28"/>
          <w:szCs w:val="28"/>
        </w:rPr>
        <w:t xml:space="preserve"> год – 2</w:t>
      </w:r>
      <w:r w:rsidR="005D45E6" w:rsidRPr="00100223">
        <w:rPr>
          <w:sz w:val="28"/>
          <w:szCs w:val="28"/>
        </w:rPr>
        <w:t>8</w:t>
      </w:r>
      <w:r w:rsidR="00004607" w:rsidRPr="00100223">
        <w:rPr>
          <w:sz w:val="28"/>
          <w:szCs w:val="28"/>
        </w:rPr>
        <w:t>,</w:t>
      </w:r>
      <w:r w:rsidR="005D45E6" w:rsidRPr="00100223">
        <w:rPr>
          <w:sz w:val="28"/>
          <w:szCs w:val="28"/>
        </w:rPr>
        <w:t>9</w:t>
      </w:r>
      <w:r w:rsidR="00027684" w:rsidRPr="00100223">
        <w:rPr>
          <w:sz w:val="28"/>
          <w:szCs w:val="28"/>
        </w:rPr>
        <w:t xml:space="preserve">%, </w:t>
      </w:r>
      <w:r w:rsidR="00B11D64" w:rsidRPr="00100223">
        <w:rPr>
          <w:sz w:val="28"/>
          <w:szCs w:val="28"/>
        </w:rPr>
        <w:t>2024</w:t>
      </w:r>
      <w:r w:rsidR="00F0536B" w:rsidRPr="00100223">
        <w:rPr>
          <w:sz w:val="28"/>
          <w:szCs w:val="28"/>
        </w:rPr>
        <w:t xml:space="preserve"> год – </w:t>
      </w:r>
      <w:r w:rsidR="00607D7A" w:rsidRPr="00100223">
        <w:rPr>
          <w:sz w:val="28"/>
          <w:szCs w:val="28"/>
        </w:rPr>
        <w:t>2</w:t>
      </w:r>
      <w:r w:rsidR="00F84929" w:rsidRPr="00100223">
        <w:rPr>
          <w:sz w:val="28"/>
          <w:szCs w:val="28"/>
        </w:rPr>
        <w:t>7</w:t>
      </w:r>
      <w:r w:rsidR="00607D7A" w:rsidRPr="00100223">
        <w:rPr>
          <w:sz w:val="28"/>
          <w:szCs w:val="28"/>
        </w:rPr>
        <w:t>,</w:t>
      </w:r>
      <w:r w:rsidR="00F84929" w:rsidRPr="00100223">
        <w:rPr>
          <w:sz w:val="28"/>
          <w:szCs w:val="28"/>
        </w:rPr>
        <w:t>8</w:t>
      </w:r>
      <w:r w:rsidR="00027684" w:rsidRPr="00100223">
        <w:rPr>
          <w:sz w:val="28"/>
          <w:szCs w:val="28"/>
        </w:rPr>
        <w:t xml:space="preserve">%, </w:t>
      </w:r>
      <w:r w:rsidR="00B11D64" w:rsidRPr="00100223">
        <w:rPr>
          <w:sz w:val="28"/>
          <w:szCs w:val="28"/>
        </w:rPr>
        <w:t>2025</w:t>
      </w:r>
      <w:r w:rsidR="00004607" w:rsidRPr="00100223">
        <w:rPr>
          <w:sz w:val="28"/>
          <w:szCs w:val="28"/>
        </w:rPr>
        <w:t xml:space="preserve"> год – </w:t>
      </w:r>
      <w:r w:rsidR="00F84929" w:rsidRPr="00100223">
        <w:rPr>
          <w:sz w:val="28"/>
          <w:szCs w:val="28"/>
        </w:rPr>
        <w:t>27,0</w:t>
      </w:r>
      <w:r w:rsidR="00027684" w:rsidRPr="00100223">
        <w:rPr>
          <w:sz w:val="28"/>
          <w:szCs w:val="28"/>
        </w:rPr>
        <w:t>% в общем объеме расходов)</w:t>
      </w:r>
      <w:r w:rsidR="005D14F5" w:rsidRPr="00100223">
        <w:rPr>
          <w:sz w:val="28"/>
          <w:szCs w:val="28"/>
        </w:rPr>
        <w:t>.</w:t>
      </w:r>
    </w:p>
    <w:p w:rsidR="0035667B" w:rsidRPr="00100223" w:rsidRDefault="00F007E9" w:rsidP="006371F7">
      <w:pPr>
        <w:pStyle w:val="a8"/>
        <w:ind w:firstLine="567"/>
        <w:rPr>
          <w:sz w:val="28"/>
          <w:szCs w:val="28"/>
          <w:lang w:val="ru-RU"/>
        </w:rPr>
      </w:pPr>
      <w:r w:rsidRPr="00100223">
        <w:rPr>
          <w:sz w:val="28"/>
          <w:szCs w:val="28"/>
        </w:rPr>
        <w:t xml:space="preserve">Расходная часть бюджета на </w:t>
      </w:r>
      <w:r w:rsidR="00B11D64" w:rsidRPr="00100223">
        <w:rPr>
          <w:sz w:val="28"/>
          <w:szCs w:val="28"/>
        </w:rPr>
        <w:t>2023</w:t>
      </w:r>
      <w:r w:rsidRPr="00100223">
        <w:rPr>
          <w:sz w:val="28"/>
          <w:szCs w:val="28"/>
        </w:rPr>
        <w:t xml:space="preserve"> год в сравнении с уточненным бюджетом </w:t>
      </w:r>
      <w:r w:rsidR="00B11D64" w:rsidRPr="00100223">
        <w:rPr>
          <w:sz w:val="28"/>
          <w:szCs w:val="28"/>
        </w:rPr>
        <w:t>2022</w:t>
      </w:r>
      <w:r w:rsidRPr="00100223">
        <w:rPr>
          <w:sz w:val="28"/>
          <w:szCs w:val="28"/>
        </w:rPr>
        <w:t xml:space="preserve"> года увеличилась на 1</w:t>
      </w:r>
      <w:r w:rsidR="00F84929" w:rsidRPr="00100223">
        <w:rPr>
          <w:sz w:val="28"/>
          <w:szCs w:val="28"/>
          <w:lang w:val="ru-RU"/>
        </w:rPr>
        <w:t>4</w:t>
      </w:r>
      <w:r w:rsidR="00F84929" w:rsidRPr="00100223">
        <w:rPr>
          <w:sz w:val="28"/>
          <w:szCs w:val="28"/>
        </w:rPr>
        <w:t> </w:t>
      </w:r>
      <w:r w:rsidR="00F84929" w:rsidRPr="00100223">
        <w:rPr>
          <w:sz w:val="28"/>
          <w:szCs w:val="28"/>
          <w:lang w:val="ru-RU"/>
        </w:rPr>
        <w:t>651,4</w:t>
      </w:r>
      <w:r w:rsidR="0035667B" w:rsidRPr="00100223">
        <w:rPr>
          <w:sz w:val="28"/>
          <w:szCs w:val="28"/>
        </w:rPr>
        <w:t xml:space="preserve"> тыс. рублей </w:t>
      </w:r>
      <w:r w:rsidRPr="00100223">
        <w:rPr>
          <w:sz w:val="28"/>
          <w:szCs w:val="28"/>
        </w:rPr>
        <w:t xml:space="preserve">в результате увеличения расходов </w:t>
      </w:r>
      <w:r w:rsidRPr="00100223">
        <w:rPr>
          <w:sz w:val="28"/>
          <w:szCs w:val="28"/>
          <w:lang w:val="ru-RU"/>
        </w:rPr>
        <w:t>по раздел</w:t>
      </w:r>
      <w:r w:rsidR="0035667B" w:rsidRPr="00100223">
        <w:rPr>
          <w:sz w:val="28"/>
          <w:szCs w:val="28"/>
          <w:lang w:val="ru-RU"/>
        </w:rPr>
        <w:t>ам:</w:t>
      </w:r>
    </w:p>
    <w:p w:rsidR="0035667B" w:rsidRPr="00100223" w:rsidRDefault="0035667B" w:rsidP="00F75462">
      <w:pPr>
        <w:pStyle w:val="a8"/>
        <w:numPr>
          <w:ilvl w:val="0"/>
          <w:numId w:val="39"/>
        </w:numPr>
        <w:tabs>
          <w:tab w:val="left" w:pos="993"/>
        </w:tabs>
        <w:ind w:left="0" w:firstLine="567"/>
        <w:rPr>
          <w:sz w:val="28"/>
          <w:szCs w:val="28"/>
        </w:rPr>
      </w:pPr>
      <w:r w:rsidRPr="00100223">
        <w:rPr>
          <w:sz w:val="28"/>
          <w:szCs w:val="28"/>
          <w:lang w:val="ru-RU"/>
        </w:rPr>
        <w:t>«Общегосударственные вопросы»</w:t>
      </w:r>
      <w:r w:rsidR="00D32D16" w:rsidRPr="00100223">
        <w:rPr>
          <w:sz w:val="28"/>
          <w:szCs w:val="28"/>
          <w:lang w:val="ru-RU"/>
        </w:rPr>
        <w:t xml:space="preserve"> на обеспечение деятельности органов местного самоуправления</w:t>
      </w:r>
      <w:r w:rsidR="009C44EA" w:rsidRPr="00100223">
        <w:rPr>
          <w:sz w:val="28"/>
          <w:szCs w:val="28"/>
          <w:lang w:val="ru-RU"/>
        </w:rPr>
        <w:t xml:space="preserve"> и формирование </w:t>
      </w:r>
      <w:r w:rsidR="00D32D16" w:rsidRPr="00100223">
        <w:rPr>
          <w:sz w:val="28"/>
          <w:szCs w:val="28"/>
          <w:lang w:val="ru-RU"/>
        </w:rPr>
        <w:t>резервн</w:t>
      </w:r>
      <w:r w:rsidR="009C44EA" w:rsidRPr="00100223">
        <w:rPr>
          <w:sz w:val="28"/>
          <w:szCs w:val="28"/>
          <w:lang w:val="ru-RU"/>
        </w:rPr>
        <w:t>ого</w:t>
      </w:r>
      <w:r w:rsidR="00D32D16" w:rsidRPr="00100223">
        <w:rPr>
          <w:sz w:val="28"/>
          <w:szCs w:val="28"/>
          <w:lang w:val="ru-RU"/>
        </w:rPr>
        <w:t xml:space="preserve"> фонд</w:t>
      </w:r>
      <w:r w:rsidR="009C44EA" w:rsidRPr="00100223">
        <w:rPr>
          <w:sz w:val="28"/>
          <w:szCs w:val="28"/>
          <w:lang w:val="ru-RU"/>
        </w:rPr>
        <w:t>а</w:t>
      </w:r>
      <w:r w:rsidR="006371F7" w:rsidRPr="00100223">
        <w:rPr>
          <w:sz w:val="28"/>
          <w:szCs w:val="28"/>
          <w:lang w:val="ru-RU"/>
        </w:rPr>
        <w:t>;</w:t>
      </w:r>
    </w:p>
    <w:p w:rsidR="0035667B" w:rsidRPr="00100223" w:rsidRDefault="0035667B" w:rsidP="00F75462">
      <w:pPr>
        <w:pStyle w:val="a8"/>
        <w:numPr>
          <w:ilvl w:val="0"/>
          <w:numId w:val="39"/>
        </w:numPr>
        <w:tabs>
          <w:tab w:val="left" w:pos="993"/>
        </w:tabs>
        <w:ind w:left="0" w:firstLine="567"/>
        <w:rPr>
          <w:sz w:val="28"/>
          <w:szCs w:val="28"/>
        </w:rPr>
      </w:pPr>
      <w:r w:rsidRPr="00100223">
        <w:rPr>
          <w:sz w:val="28"/>
          <w:szCs w:val="28"/>
          <w:lang w:val="ru-RU"/>
        </w:rPr>
        <w:t>«Национальная безопасность и правоохранительная деятельность»</w:t>
      </w:r>
      <w:r w:rsidR="00BA3AF9" w:rsidRPr="00100223">
        <w:rPr>
          <w:sz w:val="28"/>
          <w:szCs w:val="28"/>
          <w:lang w:val="ru-RU"/>
        </w:rPr>
        <w:t xml:space="preserve"> на обеспечение пожарной безопасности</w:t>
      </w:r>
      <w:r w:rsidR="006371F7" w:rsidRPr="00100223">
        <w:rPr>
          <w:sz w:val="28"/>
          <w:szCs w:val="28"/>
          <w:lang w:val="ru-RU"/>
        </w:rPr>
        <w:t>;</w:t>
      </w:r>
    </w:p>
    <w:p w:rsidR="0035667B" w:rsidRPr="00100223" w:rsidRDefault="0035667B" w:rsidP="00F75462">
      <w:pPr>
        <w:pStyle w:val="a8"/>
        <w:numPr>
          <w:ilvl w:val="0"/>
          <w:numId w:val="39"/>
        </w:numPr>
        <w:tabs>
          <w:tab w:val="left" w:pos="993"/>
        </w:tabs>
        <w:ind w:left="0" w:firstLine="567"/>
        <w:rPr>
          <w:sz w:val="28"/>
          <w:szCs w:val="28"/>
        </w:rPr>
      </w:pPr>
      <w:r w:rsidRPr="00100223">
        <w:rPr>
          <w:sz w:val="28"/>
          <w:szCs w:val="28"/>
          <w:lang w:val="ru-RU"/>
        </w:rPr>
        <w:t>«Национальная экономика»</w:t>
      </w:r>
      <w:r w:rsidR="00BA3AF9" w:rsidRPr="00100223">
        <w:rPr>
          <w:sz w:val="28"/>
          <w:szCs w:val="28"/>
          <w:lang w:val="ru-RU"/>
        </w:rPr>
        <w:t xml:space="preserve"> на организацию перевозок на муниципальных маршрутах, содержание дорог и ремонт дорожного покрытия</w:t>
      </w:r>
      <w:r w:rsidR="006371F7" w:rsidRPr="00100223">
        <w:rPr>
          <w:sz w:val="28"/>
          <w:szCs w:val="28"/>
          <w:lang w:val="ru-RU"/>
        </w:rPr>
        <w:t>;</w:t>
      </w:r>
    </w:p>
    <w:p w:rsidR="0035667B" w:rsidRPr="00100223" w:rsidRDefault="0035667B" w:rsidP="00F75462">
      <w:pPr>
        <w:pStyle w:val="a8"/>
        <w:numPr>
          <w:ilvl w:val="0"/>
          <w:numId w:val="39"/>
        </w:numPr>
        <w:tabs>
          <w:tab w:val="left" w:pos="993"/>
        </w:tabs>
        <w:ind w:left="0" w:firstLine="567"/>
        <w:rPr>
          <w:sz w:val="28"/>
          <w:szCs w:val="28"/>
        </w:rPr>
      </w:pPr>
      <w:r w:rsidRPr="00100223">
        <w:rPr>
          <w:sz w:val="28"/>
          <w:szCs w:val="28"/>
          <w:lang w:val="ru-RU"/>
        </w:rPr>
        <w:t>«Жилищно-коммунальное хозяйство»</w:t>
      </w:r>
      <w:r w:rsidR="006371F7" w:rsidRPr="00100223">
        <w:rPr>
          <w:sz w:val="28"/>
          <w:szCs w:val="28"/>
          <w:lang w:val="ru-RU"/>
        </w:rPr>
        <w:t xml:space="preserve"> на капитальный ремонт и содержание жилищного фонда, содержание объектов уличного освещения, тротуаров, захоронений, объектов благоустройства на территории муниципального образования;</w:t>
      </w:r>
      <w:r w:rsidRPr="00100223">
        <w:rPr>
          <w:sz w:val="28"/>
          <w:szCs w:val="28"/>
          <w:lang w:val="ru-RU"/>
        </w:rPr>
        <w:t xml:space="preserve"> </w:t>
      </w:r>
    </w:p>
    <w:p w:rsidR="0035667B" w:rsidRPr="00100223" w:rsidRDefault="0035667B" w:rsidP="00F75462">
      <w:pPr>
        <w:pStyle w:val="a8"/>
        <w:numPr>
          <w:ilvl w:val="0"/>
          <w:numId w:val="39"/>
        </w:numPr>
        <w:tabs>
          <w:tab w:val="left" w:pos="993"/>
        </w:tabs>
        <w:ind w:left="0" w:firstLine="567"/>
        <w:rPr>
          <w:sz w:val="28"/>
          <w:szCs w:val="28"/>
        </w:rPr>
      </w:pPr>
      <w:r w:rsidRPr="00100223">
        <w:rPr>
          <w:sz w:val="28"/>
          <w:szCs w:val="28"/>
          <w:lang w:val="ru-RU"/>
        </w:rPr>
        <w:t>«Образование»</w:t>
      </w:r>
      <w:r w:rsidR="006371F7" w:rsidRPr="00100223">
        <w:rPr>
          <w:sz w:val="28"/>
          <w:szCs w:val="28"/>
          <w:lang w:val="ru-RU"/>
        </w:rPr>
        <w:t xml:space="preserve"> на мероприятия в сфере молодежной политики;</w:t>
      </w:r>
      <w:r w:rsidRPr="00100223">
        <w:rPr>
          <w:sz w:val="28"/>
          <w:szCs w:val="28"/>
          <w:lang w:val="ru-RU"/>
        </w:rPr>
        <w:t xml:space="preserve">  </w:t>
      </w:r>
    </w:p>
    <w:p w:rsidR="0035667B" w:rsidRPr="00100223" w:rsidRDefault="0035667B" w:rsidP="00F75462">
      <w:pPr>
        <w:pStyle w:val="a8"/>
        <w:numPr>
          <w:ilvl w:val="0"/>
          <w:numId w:val="39"/>
        </w:numPr>
        <w:tabs>
          <w:tab w:val="left" w:pos="993"/>
        </w:tabs>
        <w:ind w:left="0" w:firstLine="567"/>
        <w:rPr>
          <w:sz w:val="28"/>
          <w:szCs w:val="28"/>
        </w:rPr>
      </w:pPr>
      <w:r w:rsidRPr="00100223">
        <w:rPr>
          <w:sz w:val="28"/>
          <w:szCs w:val="28"/>
          <w:lang w:val="ru-RU"/>
        </w:rPr>
        <w:t>«Социальная политика»</w:t>
      </w:r>
      <w:r w:rsidR="006371F7" w:rsidRPr="00100223">
        <w:rPr>
          <w:sz w:val="28"/>
          <w:szCs w:val="28"/>
          <w:lang w:val="ru-RU"/>
        </w:rPr>
        <w:t xml:space="preserve"> </w:t>
      </w:r>
      <w:r w:rsidR="00936135" w:rsidRPr="00100223">
        <w:rPr>
          <w:sz w:val="28"/>
          <w:szCs w:val="28"/>
        </w:rPr>
        <w:t>на осуществление выплат пенсий лицам, уволившимся с муниципальных должностей муниципальной службы в связи с выходом на пенсию</w:t>
      </w:r>
      <w:r w:rsidR="006371F7" w:rsidRPr="00100223">
        <w:rPr>
          <w:sz w:val="28"/>
          <w:szCs w:val="28"/>
          <w:lang w:val="ru-RU"/>
        </w:rPr>
        <w:t>;</w:t>
      </w:r>
      <w:r w:rsidRPr="00100223">
        <w:rPr>
          <w:sz w:val="28"/>
          <w:szCs w:val="28"/>
          <w:lang w:val="ru-RU"/>
        </w:rPr>
        <w:t xml:space="preserve">  </w:t>
      </w:r>
    </w:p>
    <w:p w:rsidR="00F007E9" w:rsidRPr="00100223" w:rsidRDefault="0035667B" w:rsidP="00F75462">
      <w:pPr>
        <w:pStyle w:val="a8"/>
        <w:numPr>
          <w:ilvl w:val="0"/>
          <w:numId w:val="39"/>
        </w:numPr>
        <w:tabs>
          <w:tab w:val="left" w:pos="993"/>
        </w:tabs>
        <w:ind w:left="0" w:firstLine="567"/>
        <w:rPr>
          <w:sz w:val="28"/>
          <w:szCs w:val="28"/>
          <w:lang w:val="ru-RU"/>
        </w:rPr>
      </w:pPr>
      <w:r w:rsidRPr="00100223">
        <w:rPr>
          <w:sz w:val="28"/>
          <w:szCs w:val="28"/>
          <w:lang w:val="ru-RU"/>
        </w:rPr>
        <w:t>«Физическая культура и спорт»</w:t>
      </w:r>
      <w:r w:rsidR="006371F7" w:rsidRPr="00100223">
        <w:rPr>
          <w:sz w:val="28"/>
          <w:szCs w:val="28"/>
          <w:lang w:val="ru-RU"/>
        </w:rPr>
        <w:t xml:space="preserve"> на проведение спортивных мероприятий и спортивно-оздоровительной работы</w:t>
      </w:r>
      <w:r w:rsidR="00F007E9" w:rsidRPr="00100223">
        <w:rPr>
          <w:sz w:val="28"/>
          <w:szCs w:val="28"/>
          <w:lang w:val="ru-RU"/>
        </w:rPr>
        <w:t>.</w:t>
      </w:r>
    </w:p>
    <w:p w:rsidR="00E115BE" w:rsidRPr="00100223" w:rsidRDefault="00E115BE" w:rsidP="006371F7">
      <w:pPr>
        <w:tabs>
          <w:tab w:val="left" w:pos="10488"/>
        </w:tabs>
        <w:ind w:right="-2" w:firstLine="567"/>
        <w:jc w:val="center"/>
        <w:rPr>
          <w:b/>
          <w:sz w:val="28"/>
          <w:szCs w:val="28"/>
        </w:rPr>
      </w:pPr>
    </w:p>
    <w:p w:rsidR="002600BD" w:rsidRPr="00100223" w:rsidRDefault="002600BD" w:rsidP="009E790F">
      <w:pPr>
        <w:tabs>
          <w:tab w:val="left" w:pos="10488"/>
        </w:tabs>
        <w:ind w:right="-2" w:firstLine="567"/>
        <w:jc w:val="center"/>
        <w:rPr>
          <w:b/>
          <w:sz w:val="28"/>
          <w:szCs w:val="28"/>
        </w:rPr>
      </w:pPr>
      <w:r w:rsidRPr="00100223">
        <w:rPr>
          <w:b/>
          <w:sz w:val="28"/>
          <w:szCs w:val="28"/>
        </w:rPr>
        <w:lastRenderedPageBreak/>
        <w:t xml:space="preserve">Сравнительная таблица к проекту бюджета муниципального образования "Приморское городское поселение" Выборгского района Ленинградской области на </w:t>
      </w:r>
      <w:r w:rsidR="00B11D64" w:rsidRPr="00100223">
        <w:rPr>
          <w:b/>
          <w:sz w:val="28"/>
          <w:szCs w:val="28"/>
        </w:rPr>
        <w:t>2023</w:t>
      </w:r>
      <w:r w:rsidRPr="00100223">
        <w:rPr>
          <w:b/>
          <w:sz w:val="28"/>
          <w:szCs w:val="28"/>
        </w:rPr>
        <w:t xml:space="preserve"> год и на плановый период </w:t>
      </w:r>
      <w:r w:rsidR="00B11D64" w:rsidRPr="00100223">
        <w:rPr>
          <w:b/>
          <w:sz w:val="28"/>
          <w:szCs w:val="28"/>
        </w:rPr>
        <w:t>2024</w:t>
      </w:r>
      <w:r w:rsidRPr="00100223">
        <w:rPr>
          <w:b/>
          <w:sz w:val="28"/>
          <w:szCs w:val="28"/>
        </w:rPr>
        <w:t xml:space="preserve"> и </w:t>
      </w:r>
      <w:r w:rsidR="00B11D64" w:rsidRPr="00100223">
        <w:rPr>
          <w:b/>
          <w:sz w:val="28"/>
          <w:szCs w:val="28"/>
        </w:rPr>
        <w:t>2025</w:t>
      </w:r>
      <w:r w:rsidRPr="00100223">
        <w:rPr>
          <w:b/>
          <w:sz w:val="28"/>
          <w:szCs w:val="28"/>
        </w:rPr>
        <w:t xml:space="preserve"> годов (в сравнении с бюджетом</w:t>
      </w:r>
      <w:r w:rsidR="009E790F" w:rsidRPr="00100223">
        <w:rPr>
          <w:b/>
          <w:sz w:val="28"/>
          <w:szCs w:val="28"/>
        </w:rPr>
        <w:t>,</w:t>
      </w:r>
      <w:r w:rsidRPr="00100223">
        <w:rPr>
          <w:b/>
          <w:sz w:val="28"/>
          <w:szCs w:val="28"/>
        </w:rPr>
        <w:t xml:space="preserve"> принятым на </w:t>
      </w:r>
      <w:r w:rsidR="00B11D64" w:rsidRPr="00100223">
        <w:rPr>
          <w:b/>
          <w:sz w:val="28"/>
          <w:szCs w:val="28"/>
        </w:rPr>
        <w:t>2022</w:t>
      </w:r>
      <w:r w:rsidRPr="00100223">
        <w:rPr>
          <w:b/>
          <w:sz w:val="28"/>
          <w:szCs w:val="28"/>
        </w:rPr>
        <w:t>-</w:t>
      </w:r>
      <w:r w:rsidR="00B11D64" w:rsidRPr="00100223">
        <w:rPr>
          <w:b/>
          <w:sz w:val="28"/>
          <w:szCs w:val="28"/>
        </w:rPr>
        <w:t>2024</w:t>
      </w:r>
      <w:r w:rsidRPr="00100223">
        <w:rPr>
          <w:b/>
          <w:sz w:val="28"/>
          <w:szCs w:val="28"/>
        </w:rPr>
        <w:t xml:space="preserve"> годы)</w:t>
      </w:r>
    </w:p>
    <w:p w:rsidR="000567CC" w:rsidRPr="00100223" w:rsidRDefault="000567CC" w:rsidP="009E790F">
      <w:pPr>
        <w:tabs>
          <w:tab w:val="left" w:pos="10488"/>
        </w:tabs>
        <w:ind w:right="-2" w:firstLine="567"/>
        <w:jc w:val="center"/>
        <w:rPr>
          <w:b/>
          <w:sz w:val="28"/>
          <w:szCs w:val="28"/>
        </w:rPr>
      </w:pPr>
    </w:p>
    <w:tbl>
      <w:tblPr>
        <w:tblW w:w="10207" w:type="dxa"/>
        <w:tblInd w:w="108" w:type="dxa"/>
        <w:tblLayout w:type="fixed"/>
        <w:tblLook w:val="04A0" w:firstRow="1" w:lastRow="0" w:firstColumn="1" w:lastColumn="0" w:noHBand="0" w:noVBand="1"/>
      </w:tblPr>
      <w:tblGrid>
        <w:gridCol w:w="1773"/>
        <w:gridCol w:w="494"/>
        <w:gridCol w:w="851"/>
        <w:gridCol w:w="850"/>
        <w:gridCol w:w="851"/>
        <w:gridCol w:w="709"/>
        <w:gridCol w:w="709"/>
        <w:gridCol w:w="8"/>
        <w:gridCol w:w="843"/>
        <w:gridCol w:w="850"/>
        <w:gridCol w:w="709"/>
        <w:gridCol w:w="709"/>
        <w:gridCol w:w="851"/>
      </w:tblGrid>
      <w:tr w:rsidR="00384E2D" w:rsidRPr="00100223" w:rsidTr="005E51AE">
        <w:trPr>
          <w:trHeight w:val="72"/>
        </w:trPr>
        <w:tc>
          <w:tcPr>
            <w:tcW w:w="17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jc w:val="center"/>
              <w:rPr>
                <w:sz w:val="16"/>
                <w:szCs w:val="16"/>
              </w:rPr>
            </w:pPr>
            <w:r w:rsidRPr="00100223">
              <w:rPr>
                <w:sz w:val="16"/>
                <w:szCs w:val="16"/>
              </w:rPr>
              <w:t>Наименование</w:t>
            </w:r>
          </w:p>
        </w:tc>
        <w:tc>
          <w:tcPr>
            <w:tcW w:w="49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Раздел</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567CC" w:rsidRPr="00100223" w:rsidRDefault="000567CC" w:rsidP="000567CC">
            <w:pPr>
              <w:jc w:val="center"/>
              <w:rPr>
                <w:b/>
                <w:bCs/>
                <w:sz w:val="16"/>
                <w:szCs w:val="16"/>
              </w:rPr>
            </w:pPr>
            <w:r w:rsidRPr="00100223">
              <w:rPr>
                <w:b/>
                <w:bCs/>
                <w:sz w:val="16"/>
                <w:szCs w:val="16"/>
              </w:rPr>
              <w:t>2022 год*</w:t>
            </w:r>
          </w:p>
        </w:tc>
        <w:tc>
          <w:tcPr>
            <w:tcW w:w="3127" w:type="dxa"/>
            <w:gridSpan w:val="5"/>
            <w:tcBorders>
              <w:top w:val="single" w:sz="4" w:space="0" w:color="auto"/>
              <w:left w:val="nil"/>
              <w:bottom w:val="single" w:sz="4" w:space="0" w:color="auto"/>
              <w:right w:val="single" w:sz="4" w:space="0" w:color="auto"/>
            </w:tcBorders>
            <w:shd w:val="clear" w:color="auto" w:fill="auto"/>
            <w:noWrap/>
            <w:vAlign w:val="center"/>
            <w:hideMark/>
          </w:tcPr>
          <w:p w:rsidR="000567CC" w:rsidRPr="00100223" w:rsidRDefault="000567CC" w:rsidP="000567CC">
            <w:pPr>
              <w:jc w:val="center"/>
              <w:rPr>
                <w:b/>
                <w:bCs/>
                <w:sz w:val="16"/>
                <w:szCs w:val="16"/>
              </w:rPr>
            </w:pPr>
            <w:r w:rsidRPr="00100223">
              <w:rPr>
                <w:b/>
                <w:bCs/>
                <w:sz w:val="16"/>
                <w:szCs w:val="16"/>
              </w:rPr>
              <w:t>2023 год</w:t>
            </w:r>
          </w:p>
        </w:tc>
        <w:tc>
          <w:tcPr>
            <w:tcW w:w="3111" w:type="dxa"/>
            <w:gridSpan w:val="4"/>
            <w:tcBorders>
              <w:top w:val="single" w:sz="4" w:space="0" w:color="auto"/>
              <w:left w:val="nil"/>
              <w:bottom w:val="single" w:sz="4" w:space="0" w:color="auto"/>
              <w:right w:val="single" w:sz="4" w:space="0" w:color="auto"/>
            </w:tcBorders>
            <w:shd w:val="clear" w:color="auto" w:fill="auto"/>
            <w:noWrap/>
            <w:vAlign w:val="center"/>
            <w:hideMark/>
          </w:tcPr>
          <w:p w:rsidR="000567CC" w:rsidRPr="00100223" w:rsidRDefault="000567CC" w:rsidP="000567CC">
            <w:pPr>
              <w:jc w:val="center"/>
              <w:rPr>
                <w:b/>
                <w:bCs/>
                <w:sz w:val="16"/>
                <w:szCs w:val="16"/>
              </w:rPr>
            </w:pPr>
            <w:r w:rsidRPr="00100223">
              <w:rPr>
                <w:b/>
                <w:bCs/>
                <w:sz w:val="16"/>
                <w:szCs w:val="16"/>
              </w:rPr>
              <w:t>2024 год</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567CC" w:rsidRPr="00100223" w:rsidRDefault="000567CC" w:rsidP="000567CC">
            <w:pPr>
              <w:jc w:val="center"/>
              <w:rPr>
                <w:b/>
                <w:bCs/>
                <w:sz w:val="16"/>
                <w:szCs w:val="16"/>
              </w:rPr>
            </w:pPr>
            <w:r w:rsidRPr="00100223">
              <w:rPr>
                <w:b/>
                <w:bCs/>
                <w:sz w:val="16"/>
                <w:szCs w:val="16"/>
              </w:rPr>
              <w:t>2025 год</w:t>
            </w:r>
          </w:p>
        </w:tc>
      </w:tr>
      <w:tr w:rsidR="00384E2D" w:rsidRPr="00100223" w:rsidTr="007F17B3">
        <w:trPr>
          <w:trHeight w:val="1222"/>
        </w:trPr>
        <w:tc>
          <w:tcPr>
            <w:tcW w:w="1773" w:type="dxa"/>
            <w:vMerge/>
            <w:tcBorders>
              <w:top w:val="single" w:sz="4" w:space="0" w:color="auto"/>
              <w:left w:val="single" w:sz="4" w:space="0" w:color="auto"/>
              <w:bottom w:val="single" w:sz="4" w:space="0" w:color="auto"/>
              <w:right w:val="single" w:sz="4" w:space="0" w:color="auto"/>
            </w:tcBorders>
            <w:vAlign w:val="center"/>
            <w:hideMark/>
          </w:tcPr>
          <w:p w:rsidR="000567CC" w:rsidRPr="00100223" w:rsidRDefault="000567CC" w:rsidP="000567CC">
            <w:pPr>
              <w:rPr>
                <w:sz w:val="16"/>
                <w:szCs w:val="16"/>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rsidR="000567CC" w:rsidRPr="00100223" w:rsidRDefault="000567CC" w:rsidP="000567CC">
            <w:pPr>
              <w:ind w:left="-173" w:right="-70"/>
              <w:jc w:val="center"/>
              <w:rPr>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0567CC" w:rsidRPr="00100223" w:rsidRDefault="000567CC" w:rsidP="000567CC">
            <w:pPr>
              <w:ind w:left="-101" w:right="-104"/>
              <w:jc w:val="center"/>
              <w:rPr>
                <w:sz w:val="16"/>
                <w:szCs w:val="16"/>
              </w:rPr>
            </w:pPr>
            <w:r w:rsidRPr="00100223">
              <w:rPr>
                <w:sz w:val="16"/>
                <w:szCs w:val="16"/>
              </w:rPr>
              <w:t>бюджет с измене-</w:t>
            </w:r>
            <w:proofErr w:type="spellStart"/>
            <w:r w:rsidRPr="00100223">
              <w:rPr>
                <w:sz w:val="16"/>
                <w:szCs w:val="16"/>
              </w:rPr>
              <w:t>нием</w:t>
            </w:r>
            <w:proofErr w:type="spellEnd"/>
            <w:r w:rsidRPr="00100223">
              <w:rPr>
                <w:sz w:val="16"/>
                <w:szCs w:val="16"/>
              </w:rPr>
              <w:t xml:space="preserve">                     (на 01.09.2022 г.)</w:t>
            </w:r>
          </w:p>
        </w:tc>
        <w:tc>
          <w:tcPr>
            <w:tcW w:w="850" w:type="dxa"/>
            <w:tcBorders>
              <w:top w:val="nil"/>
              <w:left w:val="nil"/>
              <w:bottom w:val="single" w:sz="4" w:space="0" w:color="auto"/>
              <w:right w:val="single" w:sz="4" w:space="0" w:color="auto"/>
            </w:tcBorders>
            <w:shd w:val="clear" w:color="auto" w:fill="auto"/>
            <w:vAlign w:val="center"/>
            <w:hideMark/>
          </w:tcPr>
          <w:p w:rsidR="00AE02F1" w:rsidRPr="00100223" w:rsidRDefault="00AE02F1" w:rsidP="00AE02F1">
            <w:pPr>
              <w:ind w:left="-105" w:right="-114"/>
              <w:jc w:val="center"/>
              <w:rPr>
                <w:sz w:val="16"/>
                <w:szCs w:val="16"/>
              </w:rPr>
            </w:pPr>
            <w:r w:rsidRPr="00100223">
              <w:rPr>
                <w:sz w:val="16"/>
                <w:szCs w:val="16"/>
              </w:rPr>
              <w:t xml:space="preserve">бюджет с </w:t>
            </w:r>
            <w:proofErr w:type="gramStart"/>
            <w:r w:rsidRPr="00100223">
              <w:rPr>
                <w:sz w:val="16"/>
                <w:szCs w:val="16"/>
              </w:rPr>
              <w:t>измене-</w:t>
            </w:r>
            <w:proofErr w:type="spellStart"/>
            <w:r w:rsidRPr="00100223">
              <w:rPr>
                <w:sz w:val="16"/>
                <w:szCs w:val="16"/>
              </w:rPr>
              <w:t>нием</w:t>
            </w:r>
            <w:proofErr w:type="spellEnd"/>
            <w:proofErr w:type="gramEnd"/>
            <w:r w:rsidRPr="00100223">
              <w:rPr>
                <w:sz w:val="16"/>
                <w:szCs w:val="16"/>
              </w:rPr>
              <w:t xml:space="preserve"> </w:t>
            </w:r>
          </w:p>
          <w:p w:rsidR="000567CC" w:rsidRPr="00100223" w:rsidRDefault="000567CC" w:rsidP="00AE02F1">
            <w:pPr>
              <w:ind w:left="-105" w:right="-114"/>
              <w:jc w:val="center"/>
              <w:rPr>
                <w:sz w:val="16"/>
                <w:szCs w:val="16"/>
              </w:rPr>
            </w:pPr>
            <w:r w:rsidRPr="00100223">
              <w:rPr>
                <w:sz w:val="16"/>
                <w:szCs w:val="16"/>
              </w:rPr>
              <w:t>(на 01.09.2022 г.)*</w:t>
            </w:r>
          </w:p>
        </w:tc>
        <w:tc>
          <w:tcPr>
            <w:tcW w:w="851" w:type="dxa"/>
            <w:tcBorders>
              <w:top w:val="nil"/>
              <w:left w:val="nil"/>
              <w:bottom w:val="single" w:sz="4" w:space="0" w:color="auto"/>
              <w:right w:val="single" w:sz="4" w:space="0" w:color="auto"/>
            </w:tcBorders>
            <w:shd w:val="clear" w:color="auto" w:fill="auto"/>
            <w:vAlign w:val="center"/>
            <w:hideMark/>
          </w:tcPr>
          <w:p w:rsidR="000567CC" w:rsidRPr="00100223" w:rsidRDefault="000567CC" w:rsidP="000567CC">
            <w:pPr>
              <w:ind w:left="-110" w:right="-110"/>
              <w:jc w:val="center"/>
              <w:rPr>
                <w:sz w:val="16"/>
                <w:szCs w:val="16"/>
              </w:rPr>
            </w:pPr>
            <w:r w:rsidRPr="00100223">
              <w:rPr>
                <w:sz w:val="16"/>
                <w:szCs w:val="16"/>
              </w:rPr>
              <w:t xml:space="preserve">включено </w:t>
            </w:r>
          </w:p>
          <w:p w:rsidR="000567CC" w:rsidRPr="00100223" w:rsidRDefault="000567CC" w:rsidP="000567CC">
            <w:pPr>
              <w:ind w:left="-110" w:right="-110"/>
              <w:jc w:val="center"/>
              <w:rPr>
                <w:sz w:val="16"/>
                <w:szCs w:val="16"/>
              </w:rPr>
            </w:pPr>
            <w:r w:rsidRPr="00100223">
              <w:rPr>
                <w:sz w:val="16"/>
                <w:szCs w:val="16"/>
              </w:rPr>
              <w:t>в проект бюджета</w:t>
            </w:r>
          </w:p>
        </w:tc>
        <w:tc>
          <w:tcPr>
            <w:tcW w:w="709" w:type="dxa"/>
            <w:tcBorders>
              <w:top w:val="nil"/>
              <w:left w:val="nil"/>
              <w:bottom w:val="single" w:sz="4" w:space="0" w:color="auto"/>
              <w:right w:val="single" w:sz="4" w:space="0" w:color="auto"/>
            </w:tcBorders>
            <w:shd w:val="clear" w:color="auto" w:fill="auto"/>
            <w:vAlign w:val="center"/>
            <w:hideMark/>
          </w:tcPr>
          <w:p w:rsidR="000567CC" w:rsidRPr="00100223" w:rsidRDefault="00AE02F1" w:rsidP="000567CC">
            <w:pPr>
              <w:ind w:left="-114" w:right="-112"/>
              <w:jc w:val="center"/>
              <w:rPr>
                <w:sz w:val="16"/>
                <w:szCs w:val="16"/>
              </w:rPr>
            </w:pPr>
            <w:proofErr w:type="gramStart"/>
            <w:r w:rsidRPr="00100223">
              <w:rPr>
                <w:sz w:val="16"/>
                <w:szCs w:val="16"/>
              </w:rPr>
              <w:t>и</w:t>
            </w:r>
            <w:r w:rsidR="000567CC" w:rsidRPr="00100223">
              <w:rPr>
                <w:sz w:val="16"/>
                <w:szCs w:val="16"/>
              </w:rPr>
              <w:t>змене</w:t>
            </w:r>
            <w:r w:rsidRPr="00100223">
              <w:rPr>
                <w:sz w:val="16"/>
                <w:szCs w:val="16"/>
              </w:rPr>
              <w:t>-</w:t>
            </w:r>
            <w:proofErr w:type="spellStart"/>
            <w:r w:rsidR="000567CC" w:rsidRPr="00100223">
              <w:rPr>
                <w:sz w:val="16"/>
                <w:szCs w:val="16"/>
              </w:rPr>
              <w:t>ние</w:t>
            </w:r>
            <w:proofErr w:type="spellEnd"/>
            <w:proofErr w:type="gramEnd"/>
            <w:r w:rsidR="000567CC" w:rsidRPr="00100223">
              <w:rPr>
                <w:sz w:val="16"/>
                <w:szCs w:val="16"/>
              </w:rPr>
              <w:t xml:space="preserve"> утвержденного бюджета </w:t>
            </w:r>
          </w:p>
          <w:p w:rsidR="000567CC" w:rsidRPr="00100223" w:rsidRDefault="000567CC" w:rsidP="000567CC">
            <w:pPr>
              <w:ind w:left="-114" w:right="-112"/>
              <w:jc w:val="center"/>
              <w:rPr>
                <w:sz w:val="16"/>
                <w:szCs w:val="16"/>
              </w:rPr>
            </w:pPr>
            <w:r w:rsidRPr="00100223">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0567CC" w:rsidRPr="00100223" w:rsidRDefault="000567CC" w:rsidP="000567CC">
            <w:pPr>
              <w:ind w:left="-104" w:right="-109"/>
              <w:jc w:val="center"/>
              <w:rPr>
                <w:sz w:val="16"/>
                <w:szCs w:val="16"/>
              </w:rPr>
            </w:pPr>
            <w:r w:rsidRPr="00100223">
              <w:rPr>
                <w:sz w:val="16"/>
                <w:szCs w:val="16"/>
              </w:rPr>
              <w:t>измене-</w:t>
            </w:r>
            <w:proofErr w:type="spellStart"/>
            <w:r w:rsidRPr="00100223">
              <w:rPr>
                <w:sz w:val="16"/>
                <w:szCs w:val="16"/>
              </w:rPr>
              <w:t>ние</w:t>
            </w:r>
            <w:proofErr w:type="spellEnd"/>
            <w:r w:rsidRPr="00100223">
              <w:rPr>
                <w:sz w:val="16"/>
                <w:szCs w:val="16"/>
              </w:rPr>
              <w:t xml:space="preserve"> утвержденного бюджета (%)</w:t>
            </w:r>
          </w:p>
        </w:tc>
        <w:tc>
          <w:tcPr>
            <w:tcW w:w="851" w:type="dxa"/>
            <w:gridSpan w:val="2"/>
            <w:tcBorders>
              <w:top w:val="nil"/>
              <w:left w:val="nil"/>
              <w:bottom w:val="single" w:sz="4" w:space="0" w:color="auto"/>
              <w:right w:val="single" w:sz="4" w:space="0" w:color="auto"/>
            </w:tcBorders>
            <w:shd w:val="clear" w:color="auto" w:fill="auto"/>
            <w:vAlign w:val="center"/>
            <w:hideMark/>
          </w:tcPr>
          <w:p w:rsidR="00AE02F1" w:rsidRPr="00100223" w:rsidRDefault="00AE02F1" w:rsidP="00AE02F1">
            <w:pPr>
              <w:ind w:left="-100" w:right="-113"/>
              <w:jc w:val="center"/>
              <w:rPr>
                <w:sz w:val="16"/>
                <w:szCs w:val="16"/>
              </w:rPr>
            </w:pPr>
            <w:r w:rsidRPr="00100223">
              <w:rPr>
                <w:sz w:val="16"/>
                <w:szCs w:val="16"/>
              </w:rPr>
              <w:t xml:space="preserve">бюджет с </w:t>
            </w:r>
            <w:proofErr w:type="gramStart"/>
            <w:r w:rsidRPr="00100223">
              <w:rPr>
                <w:sz w:val="16"/>
                <w:szCs w:val="16"/>
              </w:rPr>
              <w:t>измене-</w:t>
            </w:r>
            <w:proofErr w:type="spellStart"/>
            <w:r w:rsidRPr="00100223">
              <w:rPr>
                <w:sz w:val="16"/>
                <w:szCs w:val="16"/>
              </w:rPr>
              <w:t>нием</w:t>
            </w:r>
            <w:proofErr w:type="spellEnd"/>
            <w:proofErr w:type="gramEnd"/>
          </w:p>
          <w:p w:rsidR="000567CC" w:rsidRPr="00100223" w:rsidRDefault="000567CC" w:rsidP="00AE02F1">
            <w:pPr>
              <w:ind w:left="-100" w:right="-113"/>
              <w:jc w:val="center"/>
              <w:rPr>
                <w:sz w:val="16"/>
                <w:szCs w:val="16"/>
              </w:rPr>
            </w:pPr>
            <w:r w:rsidRPr="00100223">
              <w:rPr>
                <w:sz w:val="16"/>
                <w:szCs w:val="16"/>
              </w:rPr>
              <w:t>(на 01.09.2022 г.)*</w:t>
            </w:r>
          </w:p>
        </w:tc>
        <w:tc>
          <w:tcPr>
            <w:tcW w:w="850" w:type="dxa"/>
            <w:tcBorders>
              <w:top w:val="nil"/>
              <w:left w:val="nil"/>
              <w:bottom w:val="single" w:sz="4" w:space="0" w:color="auto"/>
              <w:right w:val="single" w:sz="4" w:space="0" w:color="auto"/>
            </w:tcBorders>
            <w:shd w:val="clear" w:color="auto" w:fill="auto"/>
            <w:vAlign w:val="center"/>
            <w:hideMark/>
          </w:tcPr>
          <w:p w:rsidR="000567CC" w:rsidRPr="00100223" w:rsidRDefault="000567CC" w:rsidP="000567CC">
            <w:pPr>
              <w:jc w:val="center"/>
              <w:rPr>
                <w:sz w:val="16"/>
                <w:szCs w:val="16"/>
              </w:rPr>
            </w:pPr>
            <w:r w:rsidRPr="00100223">
              <w:rPr>
                <w:sz w:val="16"/>
                <w:szCs w:val="16"/>
              </w:rPr>
              <w:t>включено в проект бюджета</w:t>
            </w:r>
          </w:p>
        </w:tc>
        <w:tc>
          <w:tcPr>
            <w:tcW w:w="709" w:type="dxa"/>
            <w:tcBorders>
              <w:top w:val="nil"/>
              <w:left w:val="nil"/>
              <w:bottom w:val="single" w:sz="4" w:space="0" w:color="auto"/>
              <w:right w:val="single" w:sz="4" w:space="0" w:color="auto"/>
            </w:tcBorders>
            <w:shd w:val="clear" w:color="auto" w:fill="auto"/>
            <w:vAlign w:val="center"/>
            <w:hideMark/>
          </w:tcPr>
          <w:p w:rsidR="000567CC" w:rsidRPr="00100223" w:rsidRDefault="00AE02F1" w:rsidP="00AE02F1">
            <w:pPr>
              <w:ind w:left="-110" w:right="-111"/>
              <w:jc w:val="center"/>
              <w:rPr>
                <w:sz w:val="16"/>
                <w:szCs w:val="16"/>
              </w:rPr>
            </w:pPr>
            <w:r w:rsidRPr="00100223">
              <w:rPr>
                <w:sz w:val="16"/>
                <w:szCs w:val="16"/>
              </w:rPr>
              <w:t>и</w:t>
            </w:r>
            <w:r w:rsidR="000567CC" w:rsidRPr="00100223">
              <w:rPr>
                <w:sz w:val="16"/>
                <w:szCs w:val="16"/>
              </w:rPr>
              <w:t>змене</w:t>
            </w:r>
            <w:r w:rsidRPr="00100223">
              <w:rPr>
                <w:sz w:val="16"/>
                <w:szCs w:val="16"/>
              </w:rPr>
              <w:t>-</w:t>
            </w:r>
            <w:proofErr w:type="spellStart"/>
            <w:r w:rsidR="000567CC" w:rsidRPr="00100223">
              <w:rPr>
                <w:sz w:val="16"/>
                <w:szCs w:val="16"/>
              </w:rPr>
              <w:t>ние</w:t>
            </w:r>
            <w:proofErr w:type="spellEnd"/>
            <w:r w:rsidR="000567CC" w:rsidRPr="00100223">
              <w:rPr>
                <w:sz w:val="16"/>
                <w:szCs w:val="16"/>
              </w:rPr>
              <w:t xml:space="preserve"> утвержденного бюджета (+, -)</w:t>
            </w:r>
          </w:p>
        </w:tc>
        <w:tc>
          <w:tcPr>
            <w:tcW w:w="709" w:type="dxa"/>
            <w:tcBorders>
              <w:top w:val="nil"/>
              <w:left w:val="nil"/>
              <w:bottom w:val="single" w:sz="4" w:space="0" w:color="auto"/>
              <w:right w:val="single" w:sz="4" w:space="0" w:color="auto"/>
            </w:tcBorders>
            <w:shd w:val="clear" w:color="auto" w:fill="auto"/>
            <w:vAlign w:val="center"/>
            <w:hideMark/>
          </w:tcPr>
          <w:p w:rsidR="000567CC" w:rsidRPr="00100223" w:rsidRDefault="00AE02F1" w:rsidP="00AE02F1">
            <w:pPr>
              <w:ind w:left="-112" w:right="-116"/>
              <w:jc w:val="center"/>
              <w:rPr>
                <w:sz w:val="16"/>
                <w:szCs w:val="16"/>
              </w:rPr>
            </w:pPr>
            <w:r w:rsidRPr="00100223">
              <w:rPr>
                <w:sz w:val="16"/>
                <w:szCs w:val="16"/>
              </w:rPr>
              <w:t>и</w:t>
            </w:r>
            <w:r w:rsidR="000567CC" w:rsidRPr="00100223">
              <w:rPr>
                <w:sz w:val="16"/>
                <w:szCs w:val="16"/>
              </w:rPr>
              <w:t>змене</w:t>
            </w:r>
            <w:r w:rsidRPr="00100223">
              <w:rPr>
                <w:sz w:val="16"/>
                <w:szCs w:val="16"/>
              </w:rPr>
              <w:t>-</w:t>
            </w:r>
            <w:proofErr w:type="spellStart"/>
            <w:r w:rsidRPr="00100223">
              <w:rPr>
                <w:sz w:val="16"/>
                <w:szCs w:val="16"/>
              </w:rPr>
              <w:t>ние</w:t>
            </w:r>
            <w:proofErr w:type="spellEnd"/>
            <w:r w:rsidRPr="00100223">
              <w:rPr>
                <w:sz w:val="16"/>
                <w:szCs w:val="16"/>
              </w:rPr>
              <w:t xml:space="preserve"> утвержден</w:t>
            </w:r>
            <w:r w:rsidR="000567CC" w:rsidRPr="00100223">
              <w:rPr>
                <w:sz w:val="16"/>
                <w:szCs w:val="16"/>
              </w:rPr>
              <w:t>ного бюджета (%)</w:t>
            </w:r>
          </w:p>
        </w:tc>
        <w:tc>
          <w:tcPr>
            <w:tcW w:w="851" w:type="dxa"/>
            <w:tcBorders>
              <w:top w:val="nil"/>
              <w:left w:val="nil"/>
              <w:bottom w:val="single" w:sz="4" w:space="0" w:color="auto"/>
              <w:right w:val="single" w:sz="4" w:space="0" w:color="auto"/>
            </w:tcBorders>
            <w:shd w:val="clear" w:color="auto" w:fill="auto"/>
            <w:vAlign w:val="center"/>
            <w:hideMark/>
          </w:tcPr>
          <w:p w:rsidR="005E51AE" w:rsidRPr="00100223" w:rsidRDefault="000567CC" w:rsidP="005E51AE">
            <w:pPr>
              <w:ind w:left="-109" w:right="-110"/>
              <w:jc w:val="center"/>
              <w:rPr>
                <w:sz w:val="16"/>
                <w:szCs w:val="16"/>
              </w:rPr>
            </w:pPr>
            <w:r w:rsidRPr="00100223">
              <w:rPr>
                <w:sz w:val="16"/>
                <w:szCs w:val="16"/>
              </w:rPr>
              <w:t xml:space="preserve">включено </w:t>
            </w:r>
          </w:p>
          <w:p w:rsidR="000567CC" w:rsidRPr="00100223" w:rsidRDefault="000567CC" w:rsidP="005E51AE">
            <w:pPr>
              <w:ind w:left="-109" w:right="-110"/>
              <w:jc w:val="center"/>
              <w:rPr>
                <w:sz w:val="16"/>
                <w:szCs w:val="16"/>
              </w:rPr>
            </w:pPr>
            <w:r w:rsidRPr="00100223">
              <w:rPr>
                <w:sz w:val="16"/>
                <w:szCs w:val="16"/>
              </w:rPr>
              <w:t>в проект бюджета</w:t>
            </w:r>
          </w:p>
        </w:tc>
      </w:tr>
      <w:tr w:rsidR="00384E2D" w:rsidRPr="00100223" w:rsidTr="00AE02F1">
        <w:trPr>
          <w:trHeight w:val="46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Общегосударственные вопросы</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0100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38 306,4</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39 250,7</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46 346,1</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7 095,4</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118,1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40 383,5</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45 939,4</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5 555,9</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113,8</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46 039,5</w:t>
            </w:r>
          </w:p>
        </w:tc>
      </w:tr>
      <w:tr w:rsidR="00384E2D" w:rsidRPr="00100223" w:rsidTr="00AE02F1">
        <w:trPr>
          <w:trHeight w:val="91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Национальная безопасность и правоохранительная деятельность</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0300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733,8</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703,8</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8A02F3">
            <w:pPr>
              <w:ind w:left="-110"/>
              <w:jc w:val="right"/>
              <w:rPr>
                <w:sz w:val="16"/>
                <w:szCs w:val="16"/>
              </w:rPr>
            </w:pPr>
            <w:r w:rsidRPr="00100223">
              <w:rPr>
                <w:sz w:val="16"/>
                <w:szCs w:val="16"/>
              </w:rPr>
              <w:t>2 350,</w:t>
            </w:r>
            <w:r w:rsidR="008A02F3" w:rsidRPr="00100223">
              <w:rPr>
                <w:sz w:val="16"/>
                <w:szCs w:val="16"/>
              </w:rPr>
              <w:t>6</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8A02F3">
            <w:pPr>
              <w:ind w:left="-114"/>
              <w:jc w:val="right"/>
              <w:rPr>
                <w:sz w:val="16"/>
                <w:szCs w:val="16"/>
              </w:rPr>
            </w:pPr>
            <w:r w:rsidRPr="00100223">
              <w:rPr>
                <w:sz w:val="16"/>
                <w:szCs w:val="16"/>
              </w:rPr>
              <w:t>1 646,</w:t>
            </w:r>
            <w:r w:rsidR="008A02F3" w:rsidRPr="00100223">
              <w:rPr>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AE02F1" w:rsidP="000567CC">
            <w:pPr>
              <w:jc w:val="right"/>
              <w:rPr>
                <w:sz w:val="16"/>
                <w:szCs w:val="16"/>
              </w:rPr>
            </w:pPr>
            <w:r w:rsidRPr="00100223">
              <w:rPr>
                <w:sz w:val="16"/>
                <w:szCs w:val="16"/>
              </w:rPr>
              <w:t>Свыше 200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703,8</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2 850,6</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2 146,8</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AE02F1" w:rsidP="000567CC">
            <w:pPr>
              <w:jc w:val="right"/>
              <w:rPr>
                <w:sz w:val="16"/>
                <w:szCs w:val="16"/>
              </w:rPr>
            </w:pPr>
            <w:r w:rsidRPr="00100223">
              <w:rPr>
                <w:sz w:val="16"/>
                <w:szCs w:val="16"/>
              </w:rPr>
              <w:t>Свыше 200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2 850,6</w:t>
            </w:r>
          </w:p>
        </w:tc>
      </w:tr>
      <w:tr w:rsidR="00384E2D" w:rsidRPr="00100223" w:rsidTr="00AE02F1">
        <w:trPr>
          <w:trHeight w:val="46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Национальная экономика</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0400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12 570,7</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12 238,7</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21 643,5</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9 404,8</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176,8</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12 847,1</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27 271,7</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14 424,6</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AE02F1" w:rsidP="000567CC">
            <w:pPr>
              <w:jc w:val="right"/>
              <w:rPr>
                <w:sz w:val="16"/>
                <w:szCs w:val="16"/>
              </w:rPr>
            </w:pPr>
            <w:r w:rsidRPr="00100223">
              <w:rPr>
                <w:sz w:val="16"/>
                <w:szCs w:val="16"/>
              </w:rPr>
              <w:t>Свыше 200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8A02F3">
            <w:pPr>
              <w:ind w:left="-109"/>
              <w:jc w:val="right"/>
              <w:rPr>
                <w:sz w:val="16"/>
                <w:szCs w:val="16"/>
              </w:rPr>
            </w:pPr>
            <w:r w:rsidRPr="00100223">
              <w:rPr>
                <w:sz w:val="16"/>
                <w:szCs w:val="16"/>
              </w:rPr>
              <w:t>29 62</w:t>
            </w:r>
            <w:r w:rsidR="008A02F3" w:rsidRPr="00100223">
              <w:rPr>
                <w:sz w:val="16"/>
                <w:szCs w:val="16"/>
              </w:rPr>
              <w:t>9</w:t>
            </w:r>
            <w:r w:rsidRPr="00100223">
              <w:rPr>
                <w:sz w:val="16"/>
                <w:szCs w:val="16"/>
              </w:rPr>
              <w:t>,5</w:t>
            </w:r>
          </w:p>
        </w:tc>
      </w:tr>
      <w:tr w:rsidR="00384E2D" w:rsidRPr="00100223" w:rsidTr="00AE02F1">
        <w:trPr>
          <w:trHeight w:val="69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Жилищно-коммунальное хозяйство</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0500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29 235,8</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20 972,0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32 535,7</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11 563,7</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155,1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24 645,6</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36 268,7</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11 623,1</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147,2</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38 957,5</w:t>
            </w:r>
          </w:p>
        </w:tc>
      </w:tr>
      <w:tr w:rsidR="00384E2D" w:rsidRPr="00100223" w:rsidTr="00AE02F1">
        <w:trPr>
          <w:trHeight w:val="30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Образование</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0700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676,0</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271,1</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928,3</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657,2</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AE02F1" w:rsidP="000567CC">
            <w:pPr>
              <w:jc w:val="right"/>
              <w:rPr>
                <w:sz w:val="16"/>
                <w:szCs w:val="16"/>
              </w:rPr>
            </w:pPr>
            <w:r w:rsidRPr="00100223">
              <w:rPr>
                <w:sz w:val="16"/>
                <w:szCs w:val="16"/>
              </w:rPr>
              <w:t>Свыше 200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271,1</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883,2</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612,1</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AE02F1" w:rsidP="000567CC">
            <w:pPr>
              <w:jc w:val="right"/>
              <w:rPr>
                <w:sz w:val="16"/>
                <w:szCs w:val="16"/>
              </w:rPr>
            </w:pPr>
            <w:r w:rsidRPr="00100223">
              <w:rPr>
                <w:sz w:val="16"/>
                <w:szCs w:val="16"/>
              </w:rPr>
              <w:t>Свыше 200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883,2</w:t>
            </w:r>
          </w:p>
        </w:tc>
      </w:tr>
      <w:tr w:rsidR="00384E2D" w:rsidRPr="00100223" w:rsidTr="00AE02F1">
        <w:trPr>
          <w:trHeight w:val="46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Культура, кинематография</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0800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47 405,1</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47 633,9</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37 954,8</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-9 679,1</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79,7</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34 749,1</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33 493,6</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-1 255,5</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96,4</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33 493,6</w:t>
            </w:r>
          </w:p>
        </w:tc>
      </w:tr>
      <w:tr w:rsidR="00384E2D" w:rsidRPr="00100223" w:rsidTr="0058335B">
        <w:trPr>
          <w:trHeight w:val="356"/>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Социальная политика</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1000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2 295,7</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2 295,7</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2 592,3</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296,6</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112,9</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2 295,7</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2 592,3</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296,6</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112,9</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2 592,3</w:t>
            </w:r>
          </w:p>
        </w:tc>
      </w:tr>
      <w:tr w:rsidR="00384E2D" w:rsidRPr="00100223" w:rsidTr="00AE02F1">
        <w:trPr>
          <w:trHeight w:val="46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Физическая культура и спорт</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1100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14 357,6</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12 123,9</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15 881,2</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3 757,3</w:t>
            </w:r>
          </w:p>
        </w:tc>
        <w:tc>
          <w:tcPr>
            <w:tcW w:w="709" w:type="dxa"/>
            <w:tcBorders>
              <w:top w:val="nil"/>
              <w:left w:val="nil"/>
              <w:bottom w:val="single" w:sz="4" w:space="0" w:color="auto"/>
              <w:right w:val="single" w:sz="4" w:space="0" w:color="auto"/>
            </w:tcBorders>
            <w:shd w:val="clear" w:color="auto" w:fill="auto"/>
            <w:noWrap/>
            <w:vAlign w:val="center"/>
            <w:hideMark/>
          </w:tcPr>
          <w:p w:rsidR="008A02F3" w:rsidRPr="00100223" w:rsidRDefault="008A02F3" w:rsidP="008A02F3">
            <w:pPr>
              <w:jc w:val="right"/>
              <w:rPr>
                <w:sz w:val="16"/>
                <w:szCs w:val="16"/>
              </w:rPr>
            </w:pPr>
            <w:r w:rsidRPr="00100223">
              <w:rPr>
                <w:sz w:val="16"/>
                <w:szCs w:val="16"/>
              </w:rPr>
              <w:t>131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12 608,8</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15 881,2</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3 272,4</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8A02F3" w:rsidP="008A02F3">
            <w:pPr>
              <w:jc w:val="right"/>
              <w:rPr>
                <w:sz w:val="16"/>
                <w:szCs w:val="16"/>
              </w:rPr>
            </w:pPr>
            <w:r w:rsidRPr="00100223">
              <w:rPr>
                <w:sz w:val="16"/>
                <w:szCs w:val="16"/>
              </w:rPr>
              <w:t>126</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15 881,2</w:t>
            </w:r>
          </w:p>
        </w:tc>
      </w:tr>
      <w:tr w:rsidR="00384E2D" w:rsidRPr="00100223" w:rsidTr="0058335B">
        <w:trPr>
          <w:trHeight w:val="837"/>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Обслуживание государственного</w:t>
            </w:r>
            <w:r w:rsidR="005A4F36">
              <w:rPr>
                <w:sz w:val="16"/>
                <w:szCs w:val="16"/>
              </w:rPr>
              <w:t xml:space="preserve"> (</w:t>
            </w:r>
            <w:r w:rsidRPr="00100223">
              <w:rPr>
                <w:sz w:val="16"/>
                <w:szCs w:val="16"/>
              </w:rPr>
              <w:t>муниципального</w:t>
            </w:r>
            <w:r w:rsidR="005A4F36">
              <w:rPr>
                <w:sz w:val="16"/>
                <w:szCs w:val="16"/>
              </w:rPr>
              <w:t>)</w:t>
            </w:r>
            <w:r w:rsidRPr="00100223">
              <w:rPr>
                <w:sz w:val="16"/>
                <w:szCs w:val="16"/>
              </w:rPr>
              <w:t xml:space="preserve"> долга</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right"/>
              <w:rPr>
                <w:sz w:val="16"/>
                <w:szCs w:val="16"/>
              </w:rPr>
            </w:pPr>
            <w:r w:rsidRPr="00100223">
              <w:rPr>
                <w:sz w:val="16"/>
                <w:szCs w:val="16"/>
              </w:rPr>
              <w:t>1300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10,0</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5"/>
              <w:jc w:val="right"/>
              <w:rPr>
                <w:sz w:val="16"/>
                <w:szCs w:val="16"/>
              </w:rPr>
            </w:pPr>
            <w:r w:rsidRPr="00100223">
              <w:rPr>
                <w:sz w:val="16"/>
                <w:szCs w:val="16"/>
              </w:rPr>
              <w:t>10</w:t>
            </w:r>
            <w:r w:rsidR="00AE02F1" w:rsidRPr="00100223">
              <w:rPr>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10"/>
              <w:jc w:val="right"/>
              <w:rPr>
                <w:sz w:val="16"/>
                <w:szCs w:val="16"/>
              </w:rPr>
            </w:pPr>
            <w:r w:rsidRPr="00100223">
              <w:rPr>
                <w:sz w:val="16"/>
                <w:szCs w:val="16"/>
              </w:rPr>
              <w:t>10</w:t>
            </w:r>
            <w:r w:rsidR="00AE02F1" w:rsidRPr="00100223">
              <w:rPr>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14"/>
              <w:jc w:val="right"/>
              <w:rPr>
                <w:sz w:val="16"/>
                <w:szCs w:val="16"/>
              </w:rPr>
            </w:pPr>
            <w:r w:rsidRPr="00100223">
              <w:rPr>
                <w:sz w:val="16"/>
                <w:szCs w:val="16"/>
              </w:rPr>
              <w:t>0</w:t>
            </w:r>
            <w:r w:rsidR="00AE02F1" w:rsidRPr="00100223">
              <w:rPr>
                <w:sz w:val="16"/>
                <w:szCs w:val="16"/>
              </w:rPr>
              <w:t>,0</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jc w:val="right"/>
              <w:rPr>
                <w:sz w:val="16"/>
                <w:szCs w:val="16"/>
              </w:rPr>
            </w:pPr>
            <w:r w:rsidRPr="00100223">
              <w:rPr>
                <w:sz w:val="16"/>
                <w:szCs w:val="16"/>
              </w:rPr>
              <w:t>100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10,0</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10,0</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0,0</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jc w:val="right"/>
              <w:rPr>
                <w:sz w:val="16"/>
                <w:szCs w:val="16"/>
              </w:rPr>
            </w:pPr>
            <w:r w:rsidRPr="00100223">
              <w:rPr>
                <w:sz w:val="16"/>
                <w:szCs w:val="16"/>
              </w:rPr>
              <w:t>100</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10,0</w:t>
            </w:r>
          </w:p>
        </w:tc>
      </w:tr>
      <w:tr w:rsidR="00384E2D" w:rsidRPr="00100223" w:rsidTr="00AE02F1">
        <w:trPr>
          <w:trHeight w:val="30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b/>
                <w:bCs/>
                <w:sz w:val="16"/>
                <w:szCs w:val="16"/>
              </w:rPr>
            </w:pPr>
            <w:r w:rsidRPr="00100223">
              <w:rPr>
                <w:b/>
                <w:bCs/>
                <w:sz w:val="16"/>
                <w:szCs w:val="16"/>
              </w:rPr>
              <w:t>Итого расходов</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center"/>
              <w:rPr>
                <w:b/>
                <w:bCs/>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b/>
                <w:bCs/>
                <w:sz w:val="16"/>
                <w:szCs w:val="16"/>
              </w:rPr>
            </w:pPr>
            <w:r w:rsidRPr="00100223">
              <w:rPr>
                <w:b/>
                <w:bCs/>
                <w:sz w:val="16"/>
                <w:szCs w:val="16"/>
              </w:rPr>
              <w:t>145 591,1</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b/>
                <w:bCs/>
                <w:sz w:val="16"/>
                <w:szCs w:val="16"/>
              </w:rPr>
            </w:pPr>
            <w:r w:rsidRPr="00100223">
              <w:rPr>
                <w:b/>
                <w:bCs/>
                <w:sz w:val="16"/>
                <w:szCs w:val="16"/>
              </w:rPr>
              <w:t>135 499,8</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8A02F3">
            <w:pPr>
              <w:ind w:left="-110"/>
              <w:jc w:val="right"/>
              <w:rPr>
                <w:b/>
                <w:bCs/>
                <w:sz w:val="16"/>
                <w:szCs w:val="16"/>
              </w:rPr>
            </w:pPr>
            <w:r w:rsidRPr="00100223">
              <w:rPr>
                <w:b/>
                <w:bCs/>
                <w:sz w:val="16"/>
                <w:szCs w:val="16"/>
              </w:rPr>
              <w:t>160 24</w:t>
            </w:r>
            <w:r w:rsidR="008A02F3" w:rsidRPr="00100223">
              <w:rPr>
                <w:b/>
                <w:bCs/>
                <w:sz w:val="16"/>
                <w:szCs w:val="16"/>
              </w:rPr>
              <w:t>2</w:t>
            </w:r>
            <w:r w:rsidRPr="00100223">
              <w:rPr>
                <w:b/>
                <w:bCs/>
                <w:sz w:val="16"/>
                <w:szCs w:val="16"/>
              </w:rPr>
              <w:t>,</w:t>
            </w:r>
            <w:r w:rsidR="008A02F3" w:rsidRPr="00100223">
              <w:rPr>
                <w:b/>
                <w:bCs/>
                <w:sz w:val="16"/>
                <w:szCs w:val="16"/>
              </w:rPr>
              <w:t>5</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b/>
                <w:bCs/>
                <w:sz w:val="16"/>
                <w:szCs w:val="16"/>
              </w:rPr>
            </w:pPr>
            <w:r w:rsidRPr="00100223">
              <w:rPr>
                <w:b/>
                <w:bCs/>
                <w:sz w:val="16"/>
                <w:szCs w:val="16"/>
              </w:rPr>
              <w:t>2</w:t>
            </w:r>
            <w:r w:rsidR="008A02F3" w:rsidRPr="00100223">
              <w:rPr>
                <w:b/>
                <w:bCs/>
                <w:sz w:val="16"/>
                <w:szCs w:val="16"/>
              </w:rPr>
              <w:t>4 742,7</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b/>
                <w:bCs/>
                <w:sz w:val="16"/>
                <w:szCs w:val="16"/>
              </w:rPr>
            </w:pPr>
            <w:r w:rsidRPr="00100223">
              <w:rPr>
                <w:b/>
                <w:bCs/>
                <w:sz w:val="16"/>
                <w:szCs w:val="16"/>
              </w:rPr>
              <w:t>118,3</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b/>
                <w:bCs/>
                <w:sz w:val="16"/>
                <w:szCs w:val="16"/>
              </w:rPr>
            </w:pPr>
            <w:r w:rsidRPr="00100223">
              <w:rPr>
                <w:b/>
                <w:bCs/>
                <w:sz w:val="16"/>
                <w:szCs w:val="16"/>
              </w:rPr>
              <w:t>128 514,7</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b/>
                <w:bCs/>
                <w:sz w:val="16"/>
                <w:szCs w:val="16"/>
              </w:rPr>
            </w:pPr>
            <w:r w:rsidRPr="00100223">
              <w:rPr>
                <w:b/>
                <w:bCs/>
                <w:sz w:val="16"/>
                <w:szCs w:val="16"/>
              </w:rPr>
              <w:t>165 190,7</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b/>
                <w:bCs/>
                <w:sz w:val="16"/>
                <w:szCs w:val="16"/>
              </w:rPr>
            </w:pPr>
            <w:r w:rsidRPr="00100223">
              <w:rPr>
                <w:b/>
                <w:bCs/>
                <w:sz w:val="16"/>
                <w:szCs w:val="16"/>
              </w:rPr>
              <w:t>36 676,0</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b/>
                <w:bCs/>
                <w:sz w:val="16"/>
                <w:szCs w:val="16"/>
              </w:rPr>
            </w:pPr>
            <w:r w:rsidRPr="00100223">
              <w:rPr>
                <w:b/>
                <w:bCs/>
                <w:sz w:val="16"/>
                <w:szCs w:val="16"/>
              </w:rPr>
              <w:t>128,5</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8A02F3">
            <w:pPr>
              <w:ind w:left="-109"/>
              <w:jc w:val="right"/>
              <w:rPr>
                <w:b/>
                <w:bCs/>
                <w:sz w:val="16"/>
                <w:szCs w:val="16"/>
              </w:rPr>
            </w:pPr>
            <w:r w:rsidRPr="00100223">
              <w:rPr>
                <w:b/>
                <w:bCs/>
                <w:sz w:val="16"/>
                <w:szCs w:val="16"/>
              </w:rPr>
              <w:t>170 33</w:t>
            </w:r>
            <w:r w:rsidR="008A02F3" w:rsidRPr="00100223">
              <w:rPr>
                <w:b/>
                <w:bCs/>
                <w:sz w:val="16"/>
                <w:szCs w:val="16"/>
              </w:rPr>
              <w:t>7</w:t>
            </w:r>
            <w:r w:rsidRPr="00100223">
              <w:rPr>
                <w:b/>
                <w:bCs/>
                <w:sz w:val="16"/>
                <w:szCs w:val="16"/>
              </w:rPr>
              <w:t>,4</w:t>
            </w:r>
          </w:p>
        </w:tc>
      </w:tr>
      <w:tr w:rsidR="00384E2D" w:rsidRPr="00100223" w:rsidTr="0058335B">
        <w:trPr>
          <w:trHeight w:val="58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Условно утвержденные расходы</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center"/>
              <w:rPr>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3 474,4</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-3 474,4</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6 764,0</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4 235,7</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-2 528,3</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62,6</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8 965,2</w:t>
            </w:r>
          </w:p>
        </w:tc>
      </w:tr>
      <w:tr w:rsidR="00384E2D" w:rsidRPr="00100223" w:rsidTr="0058335B">
        <w:trPr>
          <w:trHeight w:val="311"/>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sz w:val="16"/>
                <w:szCs w:val="16"/>
              </w:rPr>
            </w:pPr>
            <w:r w:rsidRPr="00100223">
              <w:rPr>
                <w:sz w:val="16"/>
                <w:szCs w:val="16"/>
              </w:rPr>
              <w:t>% к всего расходов</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center"/>
              <w:rPr>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sz w:val="16"/>
                <w:szCs w:val="16"/>
              </w:rPr>
            </w:pPr>
            <w:r w:rsidRPr="00100223">
              <w:rPr>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sz w:val="16"/>
                <w:szCs w:val="16"/>
              </w:rPr>
            </w:pPr>
            <w:r w:rsidRPr="00100223">
              <w:rPr>
                <w:sz w:val="16"/>
                <w:szCs w:val="16"/>
              </w:rPr>
              <w:t>2,5</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4"/>
              <w:jc w:val="right"/>
              <w:rPr>
                <w:sz w:val="16"/>
                <w:szCs w:val="16"/>
              </w:rPr>
            </w:pPr>
            <w:r w:rsidRPr="00100223">
              <w:rPr>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sz w:val="16"/>
                <w:szCs w:val="16"/>
              </w:rPr>
            </w:pPr>
            <w:r w:rsidRPr="00100223">
              <w:rPr>
                <w:sz w:val="16"/>
                <w:szCs w:val="16"/>
              </w:rPr>
              <w:t>5</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sz w:val="16"/>
                <w:szCs w:val="16"/>
              </w:rPr>
            </w:pPr>
            <w:r w:rsidRPr="00100223">
              <w:rPr>
                <w:sz w:val="16"/>
                <w:szCs w:val="16"/>
              </w:rPr>
              <w:t>2,5</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sz w:val="16"/>
                <w:szCs w:val="16"/>
              </w:rPr>
            </w:pPr>
            <w:r w:rsidRPr="00100223">
              <w:rPr>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sz w:val="16"/>
                <w:szCs w:val="16"/>
              </w:rPr>
            </w:pPr>
            <w:r w:rsidRPr="00100223">
              <w:rPr>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AE02F1">
            <w:pPr>
              <w:ind w:left="-109"/>
              <w:jc w:val="right"/>
              <w:rPr>
                <w:sz w:val="16"/>
                <w:szCs w:val="16"/>
              </w:rPr>
            </w:pPr>
            <w:r w:rsidRPr="00100223">
              <w:rPr>
                <w:sz w:val="16"/>
                <w:szCs w:val="16"/>
              </w:rPr>
              <w:t>5</w:t>
            </w:r>
          </w:p>
        </w:tc>
      </w:tr>
      <w:tr w:rsidR="00384E2D" w:rsidRPr="00100223" w:rsidTr="00AE02F1">
        <w:trPr>
          <w:trHeight w:val="30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0567CC" w:rsidRPr="00100223" w:rsidRDefault="000567CC" w:rsidP="000567CC">
            <w:pPr>
              <w:rPr>
                <w:b/>
                <w:bCs/>
                <w:sz w:val="16"/>
                <w:szCs w:val="16"/>
              </w:rPr>
            </w:pPr>
            <w:r w:rsidRPr="00100223">
              <w:rPr>
                <w:b/>
                <w:bCs/>
                <w:sz w:val="16"/>
                <w:szCs w:val="16"/>
              </w:rPr>
              <w:t>Всего расходов</w:t>
            </w:r>
          </w:p>
        </w:tc>
        <w:tc>
          <w:tcPr>
            <w:tcW w:w="494"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73" w:right="-70"/>
              <w:jc w:val="center"/>
              <w:rPr>
                <w:b/>
                <w:bCs/>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1"/>
              <w:jc w:val="right"/>
              <w:rPr>
                <w:b/>
                <w:bCs/>
                <w:sz w:val="16"/>
                <w:szCs w:val="16"/>
              </w:rPr>
            </w:pPr>
            <w:r w:rsidRPr="00100223">
              <w:rPr>
                <w:b/>
                <w:bCs/>
                <w:sz w:val="16"/>
                <w:szCs w:val="16"/>
              </w:rPr>
              <w:t>145 591,1</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5"/>
              <w:jc w:val="right"/>
              <w:rPr>
                <w:b/>
                <w:bCs/>
                <w:sz w:val="16"/>
                <w:szCs w:val="16"/>
              </w:rPr>
            </w:pPr>
            <w:r w:rsidRPr="00100223">
              <w:rPr>
                <w:b/>
                <w:bCs/>
                <w:sz w:val="16"/>
                <w:szCs w:val="16"/>
              </w:rPr>
              <w:t>138 974,2</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8A02F3">
            <w:pPr>
              <w:ind w:left="-110"/>
              <w:jc w:val="right"/>
              <w:rPr>
                <w:b/>
                <w:bCs/>
                <w:sz w:val="16"/>
                <w:szCs w:val="16"/>
              </w:rPr>
            </w:pPr>
            <w:r w:rsidRPr="00100223">
              <w:rPr>
                <w:b/>
                <w:bCs/>
                <w:sz w:val="16"/>
                <w:szCs w:val="16"/>
              </w:rPr>
              <w:t>160</w:t>
            </w:r>
            <w:r w:rsidR="008A02F3" w:rsidRPr="00100223">
              <w:rPr>
                <w:b/>
                <w:bCs/>
                <w:sz w:val="16"/>
                <w:szCs w:val="16"/>
              </w:rPr>
              <w:t> </w:t>
            </w:r>
            <w:r w:rsidRPr="00100223">
              <w:rPr>
                <w:b/>
                <w:bCs/>
                <w:sz w:val="16"/>
                <w:szCs w:val="16"/>
              </w:rPr>
              <w:t>24</w:t>
            </w:r>
            <w:r w:rsidR="008A02F3" w:rsidRPr="00100223">
              <w:rPr>
                <w:b/>
                <w:bCs/>
                <w:sz w:val="16"/>
                <w:szCs w:val="16"/>
              </w:rPr>
              <w:t>2,5</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2D6139">
            <w:pPr>
              <w:ind w:left="-114"/>
              <w:jc w:val="right"/>
              <w:rPr>
                <w:b/>
                <w:bCs/>
                <w:sz w:val="16"/>
                <w:szCs w:val="16"/>
              </w:rPr>
            </w:pPr>
            <w:r w:rsidRPr="00100223">
              <w:rPr>
                <w:b/>
                <w:bCs/>
                <w:sz w:val="16"/>
                <w:szCs w:val="16"/>
              </w:rPr>
              <w:t>21 26</w:t>
            </w:r>
            <w:r w:rsidR="002D6139" w:rsidRPr="00100223">
              <w:rPr>
                <w:b/>
                <w:bCs/>
                <w:sz w:val="16"/>
                <w:szCs w:val="16"/>
              </w:rPr>
              <w:t>8</w:t>
            </w:r>
            <w:r w:rsidRPr="00100223">
              <w:rPr>
                <w:b/>
                <w:bCs/>
                <w:sz w:val="16"/>
                <w:szCs w:val="16"/>
              </w:rPr>
              <w:t>,</w:t>
            </w:r>
            <w:r w:rsidR="002D6139" w:rsidRPr="00100223">
              <w:rPr>
                <w:b/>
                <w:bCs/>
                <w:sz w:val="16"/>
                <w:szCs w:val="16"/>
              </w:rPr>
              <w:t>3</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b/>
                <w:bCs/>
                <w:sz w:val="16"/>
                <w:szCs w:val="16"/>
              </w:rPr>
            </w:pPr>
            <w:r w:rsidRPr="00100223">
              <w:rPr>
                <w:b/>
                <w:bCs/>
                <w:sz w:val="16"/>
                <w:szCs w:val="16"/>
              </w:rPr>
              <w:t>115,3</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0"/>
              <w:jc w:val="right"/>
              <w:rPr>
                <w:b/>
                <w:bCs/>
                <w:sz w:val="16"/>
                <w:szCs w:val="16"/>
              </w:rPr>
            </w:pPr>
            <w:r w:rsidRPr="00100223">
              <w:rPr>
                <w:b/>
                <w:bCs/>
                <w:sz w:val="16"/>
                <w:szCs w:val="16"/>
              </w:rPr>
              <w:t>135 278,7</w:t>
            </w:r>
          </w:p>
        </w:tc>
        <w:tc>
          <w:tcPr>
            <w:tcW w:w="850"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04"/>
              <w:jc w:val="right"/>
              <w:rPr>
                <w:b/>
                <w:bCs/>
                <w:sz w:val="16"/>
                <w:szCs w:val="16"/>
              </w:rPr>
            </w:pPr>
            <w:r w:rsidRPr="00100223">
              <w:rPr>
                <w:b/>
                <w:bCs/>
                <w:sz w:val="16"/>
                <w:szCs w:val="16"/>
              </w:rPr>
              <w:t>169 426,4</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ind w:left="-110"/>
              <w:jc w:val="right"/>
              <w:rPr>
                <w:b/>
                <w:bCs/>
                <w:sz w:val="16"/>
                <w:szCs w:val="16"/>
              </w:rPr>
            </w:pPr>
            <w:r w:rsidRPr="00100223">
              <w:rPr>
                <w:b/>
                <w:bCs/>
                <w:sz w:val="16"/>
                <w:szCs w:val="16"/>
              </w:rPr>
              <w:t>34 147,7</w:t>
            </w:r>
          </w:p>
        </w:tc>
        <w:tc>
          <w:tcPr>
            <w:tcW w:w="709" w:type="dxa"/>
            <w:tcBorders>
              <w:top w:val="nil"/>
              <w:left w:val="nil"/>
              <w:bottom w:val="single" w:sz="4" w:space="0" w:color="auto"/>
              <w:right w:val="single" w:sz="4" w:space="0" w:color="auto"/>
            </w:tcBorders>
            <w:shd w:val="clear" w:color="auto" w:fill="auto"/>
            <w:noWrap/>
            <w:vAlign w:val="center"/>
            <w:hideMark/>
          </w:tcPr>
          <w:p w:rsidR="000567CC" w:rsidRPr="00100223" w:rsidRDefault="000567CC" w:rsidP="000567CC">
            <w:pPr>
              <w:jc w:val="right"/>
              <w:rPr>
                <w:b/>
                <w:bCs/>
                <w:sz w:val="16"/>
                <w:szCs w:val="16"/>
              </w:rPr>
            </w:pPr>
            <w:r w:rsidRPr="00100223">
              <w:rPr>
                <w:b/>
                <w:bCs/>
                <w:sz w:val="16"/>
                <w:szCs w:val="16"/>
              </w:rPr>
              <w:t>125,2</w:t>
            </w:r>
          </w:p>
        </w:tc>
        <w:tc>
          <w:tcPr>
            <w:tcW w:w="851" w:type="dxa"/>
            <w:tcBorders>
              <w:top w:val="nil"/>
              <w:left w:val="nil"/>
              <w:bottom w:val="single" w:sz="4" w:space="0" w:color="auto"/>
              <w:right w:val="single" w:sz="4" w:space="0" w:color="auto"/>
            </w:tcBorders>
            <w:shd w:val="clear" w:color="auto" w:fill="auto"/>
            <w:noWrap/>
            <w:vAlign w:val="center"/>
            <w:hideMark/>
          </w:tcPr>
          <w:p w:rsidR="000567CC" w:rsidRPr="00100223" w:rsidRDefault="008A02F3" w:rsidP="008A02F3">
            <w:pPr>
              <w:ind w:left="-109"/>
              <w:jc w:val="right"/>
              <w:rPr>
                <w:b/>
                <w:bCs/>
                <w:sz w:val="16"/>
                <w:szCs w:val="16"/>
              </w:rPr>
            </w:pPr>
            <w:r w:rsidRPr="00100223">
              <w:rPr>
                <w:b/>
                <w:bCs/>
                <w:sz w:val="16"/>
                <w:szCs w:val="16"/>
              </w:rPr>
              <w:t>179 302</w:t>
            </w:r>
            <w:r w:rsidR="000567CC" w:rsidRPr="00100223">
              <w:rPr>
                <w:b/>
                <w:bCs/>
                <w:sz w:val="16"/>
                <w:szCs w:val="16"/>
              </w:rPr>
              <w:t>,6</w:t>
            </w:r>
          </w:p>
        </w:tc>
      </w:tr>
    </w:tbl>
    <w:p w:rsidR="00722816" w:rsidRPr="00100223" w:rsidRDefault="00AF4845" w:rsidP="00AF4176">
      <w:pPr>
        <w:tabs>
          <w:tab w:val="left" w:pos="10488"/>
        </w:tabs>
        <w:ind w:right="-2" w:firstLine="567"/>
        <w:jc w:val="both"/>
      </w:pPr>
      <w:r w:rsidRPr="00100223">
        <w:t xml:space="preserve">*) </w:t>
      </w:r>
      <w:proofErr w:type="gramStart"/>
      <w:r w:rsidRPr="00100223">
        <w:t>В</w:t>
      </w:r>
      <w:proofErr w:type="gramEnd"/>
      <w:r w:rsidRPr="00100223">
        <w:t xml:space="preserve"> целях обеспечения сопоставимости основные характеристики бюджета </w:t>
      </w:r>
      <w:r w:rsidR="00A25DAE" w:rsidRPr="00100223">
        <w:t>МО «Приморское городское поселение»</w:t>
      </w:r>
      <w:r w:rsidRPr="00100223">
        <w:t xml:space="preserve">, данные на </w:t>
      </w:r>
      <w:r w:rsidR="00B11D64" w:rsidRPr="00100223">
        <w:t>2022</w:t>
      </w:r>
      <w:r w:rsidRPr="00100223">
        <w:t xml:space="preserve"> год приведены без учета целевых поступлений из областного и федерального бюджетов</w:t>
      </w:r>
      <w:r w:rsidR="00A25DAE" w:rsidRPr="00100223">
        <w:t>.</w:t>
      </w:r>
    </w:p>
    <w:p w:rsidR="00AF4845" w:rsidRPr="00100223" w:rsidRDefault="00AF4845" w:rsidP="009E790F">
      <w:pPr>
        <w:pStyle w:val="25"/>
        <w:shd w:val="clear" w:color="auto" w:fill="auto"/>
        <w:spacing w:line="326" w:lineRule="exact"/>
        <w:ind w:left="80" w:right="20" w:firstLine="660"/>
        <w:jc w:val="both"/>
        <w:rPr>
          <w:spacing w:val="0"/>
          <w:sz w:val="28"/>
          <w:szCs w:val="28"/>
          <w:lang w:val="ru-RU"/>
        </w:rPr>
      </w:pPr>
    </w:p>
    <w:p w:rsidR="009E790F" w:rsidRPr="00100223" w:rsidRDefault="009E790F" w:rsidP="009E790F">
      <w:pPr>
        <w:pStyle w:val="25"/>
        <w:shd w:val="clear" w:color="auto" w:fill="auto"/>
        <w:spacing w:line="326" w:lineRule="exact"/>
        <w:ind w:left="80" w:right="20" w:firstLine="660"/>
        <w:jc w:val="both"/>
        <w:rPr>
          <w:spacing w:val="0"/>
          <w:sz w:val="28"/>
          <w:szCs w:val="28"/>
          <w:lang w:val="ru-RU"/>
        </w:rPr>
      </w:pPr>
      <w:r w:rsidRPr="00100223">
        <w:rPr>
          <w:spacing w:val="0"/>
          <w:sz w:val="28"/>
          <w:szCs w:val="28"/>
        </w:rPr>
        <w:t>В связи с общим увеличением объема доходов предусмотрено общее увеличение объема расходов</w:t>
      </w:r>
      <w:r w:rsidRPr="00100223">
        <w:rPr>
          <w:bCs/>
          <w:spacing w:val="0"/>
          <w:sz w:val="28"/>
          <w:szCs w:val="28"/>
        </w:rPr>
        <w:t xml:space="preserve"> на</w:t>
      </w:r>
      <w:r w:rsidRPr="00100223">
        <w:rPr>
          <w:spacing w:val="0"/>
          <w:sz w:val="28"/>
          <w:szCs w:val="28"/>
        </w:rPr>
        <w:t xml:space="preserve"> </w:t>
      </w:r>
      <w:r w:rsidR="00B11D64" w:rsidRPr="00100223">
        <w:rPr>
          <w:spacing w:val="0"/>
          <w:sz w:val="28"/>
          <w:szCs w:val="28"/>
        </w:rPr>
        <w:t>2023</w:t>
      </w:r>
      <w:r w:rsidRPr="00100223">
        <w:rPr>
          <w:bCs/>
          <w:spacing w:val="0"/>
          <w:sz w:val="28"/>
          <w:szCs w:val="28"/>
        </w:rPr>
        <w:t xml:space="preserve"> год</w:t>
      </w:r>
      <w:r w:rsidR="00936135" w:rsidRPr="00100223">
        <w:rPr>
          <w:bCs/>
          <w:spacing w:val="0"/>
          <w:sz w:val="28"/>
          <w:szCs w:val="28"/>
          <w:lang w:val="ru-RU"/>
        </w:rPr>
        <w:t xml:space="preserve"> по сравнению с показателями, утвержденными решением совета депутатов о бюджете на 2022-2024 годы</w:t>
      </w:r>
      <w:r w:rsidRPr="00100223">
        <w:rPr>
          <w:spacing w:val="0"/>
          <w:sz w:val="28"/>
          <w:szCs w:val="28"/>
        </w:rPr>
        <w:t xml:space="preserve"> в размере </w:t>
      </w:r>
      <w:r w:rsidR="00384E2D" w:rsidRPr="00100223">
        <w:rPr>
          <w:spacing w:val="0"/>
          <w:sz w:val="28"/>
          <w:szCs w:val="28"/>
          <w:lang w:val="ru-RU"/>
        </w:rPr>
        <w:t>21 26</w:t>
      </w:r>
      <w:r w:rsidR="00773A53" w:rsidRPr="00100223">
        <w:rPr>
          <w:spacing w:val="0"/>
          <w:sz w:val="28"/>
          <w:szCs w:val="28"/>
          <w:lang w:val="ru-RU"/>
        </w:rPr>
        <w:t>8</w:t>
      </w:r>
      <w:r w:rsidR="00384E2D" w:rsidRPr="00100223">
        <w:rPr>
          <w:spacing w:val="0"/>
          <w:sz w:val="28"/>
          <w:szCs w:val="28"/>
          <w:lang w:val="ru-RU"/>
        </w:rPr>
        <w:t>,</w:t>
      </w:r>
      <w:r w:rsidR="00773A53" w:rsidRPr="00100223">
        <w:rPr>
          <w:spacing w:val="0"/>
          <w:sz w:val="28"/>
          <w:szCs w:val="28"/>
          <w:lang w:val="ru-RU"/>
        </w:rPr>
        <w:t>3</w:t>
      </w:r>
      <w:r w:rsidRPr="00100223">
        <w:rPr>
          <w:spacing w:val="0"/>
          <w:sz w:val="28"/>
          <w:szCs w:val="28"/>
        </w:rPr>
        <w:t xml:space="preserve"> тыс. рублей, на </w:t>
      </w:r>
      <w:r w:rsidR="00B11D64" w:rsidRPr="00100223">
        <w:rPr>
          <w:spacing w:val="0"/>
          <w:sz w:val="28"/>
          <w:szCs w:val="28"/>
        </w:rPr>
        <w:t>2024</w:t>
      </w:r>
      <w:r w:rsidRPr="00100223">
        <w:rPr>
          <w:spacing w:val="0"/>
          <w:sz w:val="28"/>
          <w:szCs w:val="28"/>
        </w:rPr>
        <w:t xml:space="preserve"> год в</w:t>
      </w:r>
      <w:r w:rsidRPr="00100223">
        <w:rPr>
          <w:bCs/>
          <w:spacing w:val="0"/>
          <w:sz w:val="28"/>
          <w:szCs w:val="28"/>
        </w:rPr>
        <w:t xml:space="preserve"> размере</w:t>
      </w:r>
      <w:r w:rsidRPr="00100223">
        <w:rPr>
          <w:spacing w:val="0"/>
          <w:sz w:val="28"/>
          <w:szCs w:val="28"/>
        </w:rPr>
        <w:t xml:space="preserve"> </w:t>
      </w:r>
      <w:r w:rsidR="00384E2D" w:rsidRPr="00100223">
        <w:rPr>
          <w:spacing w:val="0"/>
          <w:sz w:val="28"/>
          <w:szCs w:val="28"/>
          <w:lang w:val="ru-RU"/>
        </w:rPr>
        <w:t>34 147,7</w:t>
      </w:r>
      <w:r w:rsidRPr="00100223">
        <w:rPr>
          <w:spacing w:val="0"/>
          <w:sz w:val="28"/>
          <w:szCs w:val="28"/>
        </w:rPr>
        <w:t xml:space="preserve"> тыс. рублей,</w:t>
      </w:r>
      <w:r w:rsidR="00344FA8" w:rsidRPr="00100223">
        <w:rPr>
          <w:spacing w:val="0"/>
          <w:sz w:val="28"/>
          <w:szCs w:val="28"/>
        </w:rPr>
        <w:t xml:space="preserve"> в результате увеличени</w:t>
      </w:r>
      <w:r w:rsidR="006A30AF" w:rsidRPr="00100223">
        <w:rPr>
          <w:spacing w:val="0"/>
          <w:sz w:val="28"/>
          <w:szCs w:val="28"/>
        </w:rPr>
        <w:t>я</w:t>
      </w:r>
      <w:r w:rsidR="00344FA8" w:rsidRPr="00100223">
        <w:rPr>
          <w:spacing w:val="0"/>
          <w:sz w:val="28"/>
          <w:szCs w:val="28"/>
        </w:rPr>
        <w:t xml:space="preserve"> расходов </w:t>
      </w:r>
      <w:r w:rsidR="00526EF7" w:rsidRPr="00100223">
        <w:rPr>
          <w:spacing w:val="0"/>
          <w:sz w:val="28"/>
          <w:szCs w:val="28"/>
          <w:lang w:val="ru-RU"/>
        </w:rPr>
        <w:t xml:space="preserve">по </w:t>
      </w:r>
      <w:r w:rsidR="00384E2D" w:rsidRPr="00100223">
        <w:rPr>
          <w:spacing w:val="0"/>
          <w:sz w:val="28"/>
          <w:szCs w:val="28"/>
          <w:lang w:val="ru-RU"/>
        </w:rPr>
        <w:t xml:space="preserve">всем </w:t>
      </w:r>
      <w:r w:rsidR="00526EF7" w:rsidRPr="00100223">
        <w:rPr>
          <w:spacing w:val="0"/>
          <w:sz w:val="28"/>
          <w:szCs w:val="28"/>
          <w:lang w:val="ru-RU"/>
        </w:rPr>
        <w:t>раздел</w:t>
      </w:r>
      <w:r w:rsidR="00384E2D" w:rsidRPr="00100223">
        <w:rPr>
          <w:spacing w:val="0"/>
          <w:sz w:val="28"/>
          <w:szCs w:val="28"/>
          <w:lang w:val="ru-RU"/>
        </w:rPr>
        <w:t xml:space="preserve">ам, за исключением раздела </w:t>
      </w:r>
      <w:r w:rsidR="00526EF7" w:rsidRPr="00100223">
        <w:rPr>
          <w:spacing w:val="0"/>
          <w:sz w:val="28"/>
          <w:szCs w:val="28"/>
          <w:lang w:val="ru-RU"/>
        </w:rPr>
        <w:t>«К</w:t>
      </w:r>
      <w:r w:rsidR="005E6D21" w:rsidRPr="00100223">
        <w:rPr>
          <w:spacing w:val="0"/>
          <w:sz w:val="28"/>
          <w:szCs w:val="28"/>
          <w:lang w:val="ru-RU"/>
        </w:rPr>
        <w:t>ультура</w:t>
      </w:r>
      <w:r w:rsidR="00344FA8" w:rsidRPr="00100223">
        <w:rPr>
          <w:spacing w:val="0"/>
          <w:sz w:val="28"/>
          <w:szCs w:val="28"/>
        </w:rPr>
        <w:t>, кинематографи</w:t>
      </w:r>
      <w:r w:rsidR="00526EF7" w:rsidRPr="00100223">
        <w:rPr>
          <w:spacing w:val="0"/>
          <w:sz w:val="28"/>
          <w:szCs w:val="28"/>
          <w:lang w:val="ru-RU"/>
        </w:rPr>
        <w:t>я»</w:t>
      </w:r>
      <w:r w:rsidR="00A13500" w:rsidRPr="00100223">
        <w:rPr>
          <w:spacing w:val="0"/>
          <w:sz w:val="28"/>
          <w:szCs w:val="28"/>
          <w:lang w:val="ru-RU"/>
        </w:rPr>
        <w:t>,</w:t>
      </w:r>
      <w:r w:rsidR="00344FA8" w:rsidRPr="00100223">
        <w:rPr>
          <w:spacing w:val="0"/>
          <w:sz w:val="28"/>
          <w:szCs w:val="28"/>
        </w:rPr>
        <w:t xml:space="preserve"> </w:t>
      </w:r>
      <w:r w:rsidR="00384E2D" w:rsidRPr="00100223">
        <w:rPr>
          <w:spacing w:val="0"/>
          <w:sz w:val="28"/>
          <w:szCs w:val="28"/>
          <w:lang w:val="ru-RU"/>
        </w:rPr>
        <w:t xml:space="preserve">по которому планируется </w:t>
      </w:r>
      <w:r w:rsidR="00A13500" w:rsidRPr="00100223">
        <w:rPr>
          <w:spacing w:val="0"/>
          <w:sz w:val="28"/>
          <w:szCs w:val="28"/>
          <w:lang w:val="ru-RU"/>
        </w:rPr>
        <w:t xml:space="preserve">уменьшение </w:t>
      </w:r>
      <w:r w:rsidR="00384E2D" w:rsidRPr="00100223">
        <w:rPr>
          <w:spacing w:val="0"/>
          <w:sz w:val="28"/>
          <w:szCs w:val="28"/>
        </w:rPr>
        <w:t>расходов</w:t>
      </w:r>
      <w:r w:rsidR="00A13500" w:rsidRPr="00100223">
        <w:rPr>
          <w:spacing w:val="0"/>
          <w:sz w:val="28"/>
          <w:szCs w:val="28"/>
          <w:lang w:val="ru-RU"/>
        </w:rPr>
        <w:t xml:space="preserve"> </w:t>
      </w:r>
      <w:r w:rsidR="00936135" w:rsidRPr="00100223">
        <w:rPr>
          <w:spacing w:val="0"/>
          <w:sz w:val="28"/>
          <w:szCs w:val="28"/>
          <w:lang w:val="ru-RU"/>
        </w:rPr>
        <w:t>в связи с завершением строительства</w:t>
      </w:r>
      <w:r w:rsidR="00C271A5" w:rsidRPr="00100223">
        <w:rPr>
          <w:spacing w:val="0"/>
          <w:sz w:val="28"/>
          <w:szCs w:val="28"/>
          <w:lang w:val="ru-RU"/>
        </w:rPr>
        <w:t xml:space="preserve"> культурно-досугового центра</w:t>
      </w:r>
      <w:r w:rsidR="00384E2D" w:rsidRPr="00100223">
        <w:rPr>
          <w:spacing w:val="0"/>
          <w:sz w:val="28"/>
          <w:szCs w:val="28"/>
          <w:lang w:val="ru-RU"/>
        </w:rPr>
        <w:t>.</w:t>
      </w:r>
    </w:p>
    <w:p w:rsidR="009E790F" w:rsidRPr="00100223" w:rsidRDefault="009E790F" w:rsidP="009E790F">
      <w:pPr>
        <w:pStyle w:val="25"/>
        <w:shd w:val="clear" w:color="auto" w:fill="auto"/>
        <w:tabs>
          <w:tab w:val="left" w:pos="993"/>
          <w:tab w:val="left" w:pos="1040"/>
        </w:tabs>
        <w:spacing w:line="326" w:lineRule="exact"/>
        <w:ind w:right="20" w:firstLine="567"/>
        <w:jc w:val="both"/>
        <w:rPr>
          <w:spacing w:val="0"/>
          <w:sz w:val="28"/>
          <w:szCs w:val="28"/>
        </w:rPr>
      </w:pPr>
      <w:r w:rsidRPr="00100223">
        <w:rPr>
          <w:spacing w:val="0"/>
          <w:sz w:val="28"/>
          <w:szCs w:val="28"/>
        </w:rPr>
        <w:t xml:space="preserve">Условно утвержденные расходы, предусмотренные в ранее утвержденном бюджете, перераспределены в </w:t>
      </w:r>
      <w:r w:rsidR="00B11D64" w:rsidRPr="00100223">
        <w:rPr>
          <w:spacing w:val="0"/>
          <w:sz w:val="28"/>
          <w:szCs w:val="28"/>
        </w:rPr>
        <w:t>2023</w:t>
      </w:r>
      <w:r w:rsidRPr="00100223">
        <w:rPr>
          <w:spacing w:val="0"/>
          <w:sz w:val="28"/>
          <w:szCs w:val="28"/>
        </w:rPr>
        <w:t xml:space="preserve"> году в сумме 3</w:t>
      </w:r>
      <w:r w:rsidR="00295F24" w:rsidRPr="00100223">
        <w:rPr>
          <w:spacing w:val="0"/>
          <w:sz w:val="28"/>
          <w:szCs w:val="28"/>
        </w:rPr>
        <w:t> </w:t>
      </w:r>
      <w:r w:rsidR="00295F24" w:rsidRPr="00100223">
        <w:rPr>
          <w:spacing w:val="0"/>
          <w:sz w:val="28"/>
          <w:szCs w:val="28"/>
          <w:lang w:val="ru-RU"/>
        </w:rPr>
        <w:t>474,4</w:t>
      </w:r>
      <w:r w:rsidRPr="00100223">
        <w:rPr>
          <w:spacing w:val="0"/>
          <w:sz w:val="28"/>
          <w:szCs w:val="28"/>
        </w:rPr>
        <w:t xml:space="preserve"> тыс. рублей, в </w:t>
      </w:r>
      <w:r w:rsidR="00B11D64" w:rsidRPr="00100223">
        <w:rPr>
          <w:spacing w:val="0"/>
          <w:sz w:val="28"/>
          <w:szCs w:val="28"/>
        </w:rPr>
        <w:t>2024</w:t>
      </w:r>
      <w:r w:rsidRPr="00100223">
        <w:rPr>
          <w:spacing w:val="0"/>
          <w:sz w:val="28"/>
          <w:szCs w:val="28"/>
        </w:rPr>
        <w:t xml:space="preserve"> году в сумме </w:t>
      </w:r>
      <w:r w:rsidR="00295F24" w:rsidRPr="00100223">
        <w:rPr>
          <w:spacing w:val="0"/>
          <w:sz w:val="28"/>
          <w:szCs w:val="28"/>
          <w:lang w:val="ru-RU"/>
        </w:rPr>
        <w:t>2</w:t>
      </w:r>
      <w:r w:rsidR="00295F24" w:rsidRPr="00100223">
        <w:rPr>
          <w:spacing w:val="0"/>
          <w:sz w:val="28"/>
          <w:szCs w:val="28"/>
        </w:rPr>
        <w:t> </w:t>
      </w:r>
      <w:r w:rsidR="00295F24" w:rsidRPr="00100223">
        <w:rPr>
          <w:spacing w:val="0"/>
          <w:sz w:val="28"/>
          <w:szCs w:val="28"/>
          <w:lang w:val="ru-RU"/>
        </w:rPr>
        <w:t xml:space="preserve">528,3 </w:t>
      </w:r>
      <w:r w:rsidRPr="00100223">
        <w:rPr>
          <w:spacing w:val="0"/>
          <w:sz w:val="28"/>
          <w:szCs w:val="28"/>
        </w:rPr>
        <w:t>тыс. рублей на соответствующие разделы.</w:t>
      </w:r>
    </w:p>
    <w:p w:rsidR="00E7234D" w:rsidRPr="00100223" w:rsidRDefault="00E7234D" w:rsidP="00E7234D">
      <w:pPr>
        <w:pStyle w:val="a8"/>
        <w:tabs>
          <w:tab w:val="left" w:pos="1134"/>
        </w:tabs>
        <w:ind w:left="567"/>
        <w:rPr>
          <w:sz w:val="28"/>
          <w:szCs w:val="28"/>
        </w:rPr>
      </w:pPr>
    </w:p>
    <w:p w:rsidR="00370664" w:rsidRDefault="00A25974" w:rsidP="00CA7231">
      <w:pPr>
        <w:tabs>
          <w:tab w:val="left" w:pos="10488"/>
        </w:tabs>
        <w:ind w:right="-2"/>
        <w:jc w:val="center"/>
        <w:rPr>
          <w:b/>
          <w:sz w:val="28"/>
          <w:szCs w:val="28"/>
        </w:rPr>
      </w:pPr>
      <w:r w:rsidRPr="00100223">
        <w:rPr>
          <w:b/>
          <w:sz w:val="28"/>
          <w:szCs w:val="28"/>
        </w:rPr>
        <w:lastRenderedPageBreak/>
        <w:t xml:space="preserve">Параметры финансового обеспечения реализации муниципальных программ </w:t>
      </w:r>
      <w:r w:rsidR="003E62EA" w:rsidRPr="00100223">
        <w:rPr>
          <w:b/>
          <w:sz w:val="28"/>
          <w:szCs w:val="28"/>
        </w:rPr>
        <w:t>муниципального образования</w:t>
      </w:r>
      <w:r w:rsidRPr="00100223">
        <w:rPr>
          <w:b/>
          <w:sz w:val="28"/>
          <w:szCs w:val="28"/>
        </w:rPr>
        <w:t xml:space="preserve"> «Приморское городское поселение»</w:t>
      </w:r>
      <w:r w:rsidR="003E62EA" w:rsidRPr="00100223">
        <w:rPr>
          <w:b/>
          <w:sz w:val="28"/>
          <w:szCs w:val="28"/>
        </w:rPr>
        <w:t xml:space="preserve"> Выборгского района Ленинградской области</w:t>
      </w:r>
      <w:r w:rsidRPr="00100223">
        <w:rPr>
          <w:b/>
          <w:sz w:val="28"/>
          <w:szCs w:val="28"/>
        </w:rPr>
        <w:t xml:space="preserve"> в </w:t>
      </w:r>
      <w:r w:rsidR="00B11D64" w:rsidRPr="00100223">
        <w:rPr>
          <w:b/>
          <w:sz w:val="28"/>
          <w:szCs w:val="28"/>
        </w:rPr>
        <w:t>2023</w:t>
      </w:r>
      <w:r w:rsidR="00F34539" w:rsidRPr="00100223">
        <w:rPr>
          <w:b/>
          <w:sz w:val="28"/>
          <w:szCs w:val="28"/>
        </w:rPr>
        <w:t>-</w:t>
      </w:r>
      <w:r w:rsidR="00B11D64" w:rsidRPr="00100223">
        <w:rPr>
          <w:b/>
          <w:sz w:val="28"/>
          <w:szCs w:val="28"/>
        </w:rPr>
        <w:t>2025</w:t>
      </w:r>
      <w:r w:rsidRPr="00100223">
        <w:rPr>
          <w:b/>
          <w:sz w:val="28"/>
          <w:szCs w:val="28"/>
        </w:rPr>
        <w:t xml:space="preserve"> годах</w:t>
      </w:r>
    </w:p>
    <w:p w:rsidR="007F17B3" w:rsidRPr="007F17B3" w:rsidRDefault="007F17B3" w:rsidP="00CA7231">
      <w:pPr>
        <w:tabs>
          <w:tab w:val="left" w:pos="10488"/>
        </w:tabs>
        <w:ind w:right="-2"/>
        <w:jc w:val="center"/>
        <w:rPr>
          <w:b/>
          <w:sz w:val="16"/>
          <w:szCs w:val="16"/>
        </w:rPr>
      </w:pPr>
    </w:p>
    <w:p w:rsidR="00E300C8" w:rsidRPr="00100223" w:rsidRDefault="00AC662D" w:rsidP="007C1837">
      <w:pPr>
        <w:tabs>
          <w:tab w:val="left" w:pos="10488"/>
        </w:tabs>
        <w:ind w:right="-2"/>
        <w:jc w:val="right"/>
        <w:rPr>
          <w:sz w:val="24"/>
          <w:szCs w:val="24"/>
        </w:rPr>
      </w:pPr>
      <w:r w:rsidRPr="00100223">
        <w:rPr>
          <w:sz w:val="24"/>
          <w:szCs w:val="24"/>
        </w:rPr>
        <w:t xml:space="preserve">                                                                                                              </w:t>
      </w:r>
      <w:r w:rsidR="00484540" w:rsidRPr="00100223">
        <w:rPr>
          <w:sz w:val="24"/>
          <w:szCs w:val="24"/>
        </w:rPr>
        <w:t>(</w:t>
      </w:r>
      <w:r w:rsidR="00EE5E1C" w:rsidRPr="00100223">
        <w:rPr>
          <w:sz w:val="24"/>
          <w:szCs w:val="24"/>
        </w:rPr>
        <w:t xml:space="preserve">тыс. </w:t>
      </w:r>
      <w:r w:rsidR="001A4766" w:rsidRPr="00100223">
        <w:rPr>
          <w:sz w:val="24"/>
          <w:szCs w:val="24"/>
        </w:rPr>
        <w:t>рублей</w:t>
      </w:r>
      <w:r w:rsidR="00370664" w:rsidRPr="00100223">
        <w:rPr>
          <w:sz w:val="24"/>
          <w:szCs w:val="24"/>
        </w:rPr>
        <w:t>)</w:t>
      </w:r>
    </w:p>
    <w:tbl>
      <w:tblPr>
        <w:tblW w:w="96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027"/>
        <w:gridCol w:w="502"/>
        <w:gridCol w:w="830"/>
        <w:gridCol w:w="502"/>
        <w:gridCol w:w="704"/>
        <w:gridCol w:w="13"/>
        <w:gridCol w:w="827"/>
        <w:gridCol w:w="502"/>
        <w:gridCol w:w="632"/>
        <w:gridCol w:w="13"/>
        <w:gridCol w:w="807"/>
        <w:gridCol w:w="502"/>
        <w:gridCol w:w="637"/>
      </w:tblGrid>
      <w:tr w:rsidR="00E46225" w:rsidRPr="00100223" w:rsidTr="00EE7477">
        <w:trPr>
          <w:trHeight w:val="300"/>
        </w:trPr>
        <w:tc>
          <w:tcPr>
            <w:tcW w:w="2122" w:type="dxa"/>
            <w:vMerge w:val="restart"/>
            <w:shd w:val="clear" w:color="auto" w:fill="auto"/>
            <w:noWrap/>
            <w:vAlign w:val="center"/>
            <w:hideMark/>
          </w:tcPr>
          <w:p w:rsidR="00E46225" w:rsidRPr="00100223" w:rsidRDefault="00E46225" w:rsidP="00E46225">
            <w:pPr>
              <w:jc w:val="center"/>
              <w:rPr>
                <w:sz w:val="16"/>
                <w:szCs w:val="16"/>
              </w:rPr>
            </w:pPr>
            <w:r w:rsidRPr="00100223">
              <w:rPr>
                <w:sz w:val="16"/>
                <w:szCs w:val="16"/>
              </w:rPr>
              <w:t>Наименование</w:t>
            </w:r>
          </w:p>
        </w:tc>
        <w:tc>
          <w:tcPr>
            <w:tcW w:w="1525" w:type="dxa"/>
            <w:gridSpan w:val="2"/>
            <w:shd w:val="clear" w:color="auto" w:fill="auto"/>
            <w:vAlign w:val="center"/>
            <w:hideMark/>
          </w:tcPr>
          <w:p w:rsidR="00E46225" w:rsidRPr="00100223" w:rsidRDefault="00E46225" w:rsidP="00E46225">
            <w:pPr>
              <w:jc w:val="center"/>
              <w:rPr>
                <w:sz w:val="16"/>
                <w:szCs w:val="16"/>
              </w:rPr>
            </w:pPr>
            <w:r w:rsidRPr="00100223">
              <w:rPr>
                <w:sz w:val="16"/>
                <w:szCs w:val="16"/>
              </w:rPr>
              <w:t xml:space="preserve">2022 год </w:t>
            </w:r>
          </w:p>
        </w:tc>
        <w:tc>
          <w:tcPr>
            <w:tcW w:w="2049" w:type="dxa"/>
            <w:gridSpan w:val="4"/>
            <w:shd w:val="clear" w:color="auto" w:fill="auto"/>
            <w:noWrap/>
            <w:vAlign w:val="center"/>
            <w:hideMark/>
          </w:tcPr>
          <w:p w:rsidR="00E46225" w:rsidRPr="00100223" w:rsidRDefault="00E46225" w:rsidP="00E46225">
            <w:pPr>
              <w:jc w:val="center"/>
              <w:rPr>
                <w:sz w:val="16"/>
                <w:szCs w:val="16"/>
              </w:rPr>
            </w:pPr>
            <w:r w:rsidRPr="00100223">
              <w:rPr>
                <w:sz w:val="16"/>
                <w:szCs w:val="16"/>
              </w:rPr>
              <w:t>2023 год</w:t>
            </w:r>
          </w:p>
        </w:tc>
        <w:tc>
          <w:tcPr>
            <w:tcW w:w="1974" w:type="dxa"/>
            <w:gridSpan w:val="4"/>
            <w:shd w:val="clear" w:color="auto" w:fill="auto"/>
            <w:noWrap/>
            <w:vAlign w:val="center"/>
            <w:hideMark/>
          </w:tcPr>
          <w:p w:rsidR="00E46225" w:rsidRPr="00100223" w:rsidRDefault="00E46225" w:rsidP="00E46225">
            <w:pPr>
              <w:jc w:val="center"/>
              <w:rPr>
                <w:sz w:val="16"/>
                <w:szCs w:val="16"/>
              </w:rPr>
            </w:pPr>
            <w:r w:rsidRPr="00100223">
              <w:rPr>
                <w:sz w:val="16"/>
                <w:szCs w:val="16"/>
              </w:rPr>
              <w:t>2024 год</w:t>
            </w:r>
          </w:p>
        </w:tc>
        <w:tc>
          <w:tcPr>
            <w:tcW w:w="1946" w:type="dxa"/>
            <w:gridSpan w:val="3"/>
            <w:shd w:val="clear" w:color="auto" w:fill="auto"/>
            <w:noWrap/>
            <w:vAlign w:val="center"/>
            <w:hideMark/>
          </w:tcPr>
          <w:p w:rsidR="00E46225" w:rsidRPr="00100223" w:rsidRDefault="00E46225" w:rsidP="00E46225">
            <w:pPr>
              <w:jc w:val="center"/>
              <w:rPr>
                <w:sz w:val="16"/>
                <w:szCs w:val="16"/>
              </w:rPr>
            </w:pPr>
            <w:r w:rsidRPr="00100223">
              <w:rPr>
                <w:sz w:val="16"/>
                <w:szCs w:val="16"/>
              </w:rPr>
              <w:t>2025 год</w:t>
            </w:r>
          </w:p>
        </w:tc>
      </w:tr>
      <w:tr w:rsidR="00E46225" w:rsidRPr="00100223" w:rsidTr="00EE7477">
        <w:trPr>
          <w:trHeight w:val="894"/>
        </w:trPr>
        <w:tc>
          <w:tcPr>
            <w:tcW w:w="2122" w:type="dxa"/>
            <w:vMerge/>
            <w:vAlign w:val="center"/>
            <w:hideMark/>
          </w:tcPr>
          <w:p w:rsidR="00E46225" w:rsidRPr="00100223" w:rsidRDefault="00E46225" w:rsidP="00E46225">
            <w:pPr>
              <w:rPr>
                <w:sz w:val="16"/>
                <w:szCs w:val="16"/>
              </w:rPr>
            </w:pPr>
          </w:p>
        </w:tc>
        <w:tc>
          <w:tcPr>
            <w:tcW w:w="1023" w:type="dxa"/>
            <w:shd w:val="clear" w:color="auto" w:fill="auto"/>
            <w:vAlign w:val="center"/>
            <w:hideMark/>
          </w:tcPr>
          <w:p w:rsidR="00E46225" w:rsidRPr="00100223" w:rsidRDefault="00E46225" w:rsidP="00E46225">
            <w:pPr>
              <w:jc w:val="center"/>
              <w:rPr>
                <w:sz w:val="16"/>
                <w:szCs w:val="16"/>
              </w:rPr>
            </w:pPr>
            <w:r w:rsidRPr="00100223">
              <w:rPr>
                <w:sz w:val="16"/>
                <w:szCs w:val="16"/>
              </w:rPr>
              <w:t>Бюджет с уточнением (на 01.09.2022 г.)</w:t>
            </w:r>
          </w:p>
        </w:tc>
        <w:tc>
          <w:tcPr>
            <w:tcW w:w="502" w:type="dxa"/>
            <w:shd w:val="clear" w:color="auto" w:fill="auto"/>
            <w:vAlign w:val="center"/>
            <w:hideMark/>
          </w:tcPr>
          <w:p w:rsidR="00E46225" w:rsidRPr="00100223" w:rsidRDefault="00E46225" w:rsidP="00E46225">
            <w:pPr>
              <w:jc w:val="center"/>
              <w:rPr>
                <w:sz w:val="16"/>
                <w:szCs w:val="16"/>
              </w:rPr>
            </w:pPr>
            <w:r w:rsidRPr="00100223">
              <w:rPr>
                <w:sz w:val="16"/>
                <w:szCs w:val="16"/>
              </w:rPr>
              <w:t>уд. вес, %</w:t>
            </w:r>
          </w:p>
        </w:tc>
        <w:tc>
          <w:tcPr>
            <w:tcW w:w="830" w:type="dxa"/>
            <w:shd w:val="clear" w:color="auto" w:fill="auto"/>
            <w:vAlign w:val="center"/>
            <w:hideMark/>
          </w:tcPr>
          <w:p w:rsidR="00E46225" w:rsidRPr="00100223" w:rsidRDefault="00E46225" w:rsidP="00E46225">
            <w:pPr>
              <w:jc w:val="center"/>
              <w:rPr>
                <w:sz w:val="16"/>
                <w:szCs w:val="16"/>
              </w:rPr>
            </w:pPr>
            <w:r w:rsidRPr="00100223">
              <w:rPr>
                <w:sz w:val="16"/>
                <w:szCs w:val="16"/>
              </w:rPr>
              <w:t>Проект</w:t>
            </w:r>
          </w:p>
        </w:tc>
        <w:tc>
          <w:tcPr>
            <w:tcW w:w="502" w:type="dxa"/>
            <w:shd w:val="clear" w:color="auto" w:fill="auto"/>
            <w:vAlign w:val="center"/>
            <w:hideMark/>
          </w:tcPr>
          <w:p w:rsidR="00E46225" w:rsidRPr="00100223" w:rsidRDefault="00E46225" w:rsidP="00E46225">
            <w:pPr>
              <w:jc w:val="center"/>
              <w:rPr>
                <w:sz w:val="16"/>
                <w:szCs w:val="16"/>
              </w:rPr>
            </w:pPr>
            <w:r w:rsidRPr="00100223">
              <w:rPr>
                <w:sz w:val="16"/>
                <w:szCs w:val="16"/>
              </w:rPr>
              <w:t>уд. вес, %</w:t>
            </w:r>
          </w:p>
        </w:tc>
        <w:tc>
          <w:tcPr>
            <w:tcW w:w="704" w:type="dxa"/>
            <w:shd w:val="clear" w:color="auto" w:fill="auto"/>
            <w:vAlign w:val="center"/>
            <w:hideMark/>
          </w:tcPr>
          <w:p w:rsidR="00E46225" w:rsidRPr="00100223" w:rsidRDefault="00E46225" w:rsidP="00E46225">
            <w:pPr>
              <w:jc w:val="center"/>
              <w:rPr>
                <w:sz w:val="16"/>
                <w:szCs w:val="16"/>
              </w:rPr>
            </w:pPr>
            <w:r w:rsidRPr="00100223">
              <w:rPr>
                <w:sz w:val="16"/>
                <w:szCs w:val="16"/>
              </w:rPr>
              <w:t>темп роста, %</w:t>
            </w:r>
          </w:p>
        </w:tc>
        <w:tc>
          <w:tcPr>
            <w:tcW w:w="840" w:type="dxa"/>
            <w:gridSpan w:val="2"/>
            <w:shd w:val="clear" w:color="auto" w:fill="auto"/>
            <w:vAlign w:val="center"/>
            <w:hideMark/>
          </w:tcPr>
          <w:p w:rsidR="00E46225" w:rsidRPr="00100223" w:rsidRDefault="00E46225" w:rsidP="00E46225">
            <w:pPr>
              <w:jc w:val="center"/>
              <w:rPr>
                <w:sz w:val="16"/>
                <w:szCs w:val="16"/>
              </w:rPr>
            </w:pPr>
            <w:r w:rsidRPr="00100223">
              <w:rPr>
                <w:sz w:val="16"/>
                <w:szCs w:val="16"/>
              </w:rPr>
              <w:t>Проект</w:t>
            </w:r>
          </w:p>
        </w:tc>
        <w:tc>
          <w:tcPr>
            <w:tcW w:w="502" w:type="dxa"/>
            <w:shd w:val="clear" w:color="auto" w:fill="auto"/>
            <w:vAlign w:val="center"/>
            <w:hideMark/>
          </w:tcPr>
          <w:p w:rsidR="00E46225" w:rsidRPr="00100223" w:rsidRDefault="00E46225" w:rsidP="00E46225">
            <w:pPr>
              <w:jc w:val="center"/>
              <w:rPr>
                <w:sz w:val="16"/>
                <w:szCs w:val="16"/>
              </w:rPr>
            </w:pPr>
            <w:r w:rsidRPr="00100223">
              <w:rPr>
                <w:sz w:val="16"/>
                <w:szCs w:val="16"/>
              </w:rPr>
              <w:t>уд. вес, %</w:t>
            </w:r>
          </w:p>
        </w:tc>
        <w:tc>
          <w:tcPr>
            <w:tcW w:w="632" w:type="dxa"/>
            <w:shd w:val="clear" w:color="auto" w:fill="auto"/>
            <w:vAlign w:val="center"/>
            <w:hideMark/>
          </w:tcPr>
          <w:p w:rsidR="00E46225" w:rsidRPr="00100223" w:rsidRDefault="00E46225" w:rsidP="00E46225">
            <w:pPr>
              <w:jc w:val="center"/>
              <w:rPr>
                <w:sz w:val="16"/>
                <w:szCs w:val="16"/>
              </w:rPr>
            </w:pPr>
            <w:r w:rsidRPr="00100223">
              <w:rPr>
                <w:sz w:val="16"/>
                <w:szCs w:val="16"/>
              </w:rPr>
              <w:t>темп роста, %</w:t>
            </w:r>
          </w:p>
        </w:tc>
        <w:tc>
          <w:tcPr>
            <w:tcW w:w="820" w:type="dxa"/>
            <w:gridSpan w:val="2"/>
            <w:shd w:val="clear" w:color="auto" w:fill="auto"/>
            <w:vAlign w:val="center"/>
            <w:hideMark/>
          </w:tcPr>
          <w:p w:rsidR="00E46225" w:rsidRPr="00100223" w:rsidRDefault="00E46225" w:rsidP="00E46225">
            <w:pPr>
              <w:jc w:val="center"/>
              <w:rPr>
                <w:sz w:val="16"/>
                <w:szCs w:val="16"/>
              </w:rPr>
            </w:pPr>
            <w:r w:rsidRPr="00100223">
              <w:rPr>
                <w:sz w:val="16"/>
                <w:szCs w:val="16"/>
              </w:rPr>
              <w:t>Проект</w:t>
            </w:r>
          </w:p>
        </w:tc>
        <w:tc>
          <w:tcPr>
            <w:tcW w:w="502" w:type="dxa"/>
            <w:shd w:val="clear" w:color="auto" w:fill="auto"/>
            <w:vAlign w:val="center"/>
            <w:hideMark/>
          </w:tcPr>
          <w:p w:rsidR="00E46225" w:rsidRPr="00100223" w:rsidRDefault="00E46225" w:rsidP="00E46225">
            <w:pPr>
              <w:jc w:val="center"/>
              <w:rPr>
                <w:sz w:val="16"/>
                <w:szCs w:val="16"/>
              </w:rPr>
            </w:pPr>
            <w:r w:rsidRPr="00100223">
              <w:rPr>
                <w:sz w:val="16"/>
                <w:szCs w:val="16"/>
              </w:rPr>
              <w:t>уд. вес, %</w:t>
            </w:r>
          </w:p>
        </w:tc>
        <w:tc>
          <w:tcPr>
            <w:tcW w:w="637" w:type="dxa"/>
            <w:shd w:val="clear" w:color="auto" w:fill="auto"/>
            <w:vAlign w:val="center"/>
            <w:hideMark/>
          </w:tcPr>
          <w:p w:rsidR="00E46225" w:rsidRPr="00100223" w:rsidRDefault="00E46225" w:rsidP="00E46225">
            <w:pPr>
              <w:jc w:val="center"/>
              <w:rPr>
                <w:sz w:val="16"/>
                <w:szCs w:val="16"/>
              </w:rPr>
            </w:pPr>
            <w:r w:rsidRPr="00100223">
              <w:rPr>
                <w:sz w:val="16"/>
                <w:szCs w:val="16"/>
              </w:rPr>
              <w:t>темп роста, %</w:t>
            </w:r>
          </w:p>
        </w:tc>
      </w:tr>
      <w:tr w:rsidR="00E46225" w:rsidRPr="00100223" w:rsidTr="00EE7477">
        <w:trPr>
          <w:trHeight w:val="300"/>
        </w:trPr>
        <w:tc>
          <w:tcPr>
            <w:tcW w:w="2122" w:type="dxa"/>
            <w:shd w:val="clear" w:color="auto" w:fill="auto"/>
            <w:noWrap/>
            <w:vAlign w:val="center"/>
            <w:hideMark/>
          </w:tcPr>
          <w:p w:rsidR="00E46225" w:rsidRPr="00100223" w:rsidRDefault="00E46225" w:rsidP="00E46225">
            <w:pPr>
              <w:jc w:val="center"/>
              <w:rPr>
                <w:sz w:val="16"/>
                <w:szCs w:val="16"/>
              </w:rPr>
            </w:pPr>
            <w:r w:rsidRPr="00100223">
              <w:rPr>
                <w:sz w:val="16"/>
                <w:szCs w:val="16"/>
              </w:rPr>
              <w:t>1</w:t>
            </w:r>
          </w:p>
        </w:tc>
        <w:tc>
          <w:tcPr>
            <w:tcW w:w="1023" w:type="dxa"/>
            <w:shd w:val="clear" w:color="auto" w:fill="auto"/>
            <w:noWrap/>
            <w:vAlign w:val="center"/>
            <w:hideMark/>
          </w:tcPr>
          <w:p w:rsidR="00E46225" w:rsidRPr="00100223" w:rsidRDefault="00E46225" w:rsidP="00E46225">
            <w:pPr>
              <w:jc w:val="center"/>
              <w:rPr>
                <w:sz w:val="16"/>
                <w:szCs w:val="16"/>
              </w:rPr>
            </w:pPr>
            <w:r w:rsidRPr="00100223">
              <w:rPr>
                <w:sz w:val="16"/>
                <w:szCs w:val="16"/>
              </w:rPr>
              <w:t> </w:t>
            </w:r>
          </w:p>
        </w:tc>
        <w:tc>
          <w:tcPr>
            <w:tcW w:w="502" w:type="dxa"/>
            <w:shd w:val="clear" w:color="auto" w:fill="auto"/>
            <w:noWrap/>
            <w:vAlign w:val="center"/>
            <w:hideMark/>
          </w:tcPr>
          <w:p w:rsidR="00E46225" w:rsidRPr="00100223" w:rsidRDefault="00E46225" w:rsidP="00E46225">
            <w:pPr>
              <w:jc w:val="center"/>
              <w:rPr>
                <w:sz w:val="16"/>
                <w:szCs w:val="16"/>
              </w:rPr>
            </w:pPr>
            <w:r w:rsidRPr="00100223">
              <w:rPr>
                <w:sz w:val="16"/>
                <w:szCs w:val="16"/>
              </w:rPr>
              <w:t> </w:t>
            </w:r>
          </w:p>
        </w:tc>
        <w:tc>
          <w:tcPr>
            <w:tcW w:w="830" w:type="dxa"/>
            <w:shd w:val="clear" w:color="auto" w:fill="auto"/>
            <w:noWrap/>
            <w:vAlign w:val="center"/>
            <w:hideMark/>
          </w:tcPr>
          <w:p w:rsidR="00E46225" w:rsidRPr="00100223" w:rsidRDefault="00E46225" w:rsidP="00E46225">
            <w:pPr>
              <w:jc w:val="center"/>
              <w:rPr>
                <w:sz w:val="16"/>
                <w:szCs w:val="16"/>
              </w:rPr>
            </w:pPr>
            <w:r w:rsidRPr="00100223">
              <w:rPr>
                <w:sz w:val="16"/>
                <w:szCs w:val="16"/>
              </w:rPr>
              <w:t>4</w:t>
            </w:r>
          </w:p>
        </w:tc>
        <w:tc>
          <w:tcPr>
            <w:tcW w:w="502" w:type="dxa"/>
            <w:shd w:val="clear" w:color="auto" w:fill="auto"/>
            <w:noWrap/>
            <w:vAlign w:val="center"/>
            <w:hideMark/>
          </w:tcPr>
          <w:p w:rsidR="00E46225" w:rsidRPr="00100223" w:rsidRDefault="00E46225" w:rsidP="00E46225">
            <w:pPr>
              <w:jc w:val="center"/>
              <w:rPr>
                <w:sz w:val="16"/>
                <w:szCs w:val="16"/>
              </w:rPr>
            </w:pPr>
            <w:r w:rsidRPr="00100223">
              <w:rPr>
                <w:sz w:val="16"/>
                <w:szCs w:val="16"/>
              </w:rPr>
              <w:t>5</w:t>
            </w:r>
          </w:p>
        </w:tc>
        <w:tc>
          <w:tcPr>
            <w:tcW w:w="704" w:type="dxa"/>
            <w:shd w:val="clear" w:color="auto" w:fill="auto"/>
            <w:noWrap/>
            <w:vAlign w:val="center"/>
            <w:hideMark/>
          </w:tcPr>
          <w:p w:rsidR="00E46225" w:rsidRPr="00100223" w:rsidRDefault="00E46225" w:rsidP="00E46225">
            <w:pPr>
              <w:jc w:val="center"/>
              <w:rPr>
                <w:sz w:val="16"/>
                <w:szCs w:val="16"/>
              </w:rPr>
            </w:pPr>
            <w:r w:rsidRPr="00100223">
              <w:rPr>
                <w:sz w:val="16"/>
                <w:szCs w:val="16"/>
              </w:rPr>
              <w:t> </w:t>
            </w:r>
          </w:p>
        </w:tc>
        <w:tc>
          <w:tcPr>
            <w:tcW w:w="840" w:type="dxa"/>
            <w:gridSpan w:val="2"/>
            <w:shd w:val="clear" w:color="auto" w:fill="auto"/>
            <w:noWrap/>
            <w:vAlign w:val="center"/>
            <w:hideMark/>
          </w:tcPr>
          <w:p w:rsidR="00E46225" w:rsidRPr="00100223" w:rsidRDefault="00E46225" w:rsidP="00E46225">
            <w:pPr>
              <w:jc w:val="center"/>
              <w:rPr>
                <w:sz w:val="16"/>
                <w:szCs w:val="16"/>
              </w:rPr>
            </w:pPr>
            <w:r w:rsidRPr="00100223">
              <w:rPr>
                <w:sz w:val="16"/>
                <w:szCs w:val="16"/>
              </w:rPr>
              <w:t>7</w:t>
            </w:r>
          </w:p>
        </w:tc>
        <w:tc>
          <w:tcPr>
            <w:tcW w:w="502" w:type="dxa"/>
            <w:shd w:val="clear" w:color="auto" w:fill="auto"/>
            <w:noWrap/>
            <w:vAlign w:val="center"/>
            <w:hideMark/>
          </w:tcPr>
          <w:p w:rsidR="00E46225" w:rsidRPr="00100223" w:rsidRDefault="00E46225" w:rsidP="00E46225">
            <w:pPr>
              <w:jc w:val="center"/>
              <w:rPr>
                <w:sz w:val="16"/>
                <w:szCs w:val="16"/>
              </w:rPr>
            </w:pPr>
            <w:r w:rsidRPr="00100223">
              <w:rPr>
                <w:sz w:val="16"/>
                <w:szCs w:val="16"/>
              </w:rPr>
              <w:t>8</w:t>
            </w:r>
          </w:p>
        </w:tc>
        <w:tc>
          <w:tcPr>
            <w:tcW w:w="632" w:type="dxa"/>
            <w:shd w:val="clear" w:color="auto" w:fill="auto"/>
            <w:noWrap/>
            <w:vAlign w:val="center"/>
            <w:hideMark/>
          </w:tcPr>
          <w:p w:rsidR="00E46225" w:rsidRPr="00100223" w:rsidRDefault="00E46225" w:rsidP="00E46225">
            <w:pPr>
              <w:jc w:val="center"/>
              <w:rPr>
                <w:sz w:val="16"/>
                <w:szCs w:val="16"/>
              </w:rPr>
            </w:pPr>
            <w:r w:rsidRPr="00100223">
              <w:rPr>
                <w:sz w:val="16"/>
                <w:szCs w:val="16"/>
              </w:rPr>
              <w:t> </w:t>
            </w:r>
          </w:p>
        </w:tc>
        <w:tc>
          <w:tcPr>
            <w:tcW w:w="820" w:type="dxa"/>
            <w:gridSpan w:val="2"/>
            <w:shd w:val="clear" w:color="auto" w:fill="auto"/>
            <w:noWrap/>
            <w:vAlign w:val="center"/>
            <w:hideMark/>
          </w:tcPr>
          <w:p w:rsidR="00E46225" w:rsidRPr="00100223" w:rsidRDefault="00E46225" w:rsidP="00E46225">
            <w:pPr>
              <w:jc w:val="center"/>
              <w:rPr>
                <w:sz w:val="16"/>
                <w:szCs w:val="16"/>
              </w:rPr>
            </w:pPr>
            <w:r w:rsidRPr="00100223">
              <w:rPr>
                <w:sz w:val="16"/>
                <w:szCs w:val="16"/>
              </w:rPr>
              <w:t>10</w:t>
            </w:r>
          </w:p>
        </w:tc>
        <w:tc>
          <w:tcPr>
            <w:tcW w:w="502" w:type="dxa"/>
            <w:shd w:val="clear" w:color="auto" w:fill="auto"/>
            <w:noWrap/>
            <w:vAlign w:val="center"/>
            <w:hideMark/>
          </w:tcPr>
          <w:p w:rsidR="00E46225" w:rsidRPr="00100223" w:rsidRDefault="00E46225" w:rsidP="00E46225">
            <w:pPr>
              <w:jc w:val="center"/>
              <w:rPr>
                <w:sz w:val="16"/>
                <w:szCs w:val="16"/>
              </w:rPr>
            </w:pPr>
            <w:r w:rsidRPr="00100223">
              <w:rPr>
                <w:sz w:val="16"/>
                <w:szCs w:val="16"/>
              </w:rPr>
              <w:t>11</w:t>
            </w:r>
          </w:p>
        </w:tc>
        <w:tc>
          <w:tcPr>
            <w:tcW w:w="637" w:type="dxa"/>
            <w:shd w:val="clear" w:color="auto" w:fill="auto"/>
            <w:noWrap/>
            <w:vAlign w:val="center"/>
            <w:hideMark/>
          </w:tcPr>
          <w:p w:rsidR="00E46225" w:rsidRPr="00100223" w:rsidRDefault="00E46225" w:rsidP="00E46225">
            <w:pPr>
              <w:jc w:val="center"/>
              <w:rPr>
                <w:sz w:val="16"/>
                <w:szCs w:val="16"/>
              </w:rPr>
            </w:pPr>
            <w:r w:rsidRPr="00100223">
              <w:rPr>
                <w:sz w:val="16"/>
                <w:szCs w:val="16"/>
              </w:rPr>
              <w:t>11</w:t>
            </w:r>
          </w:p>
        </w:tc>
      </w:tr>
      <w:tr w:rsidR="00E46225" w:rsidRPr="00100223" w:rsidTr="00EE7477">
        <w:trPr>
          <w:trHeight w:val="300"/>
        </w:trPr>
        <w:tc>
          <w:tcPr>
            <w:tcW w:w="2122" w:type="dxa"/>
            <w:shd w:val="clear" w:color="auto" w:fill="auto"/>
            <w:hideMark/>
          </w:tcPr>
          <w:p w:rsidR="00E46225" w:rsidRPr="00100223" w:rsidRDefault="00E46225" w:rsidP="00E46225">
            <w:pPr>
              <w:rPr>
                <w:b/>
                <w:bCs/>
                <w:sz w:val="16"/>
                <w:szCs w:val="16"/>
              </w:rPr>
            </w:pPr>
            <w:r w:rsidRPr="00100223">
              <w:rPr>
                <w:b/>
                <w:bCs/>
                <w:sz w:val="16"/>
                <w:szCs w:val="16"/>
              </w:rPr>
              <w:t>Расходы бюджета, всего</w:t>
            </w:r>
          </w:p>
        </w:tc>
        <w:tc>
          <w:tcPr>
            <w:tcW w:w="1023" w:type="dxa"/>
            <w:shd w:val="clear" w:color="auto" w:fill="auto"/>
            <w:noWrap/>
            <w:hideMark/>
          </w:tcPr>
          <w:p w:rsidR="00E46225" w:rsidRPr="00100223" w:rsidRDefault="00E46225" w:rsidP="00E46225">
            <w:pPr>
              <w:jc w:val="right"/>
              <w:rPr>
                <w:b/>
                <w:bCs/>
                <w:sz w:val="16"/>
                <w:szCs w:val="16"/>
              </w:rPr>
            </w:pPr>
            <w:r w:rsidRPr="00100223">
              <w:rPr>
                <w:b/>
                <w:bCs/>
                <w:sz w:val="16"/>
                <w:szCs w:val="16"/>
              </w:rPr>
              <w:t>145 591,1</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100</w:t>
            </w:r>
          </w:p>
        </w:tc>
        <w:tc>
          <w:tcPr>
            <w:tcW w:w="830" w:type="dxa"/>
            <w:shd w:val="clear" w:color="auto" w:fill="auto"/>
            <w:noWrap/>
            <w:hideMark/>
          </w:tcPr>
          <w:p w:rsidR="00E46225" w:rsidRPr="00100223" w:rsidRDefault="00E46225" w:rsidP="005E51AE">
            <w:pPr>
              <w:ind w:left="-125"/>
              <w:jc w:val="right"/>
              <w:rPr>
                <w:b/>
                <w:bCs/>
                <w:sz w:val="16"/>
                <w:szCs w:val="16"/>
              </w:rPr>
            </w:pPr>
            <w:r w:rsidRPr="00100223">
              <w:rPr>
                <w:b/>
                <w:bCs/>
                <w:sz w:val="16"/>
                <w:szCs w:val="16"/>
              </w:rPr>
              <w:t>160 242,5</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100</w:t>
            </w:r>
          </w:p>
        </w:tc>
        <w:tc>
          <w:tcPr>
            <w:tcW w:w="704" w:type="dxa"/>
            <w:shd w:val="clear" w:color="auto" w:fill="auto"/>
            <w:noWrap/>
            <w:hideMark/>
          </w:tcPr>
          <w:p w:rsidR="00E46225" w:rsidRPr="00100223" w:rsidRDefault="00E46225" w:rsidP="00E46225">
            <w:pPr>
              <w:jc w:val="center"/>
              <w:rPr>
                <w:b/>
                <w:bCs/>
                <w:sz w:val="16"/>
                <w:szCs w:val="16"/>
              </w:rPr>
            </w:pPr>
            <w:r w:rsidRPr="00100223">
              <w:rPr>
                <w:b/>
                <w:bCs/>
                <w:sz w:val="16"/>
                <w:szCs w:val="16"/>
              </w:rPr>
              <w:t>110,1</w:t>
            </w:r>
          </w:p>
        </w:tc>
        <w:tc>
          <w:tcPr>
            <w:tcW w:w="840" w:type="dxa"/>
            <w:gridSpan w:val="2"/>
            <w:shd w:val="clear" w:color="auto" w:fill="auto"/>
            <w:noWrap/>
            <w:hideMark/>
          </w:tcPr>
          <w:p w:rsidR="00E46225" w:rsidRPr="00100223" w:rsidRDefault="00E46225" w:rsidP="00E46225">
            <w:pPr>
              <w:ind w:left="-113"/>
              <w:jc w:val="right"/>
              <w:rPr>
                <w:b/>
                <w:bCs/>
                <w:sz w:val="16"/>
                <w:szCs w:val="16"/>
              </w:rPr>
            </w:pPr>
            <w:r w:rsidRPr="00100223">
              <w:rPr>
                <w:b/>
                <w:bCs/>
                <w:sz w:val="16"/>
                <w:szCs w:val="16"/>
              </w:rPr>
              <w:t>165 190,7</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100</w:t>
            </w:r>
          </w:p>
        </w:tc>
        <w:tc>
          <w:tcPr>
            <w:tcW w:w="632" w:type="dxa"/>
            <w:shd w:val="clear" w:color="auto" w:fill="auto"/>
            <w:noWrap/>
            <w:hideMark/>
          </w:tcPr>
          <w:p w:rsidR="00E46225" w:rsidRPr="00100223" w:rsidRDefault="00E46225" w:rsidP="00E46225">
            <w:pPr>
              <w:jc w:val="center"/>
              <w:rPr>
                <w:b/>
                <w:bCs/>
                <w:sz w:val="16"/>
                <w:szCs w:val="16"/>
              </w:rPr>
            </w:pPr>
            <w:r w:rsidRPr="00100223">
              <w:rPr>
                <w:b/>
                <w:bCs/>
                <w:sz w:val="16"/>
                <w:szCs w:val="16"/>
              </w:rPr>
              <w:t>103,1</w:t>
            </w:r>
          </w:p>
        </w:tc>
        <w:tc>
          <w:tcPr>
            <w:tcW w:w="820" w:type="dxa"/>
            <w:gridSpan w:val="2"/>
            <w:shd w:val="clear" w:color="auto" w:fill="auto"/>
            <w:noWrap/>
            <w:hideMark/>
          </w:tcPr>
          <w:p w:rsidR="00E46225" w:rsidRPr="00100223" w:rsidRDefault="00E46225" w:rsidP="00E46225">
            <w:pPr>
              <w:ind w:left="-94"/>
              <w:jc w:val="right"/>
              <w:rPr>
                <w:b/>
                <w:bCs/>
                <w:sz w:val="16"/>
                <w:szCs w:val="16"/>
              </w:rPr>
            </w:pPr>
            <w:r w:rsidRPr="00100223">
              <w:rPr>
                <w:b/>
                <w:bCs/>
                <w:sz w:val="16"/>
                <w:szCs w:val="16"/>
              </w:rPr>
              <w:t>170 337,4</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100</w:t>
            </w:r>
          </w:p>
        </w:tc>
        <w:tc>
          <w:tcPr>
            <w:tcW w:w="637" w:type="dxa"/>
            <w:shd w:val="clear" w:color="auto" w:fill="auto"/>
            <w:noWrap/>
            <w:hideMark/>
          </w:tcPr>
          <w:p w:rsidR="00E46225" w:rsidRPr="00100223" w:rsidRDefault="00E46225" w:rsidP="00E46225">
            <w:pPr>
              <w:jc w:val="center"/>
              <w:rPr>
                <w:b/>
                <w:bCs/>
                <w:sz w:val="16"/>
                <w:szCs w:val="16"/>
              </w:rPr>
            </w:pPr>
            <w:r w:rsidRPr="00100223">
              <w:rPr>
                <w:b/>
                <w:bCs/>
                <w:sz w:val="16"/>
                <w:szCs w:val="16"/>
              </w:rPr>
              <w:t>103,1</w:t>
            </w:r>
          </w:p>
        </w:tc>
      </w:tr>
      <w:tr w:rsidR="00E46225" w:rsidRPr="00100223" w:rsidTr="00EE7477">
        <w:trPr>
          <w:trHeight w:val="300"/>
        </w:trPr>
        <w:tc>
          <w:tcPr>
            <w:tcW w:w="2122" w:type="dxa"/>
            <w:shd w:val="clear" w:color="auto" w:fill="auto"/>
            <w:noWrap/>
            <w:hideMark/>
          </w:tcPr>
          <w:p w:rsidR="00E46225" w:rsidRPr="00100223" w:rsidRDefault="00E46225" w:rsidP="00E46225">
            <w:pPr>
              <w:rPr>
                <w:sz w:val="16"/>
                <w:szCs w:val="16"/>
              </w:rPr>
            </w:pPr>
            <w:r w:rsidRPr="00100223">
              <w:rPr>
                <w:sz w:val="16"/>
                <w:szCs w:val="16"/>
              </w:rPr>
              <w:t>из них:</w:t>
            </w:r>
          </w:p>
        </w:tc>
        <w:tc>
          <w:tcPr>
            <w:tcW w:w="1023" w:type="dxa"/>
            <w:shd w:val="clear" w:color="auto" w:fill="auto"/>
            <w:noWrap/>
            <w:hideMark/>
          </w:tcPr>
          <w:p w:rsidR="00E46225" w:rsidRPr="00100223" w:rsidRDefault="00E46225" w:rsidP="00E46225">
            <w:pPr>
              <w:jc w:val="right"/>
              <w:rPr>
                <w:sz w:val="16"/>
                <w:szCs w:val="16"/>
              </w:rPr>
            </w:pPr>
            <w:r w:rsidRPr="00100223">
              <w:rPr>
                <w:sz w:val="16"/>
                <w:szCs w:val="16"/>
              </w:rPr>
              <w:t> </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830" w:type="dxa"/>
            <w:shd w:val="clear" w:color="auto" w:fill="auto"/>
            <w:noWrap/>
            <w:hideMark/>
          </w:tcPr>
          <w:p w:rsidR="00E46225" w:rsidRPr="00100223" w:rsidRDefault="00E46225" w:rsidP="005E51AE">
            <w:pPr>
              <w:ind w:left="-125"/>
              <w:jc w:val="right"/>
              <w:rPr>
                <w:sz w:val="16"/>
                <w:szCs w:val="16"/>
              </w:rPr>
            </w:pPr>
            <w:r w:rsidRPr="00100223">
              <w:rPr>
                <w:sz w:val="16"/>
                <w:szCs w:val="16"/>
              </w:rPr>
              <w:t> </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840" w:type="dxa"/>
            <w:gridSpan w:val="2"/>
            <w:shd w:val="clear" w:color="auto" w:fill="auto"/>
            <w:noWrap/>
            <w:hideMark/>
          </w:tcPr>
          <w:p w:rsidR="00E46225" w:rsidRPr="00100223" w:rsidRDefault="00E46225" w:rsidP="00E46225">
            <w:pPr>
              <w:jc w:val="right"/>
              <w:rPr>
                <w:sz w:val="16"/>
                <w:szCs w:val="16"/>
              </w:rPr>
            </w:pPr>
            <w:r w:rsidRPr="00100223">
              <w:rPr>
                <w:sz w:val="16"/>
                <w:szCs w:val="16"/>
              </w:rPr>
              <w:t> </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820" w:type="dxa"/>
            <w:gridSpan w:val="2"/>
            <w:shd w:val="clear" w:color="auto" w:fill="auto"/>
            <w:noWrap/>
            <w:hideMark/>
          </w:tcPr>
          <w:p w:rsidR="00E46225" w:rsidRPr="00100223" w:rsidRDefault="00E46225" w:rsidP="00E46225">
            <w:pPr>
              <w:jc w:val="right"/>
              <w:rPr>
                <w:sz w:val="16"/>
                <w:szCs w:val="16"/>
              </w:rPr>
            </w:pPr>
            <w:r w:rsidRPr="00100223">
              <w:rPr>
                <w:sz w:val="16"/>
                <w:szCs w:val="16"/>
              </w:rPr>
              <w:t> </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 </w:t>
            </w:r>
          </w:p>
        </w:tc>
      </w:tr>
      <w:tr w:rsidR="00E46225" w:rsidRPr="00100223" w:rsidTr="00EE7477">
        <w:trPr>
          <w:trHeight w:val="630"/>
        </w:trPr>
        <w:tc>
          <w:tcPr>
            <w:tcW w:w="2122" w:type="dxa"/>
            <w:shd w:val="clear" w:color="auto" w:fill="auto"/>
            <w:hideMark/>
          </w:tcPr>
          <w:p w:rsidR="00E46225" w:rsidRPr="00100223" w:rsidRDefault="00E46225" w:rsidP="00E46225">
            <w:pPr>
              <w:rPr>
                <w:b/>
                <w:bCs/>
                <w:sz w:val="16"/>
                <w:szCs w:val="16"/>
              </w:rPr>
            </w:pPr>
            <w:r w:rsidRPr="00100223">
              <w:rPr>
                <w:b/>
                <w:bCs/>
                <w:sz w:val="16"/>
                <w:szCs w:val="16"/>
              </w:rPr>
              <w:t>Расходы на реализацию муниципальных программ, всего:</w:t>
            </w:r>
          </w:p>
        </w:tc>
        <w:tc>
          <w:tcPr>
            <w:tcW w:w="1023" w:type="dxa"/>
            <w:shd w:val="clear" w:color="auto" w:fill="auto"/>
            <w:noWrap/>
            <w:hideMark/>
          </w:tcPr>
          <w:p w:rsidR="00E46225" w:rsidRPr="00100223" w:rsidRDefault="00E46225" w:rsidP="00E46225">
            <w:pPr>
              <w:jc w:val="right"/>
              <w:rPr>
                <w:b/>
                <w:bCs/>
                <w:sz w:val="16"/>
                <w:szCs w:val="16"/>
              </w:rPr>
            </w:pPr>
            <w:r w:rsidRPr="00100223">
              <w:rPr>
                <w:b/>
                <w:bCs/>
                <w:sz w:val="16"/>
                <w:szCs w:val="16"/>
              </w:rPr>
              <w:t>104 874,0</w:t>
            </w:r>
          </w:p>
        </w:tc>
        <w:tc>
          <w:tcPr>
            <w:tcW w:w="502" w:type="dxa"/>
            <w:shd w:val="clear" w:color="auto" w:fill="auto"/>
            <w:noWrap/>
            <w:hideMark/>
          </w:tcPr>
          <w:p w:rsidR="00E46225" w:rsidRPr="00100223" w:rsidRDefault="00E46225" w:rsidP="003D03C4">
            <w:pPr>
              <w:jc w:val="center"/>
              <w:rPr>
                <w:b/>
                <w:bCs/>
                <w:sz w:val="16"/>
                <w:szCs w:val="16"/>
              </w:rPr>
            </w:pPr>
            <w:r w:rsidRPr="00100223">
              <w:rPr>
                <w:b/>
                <w:bCs/>
                <w:sz w:val="16"/>
                <w:szCs w:val="16"/>
              </w:rPr>
              <w:t>72</w:t>
            </w:r>
          </w:p>
        </w:tc>
        <w:tc>
          <w:tcPr>
            <w:tcW w:w="830" w:type="dxa"/>
            <w:shd w:val="clear" w:color="auto" w:fill="auto"/>
            <w:noWrap/>
            <w:hideMark/>
          </w:tcPr>
          <w:p w:rsidR="00E46225" w:rsidRPr="00100223" w:rsidRDefault="00E46225" w:rsidP="005E51AE">
            <w:pPr>
              <w:ind w:left="-125"/>
              <w:jc w:val="right"/>
              <w:rPr>
                <w:b/>
                <w:bCs/>
                <w:sz w:val="16"/>
                <w:szCs w:val="16"/>
              </w:rPr>
            </w:pPr>
            <w:r w:rsidRPr="00100223">
              <w:rPr>
                <w:b/>
                <w:bCs/>
                <w:sz w:val="16"/>
                <w:szCs w:val="16"/>
              </w:rPr>
              <w:t>111 439,6</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69,5</w:t>
            </w:r>
          </w:p>
        </w:tc>
        <w:tc>
          <w:tcPr>
            <w:tcW w:w="704" w:type="dxa"/>
            <w:shd w:val="clear" w:color="auto" w:fill="auto"/>
            <w:noWrap/>
            <w:hideMark/>
          </w:tcPr>
          <w:p w:rsidR="00E46225" w:rsidRPr="00100223" w:rsidRDefault="00E46225" w:rsidP="00E46225">
            <w:pPr>
              <w:jc w:val="center"/>
              <w:rPr>
                <w:b/>
                <w:bCs/>
                <w:sz w:val="16"/>
                <w:szCs w:val="16"/>
              </w:rPr>
            </w:pPr>
            <w:r w:rsidRPr="00100223">
              <w:rPr>
                <w:b/>
                <w:bCs/>
                <w:sz w:val="16"/>
                <w:szCs w:val="16"/>
              </w:rPr>
              <w:t>106,3</w:t>
            </w:r>
          </w:p>
        </w:tc>
        <w:tc>
          <w:tcPr>
            <w:tcW w:w="840" w:type="dxa"/>
            <w:gridSpan w:val="2"/>
            <w:shd w:val="clear" w:color="auto" w:fill="auto"/>
            <w:noWrap/>
            <w:hideMark/>
          </w:tcPr>
          <w:p w:rsidR="00E46225" w:rsidRPr="00100223" w:rsidRDefault="00E46225" w:rsidP="00E46225">
            <w:pPr>
              <w:ind w:left="-113"/>
              <w:jc w:val="right"/>
              <w:rPr>
                <w:b/>
                <w:bCs/>
                <w:sz w:val="16"/>
                <w:szCs w:val="16"/>
              </w:rPr>
            </w:pPr>
            <w:r w:rsidRPr="00100223">
              <w:rPr>
                <w:b/>
                <w:bCs/>
                <w:sz w:val="16"/>
                <w:szCs w:val="16"/>
              </w:rPr>
              <w:t>116 794,5</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70,7</w:t>
            </w:r>
          </w:p>
        </w:tc>
        <w:tc>
          <w:tcPr>
            <w:tcW w:w="632" w:type="dxa"/>
            <w:shd w:val="clear" w:color="auto" w:fill="auto"/>
            <w:noWrap/>
            <w:hideMark/>
          </w:tcPr>
          <w:p w:rsidR="00E46225" w:rsidRPr="00100223" w:rsidRDefault="00E46225" w:rsidP="00E46225">
            <w:pPr>
              <w:jc w:val="center"/>
              <w:rPr>
                <w:b/>
                <w:bCs/>
                <w:sz w:val="16"/>
                <w:szCs w:val="16"/>
              </w:rPr>
            </w:pPr>
            <w:r w:rsidRPr="00100223">
              <w:rPr>
                <w:b/>
                <w:bCs/>
                <w:sz w:val="16"/>
                <w:szCs w:val="16"/>
              </w:rPr>
              <w:t>104,8</w:t>
            </w:r>
          </w:p>
        </w:tc>
        <w:tc>
          <w:tcPr>
            <w:tcW w:w="820" w:type="dxa"/>
            <w:gridSpan w:val="2"/>
            <w:shd w:val="clear" w:color="auto" w:fill="auto"/>
            <w:noWrap/>
            <w:hideMark/>
          </w:tcPr>
          <w:p w:rsidR="00E46225" w:rsidRPr="00100223" w:rsidRDefault="00E46225" w:rsidP="00E46225">
            <w:pPr>
              <w:ind w:left="-94"/>
              <w:jc w:val="right"/>
              <w:rPr>
                <w:b/>
                <w:bCs/>
                <w:sz w:val="16"/>
                <w:szCs w:val="16"/>
              </w:rPr>
            </w:pPr>
            <w:r w:rsidRPr="00100223">
              <w:rPr>
                <w:b/>
                <w:bCs/>
                <w:sz w:val="16"/>
                <w:szCs w:val="16"/>
              </w:rPr>
              <w:t>121 841,1</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71,5</w:t>
            </w:r>
          </w:p>
        </w:tc>
        <w:tc>
          <w:tcPr>
            <w:tcW w:w="637" w:type="dxa"/>
            <w:shd w:val="clear" w:color="auto" w:fill="auto"/>
            <w:noWrap/>
            <w:hideMark/>
          </w:tcPr>
          <w:p w:rsidR="00E46225" w:rsidRPr="00100223" w:rsidRDefault="00E46225" w:rsidP="00E46225">
            <w:pPr>
              <w:jc w:val="center"/>
              <w:rPr>
                <w:b/>
                <w:bCs/>
                <w:sz w:val="16"/>
                <w:szCs w:val="16"/>
              </w:rPr>
            </w:pPr>
            <w:r w:rsidRPr="00100223">
              <w:rPr>
                <w:b/>
                <w:bCs/>
                <w:sz w:val="16"/>
                <w:szCs w:val="16"/>
              </w:rPr>
              <w:t>104,3</w:t>
            </w:r>
          </w:p>
        </w:tc>
      </w:tr>
      <w:tr w:rsidR="00E46225" w:rsidRPr="00100223" w:rsidTr="00EE7477">
        <w:trPr>
          <w:trHeight w:val="300"/>
        </w:trPr>
        <w:tc>
          <w:tcPr>
            <w:tcW w:w="2122" w:type="dxa"/>
            <w:shd w:val="clear" w:color="auto" w:fill="auto"/>
            <w:noWrap/>
            <w:hideMark/>
          </w:tcPr>
          <w:p w:rsidR="00E46225" w:rsidRPr="00100223" w:rsidRDefault="00E46225" w:rsidP="00E46225">
            <w:pPr>
              <w:rPr>
                <w:sz w:val="16"/>
                <w:szCs w:val="16"/>
              </w:rPr>
            </w:pPr>
            <w:r w:rsidRPr="00100223">
              <w:rPr>
                <w:sz w:val="16"/>
                <w:szCs w:val="16"/>
              </w:rPr>
              <w:t>в том числе по направлениям:</w:t>
            </w:r>
          </w:p>
        </w:tc>
        <w:tc>
          <w:tcPr>
            <w:tcW w:w="1023" w:type="dxa"/>
            <w:shd w:val="clear" w:color="auto" w:fill="auto"/>
            <w:noWrap/>
            <w:hideMark/>
          </w:tcPr>
          <w:p w:rsidR="00E46225" w:rsidRPr="00100223" w:rsidRDefault="00E46225" w:rsidP="00E46225">
            <w:pPr>
              <w:jc w:val="right"/>
              <w:rPr>
                <w:sz w:val="16"/>
                <w:szCs w:val="16"/>
              </w:rPr>
            </w:pPr>
            <w:r w:rsidRPr="00100223">
              <w:rPr>
                <w:sz w:val="16"/>
                <w:szCs w:val="16"/>
              </w:rPr>
              <w:t> </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830" w:type="dxa"/>
            <w:shd w:val="clear" w:color="auto" w:fill="auto"/>
            <w:noWrap/>
            <w:hideMark/>
          </w:tcPr>
          <w:p w:rsidR="00E46225" w:rsidRPr="00100223" w:rsidRDefault="00E46225" w:rsidP="00E46225">
            <w:pPr>
              <w:jc w:val="right"/>
              <w:rPr>
                <w:sz w:val="16"/>
                <w:szCs w:val="16"/>
              </w:rPr>
            </w:pPr>
            <w:r w:rsidRPr="00100223">
              <w:rPr>
                <w:sz w:val="16"/>
                <w:szCs w:val="16"/>
              </w:rPr>
              <w:t> </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840" w:type="dxa"/>
            <w:gridSpan w:val="2"/>
            <w:shd w:val="clear" w:color="auto" w:fill="auto"/>
            <w:noWrap/>
            <w:hideMark/>
          </w:tcPr>
          <w:p w:rsidR="00E46225" w:rsidRPr="00100223" w:rsidRDefault="00E46225" w:rsidP="00E46225">
            <w:pPr>
              <w:jc w:val="right"/>
              <w:rPr>
                <w:sz w:val="16"/>
                <w:szCs w:val="16"/>
              </w:rPr>
            </w:pPr>
            <w:r w:rsidRPr="00100223">
              <w:rPr>
                <w:sz w:val="16"/>
                <w:szCs w:val="16"/>
              </w:rPr>
              <w:t> </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820" w:type="dxa"/>
            <w:gridSpan w:val="2"/>
            <w:shd w:val="clear" w:color="auto" w:fill="auto"/>
            <w:noWrap/>
            <w:hideMark/>
          </w:tcPr>
          <w:p w:rsidR="00E46225" w:rsidRPr="00100223" w:rsidRDefault="00E46225" w:rsidP="00E46225">
            <w:pPr>
              <w:jc w:val="right"/>
              <w:rPr>
                <w:sz w:val="16"/>
                <w:szCs w:val="16"/>
              </w:rPr>
            </w:pPr>
            <w:r w:rsidRPr="00100223">
              <w:rPr>
                <w:sz w:val="16"/>
                <w:szCs w:val="16"/>
              </w:rPr>
              <w:t> </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 </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 </w:t>
            </w:r>
          </w:p>
        </w:tc>
      </w:tr>
      <w:tr w:rsidR="00E46225" w:rsidRPr="00100223" w:rsidTr="00EE7477">
        <w:trPr>
          <w:trHeight w:val="675"/>
        </w:trPr>
        <w:tc>
          <w:tcPr>
            <w:tcW w:w="2122" w:type="dxa"/>
            <w:shd w:val="clear" w:color="auto" w:fill="auto"/>
            <w:hideMark/>
          </w:tcPr>
          <w:p w:rsidR="00E46225" w:rsidRPr="00100223" w:rsidRDefault="00E46225" w:rsidP="00E46225">
            <w:pPr>
              <w:rPr>
                <w:sz w:val="16"/>
                <w:szCs w:val="16"/>
              </w:rPr>
            </w:pPr>
            <w:r w:rsidRPr="00100223">
              <w:rPr>
                <w:sz w:val="16"/>
                <w:szCs w:val="16"/>
              </w:rPr>
              <w:t>"Общество и власть в МО "Приморское городское поселение"</w:t>
            </w:r>
          </w:p>
        </w:tc>
        <w:tc>
          <w:tcPr>
            <w:tcW w:w="1023" w:type="dxa"/>
            <w:shd w:val="clear" w:color="auto" w:fill="auto"/>
            <w:hideMark/>
          </w:tcPr>
          <w:p w:rsidR="00E46225" w:rsidRPr="00100223" w:rsidRDefault="00E46225" w:rsidP="00E46225">
            <w:pPr>
              <w:jc w:val="right"/>
              <w:rPr>
                <w:sz w:val="16"/>
                <w:szCs w:val="16"/>
              </w:rPr>
            </w:pPr>
            <w:r w:rsidRPr="00100223">
              <w:rPr>
                <w:sz w:val="16"/>
                <w:szCs w:val="16"/>
              </w:rPr>
              <w:t>1 075,2</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0,7</w:t>
            </w:r>
          </w:p>
        </w:tc>
        <w:tc>
          <w:tcPr>
            <w:tcW w:w="830" w:type="dxa"/>
            <w:shd w:val="clear" w:color="auto" w:fill="auto"/>
            <w:hideMark/>
          </w:tcPr>
          <w:p w:rsidR="00E46225" w:rsidRPr="00100223" w:rsidRDefault="00E46225" w:rsidP="00E46225">
            <w:pPr>
              <w:jc w:val="right"/>
              <w:rPr>
                <w:sz w:val="16"/>
                <w:szCs w:val="16"/>
              </w:rPr>
            </w:pPr>
            <w:r w:rsidRPr="00100223">
              <w:rPr>
                <w:sz w:val="16"/>
                <w:szCs w:val="16"/>
              </w:rPr>
              <w:t>1 010,0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0,6</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93,9</w:t>
            </w:r>
          </w:p>
        </w:tc>
        <w:tc>
          <w:tcPr>
            <w:tcW w:w="840" w:type="dxa"/>
            <w:gridSpan w:val="2"/>
            <w:shd w:val="clear" w:color="auto" w:fill="auto"/>
            <w:hideMark/>
          </w:tcPr>
          <w:p w:rsidR="00E46225" w:rsidRPr="00100223" w:rsidRDefault="00E46225" w:rsidP="00E46225">
            <w:pPr>
              <w:jc w:val="right"/>
              <w:rPr>
                <w:sz w:val="16"/>
                <w:szCs w:val="16"/>
              </w:rPr>
            </w:pPr>
            <w:r w:rsidRPr="00100223">
              <w:rPr>
                <w:sz w:val="16"/>
                <w:szCs w:val="16"/>
              </w:rPr>
              <w:t>1 010,0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0,6</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100</w:t>
            </w:r>
          </w:p>
        </w:tc>
        <w:tc>
          <w:tcPr>
            <w:tcW w:w="820" w:type="dxa"/>
            <w:gridSpan w:val="2"/>
            <w:shd w:val="clear" w:color="auto" w:fill="auto"/>
            <w:hideMark/>
          </w:tcPr>
          <w:p w:rsidR="00E46225" w:rsidRPr="00100223" w:rsidRDefault="00E46225" w:rsidP="00E46225">
            <w:pPr>
              <w:jc w:val="right"/>
              <w:rPr>
                <w:sz w:val="16"/>
                <w:szCs w:val="16"/>
              </w:rPr>
            </w:pPr>
            <w:r w:rsidRPr="00100223">
              <w:rPr>
                <w:sz w:val="16"/>
                <w:szCs w:val="16"/>
              </w:rPr>
              <w:t>1 010,0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0,6</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100</w:t>
            </w:r>
          </w:p>
        </w:tc>
      </w:tr>
      <w:tr w:rsidR="00E46225" w:rsidRPr="00100223" w:rsidTr="00EE7477">
        <w:trPr>
          <w:trHeight w:val="75"/>
        </w:trPr>
        <w:tc>
          <w:tcPr>
            <w:tcW w:w="2122" w:type="dxa"/>
            <w:shd w:val="clear" w:color="auto" w:fill="auto"/>
            <w:hideMark/>
          </w:tcPr>
          <w:p w:rsidR="00E46225" w:rsidRPr="00100223" w:rsidRDefault="00E46225" w:rsidP="00E46225">
            <w:pPr>
              <w:rPr>
                <w:sz w:val="16"/>
                <w:szCs w:val="16"/>
              </w:rPr>
            </w:pPr>
            <w:r w:rsidRPr="00100223">
              <w:rPr>
                <w:sz w:val="16"/>
                <w:szCs w:val="16"/>
              </w:rPr>
              <w:t xml:space="preserve">"Безопасность МО "Приморское городское поселение" </w:t>
            </w:r>
          </w:p>
        </w:tc>
        <w:tc>
          <w:tcPr>
            <w:tcW w:w="1023" w:type="dxa"/>
            <w:shd w:val="clear" w:color="auto" w:fill="auto"/>
            <w:hideMark/>
          </w:tcPr>
          <w:p w:rsidR="00E46225" w:rsidRPr="00100223" w:rsidRDefault="00E46225" w:rsidP="00E46225">
            <w:pPr>
              <w:jc w:val="right"/>
              <w:rPr>
                <w:sz w:val="16"/>
                <w:szCs w:val="16"/>
              </w:rPr>
            </w:pPr>
            <w:r w:rsidRPr="00100223">
              <w:rPr>
                <w:sz w:val="16"/>
                <w:szCs w:val="16"/>
              </w:rPr>
              <w:t>960,0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0,7</w:t>
            </w:r>
          </w:p>
        </w:tc>
        <w:tc>
          <w:tcPr>
            <w:tcW w:w="830" w:type="dxa"/>
            <w:shd w:val="clear" w:color="auto" w:fill="auto"/>
            <w:hideMark/>
          </w:tcPr>
          <w:p w:rsidR="00E46225" w:rsidRPr="00100223" w:rsidRDefault="00E46225" w:rsidP="00E46225">
            <w:pPr>
              <w:jc w:val="right"/>
              <w:rPr>
                <w:sz w:val="16"/>
                <w:szCs w:val="16"/>
              </w:rPr>
            </w:pPr>
            <w:r w:rsidRPr="00100223">
              <w:rPr>
                <w:sz w:val="16"/>
                <w:szCs w:val="16"/>
              </w:rPr>
              <w:t>2 880,0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1,8</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Свыше 200</w:t>
            </w:r>
          </w:p>
        </w:tc>
        <w:tc>
          <w:tcPr>
            <w:tcW w:w="840" w:type="dxa"/>
            <w:gridSpan w:val="2"/>
            <w:shd w:val="clear" w:color="auto" w:fill="auto"/>
            <w:hideMark/>
          </w:tcPr>
          <w:p w:rsidR="00E46225" w:rsidRPr="00100223" w:rsidRDefault="00E46225" w:rsidP="00E46225">
            <w:pPr>
              <w:jc w:val="right"/>
              <w:rPr>
                <w:sz w:val="16"/>
                <w:szCs w:val="16"/>
              </w:rPr>
            </w:pPr>
            <w:r w:rsidRPr="00100223">
              <w:rPr>
                <w:sz w:val="16"/>
                <w:szCs w:val="16"/>
              </w:rPr>
              <w:t>3 280,0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2,0</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113,9</w:t>
            </w:r>
          </w:p>
        </w:tc>
        <w:tc>
          <w:tcPr>
            <w:tcW w:w="820" w:type="dxa"/>
            <w:gridSpan w:val="2"/>
            <w:shd w:val="clear" w:color="auto" w:fill="auto"/>
            <w:hideMark/>
          </w:tcPr>
          <w:p w:rsidR="00E46225" w:rsidRPr="00100223" w:rsidRDefault="00E46225" w:rsidP="00E46225">
            <w:pPr>
              <w:jc w:val="right"/>
              <w:rPr>
                <w:sz w:val="16"/>
                <w:szCs w:val="16"/>
              </w:rPr>
            </w:pPr>
            <w:r w:rsidRPr="00100223">
              <w:rPr>
                <w:sz w:val="16"/>
                <w:szCs w:val="16"/>
              </w:rPr>
              <w:t>3 280,0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1,9</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100</w:t>
            </w:r>
          </w:p>
        </w:tc>
      </w:tr>
      <w:tr w:rsidR="00E46225" w:rsidRPr="00100223" w:rsidTr="00EE7477">
        <w:trPr>
          <w:trHeight w:val="700"/>
        </w:trPr>
        <w:tc>
          <w:tcPr>
            <w:tcW w:w="2122" w:type="dxa"/>
            <w:shd w:val="clear" w:color="auto" w:fill="auto"/>
            <w:hideMark/>
          </w:tcPr>
          <w:p w:rsidR="00E46225" w:rsidRPr="00100223" w:rsidRDefault="00E46225" w:rsidP="00E46225">
            <w:pPr>
              <w:rPr>
                <w:sz w:val="16"/>
                <w:szCs w:val="16"/>
              </w:rPr>
            </w:pPr>
            <w:r w:rsidRPr="00100223">
              <w:rPr>
                <w:sz w:val="16"/>
                <w:szCs w:val="16"/>
              </w:rPr>
              <w:t xml:space="preserve">"Стимулирование экономической активности в МО "Приморское городское поселение" </w:t>
            </w:r>
          </w:p>
        </w:tc>
        <w:tc>
          <w:tcPr>
            <w:tcW w:w="1023" w:type="dxa"/>
            <w:shd w:val="clear" w:color="auto" w:fill="auto"/>
            <w:hideMark/>
          </w:tcPr>
          <w:p w:rsidR="00E46225" w:rsidRPr="00100223" w:rsidRDefault="00E46225" w:rsidP="00E46225">
            <w:pPr>
              <w:jc w:val="right"/>
              <w:rPr>
                <w:sz w:val="16"/>
                <w:szCs w:val="16"/>
              </w:rPr>
            </w:pPr>
            <w:r w:rsidRPr="00100223">
              <w:rPr>
                <w:sz w:val="16"/>
                <w:szCs w:val="16"/>
              </w:rPr>
              <w:t>2 840,0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2,0</w:t>
            </w:r>
          </w:p>
        </w:tc>
        <w:tc>
          <w:tcPr>
            <w:tcW w:w="830" w:type="dxa"/>
            <w:shd w:val="clear" w:color="auto" w:fill="auto"/>
            <w:hideMark/>
          </w:tcPr>
          <w:p w:rsidR="00E46225" w:rsidRPr="00100223" w:rsidRDefault="00E46225" w:rsidP="00E46225">
            <w:pPr>
              <w:jc w:val="right"/>
              <w:rPr>
                <w:sz w:val="16"/>
                <w:szCs w:val="16"/>
              </w:rPr>
            </w:pPr>
            <w:r w:rsidRPr="00100223">
              <w:rPr>
                <w:sz w:val="16"/>
                <w:szCs w:val="16"/>
              </w:rPr>
              <w:t>3 773,5</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2,4</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132,9</w:t>
            </w:r>
          </w:p>
        </w:tc>
        <w:tc>
          <w:tcPr>
            <w:tcW w:w="840" w:type="dxa"/>
            <w:gridSpan w:val="2"/>
            <w:shd w:val="clear" w:color="auto" w:fill="auto"/>
            <w:hideMark/>
          </w:tcPr>
          <w:p w:rsidR="00E46225" w:rsidRPr="00100223" w:rsidRDefault="00E46225" w:rsidP="00E46225">
            <w:pPr>
              <w:jc w:val="right"/>
              <w:rPr>
                <w:sz w:val="16"/>
                <w:szCs w:val="16"/>
              </w:rPr>
            </w:pPr>
            <w:r w:rsidRPr="00100223">
              <w:rPr>
                <w:sz w:val="16"/>
                <w:szCs w:val="16"/>
              </w:rPr>
              <w:t>3 773,5</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2,3</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100</w:t>
            </w:r>
          </w:p>
        </w:tc>
        <w:tc>
          <w:tcPr>
            <w:tcW w:w="820" w:type="dxa"/>
            <w:gridSpan w:val="2"/>
            <w:shd w:val="clear" w:color="auto" w:fill="auto"/>
            <w:hideMark/>
          </w:tcPr>
          <w:p w:rsidR="00E46225" w:rsidRPr="00100223" w:rsidRDefault="00E46225" w:rsidP="00E46225">
            <w:pPr>
              <w:jc w:val="right"/>
              <w:rPr>
                <w:sz w:val="16"/>
                <w:szCs w:val="16"/>
              </w:rPr>
            </w:pPr>
            <w:r w:rsidRPr="00100223">
              <w:rPr>
                <w:sz w:val="16"/>
                <w:szCs w:val="16"/>
              </w:rPr>
              <w:t>3 773,5</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2,2</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100</w:t>
            </w:r>
          </w:p>
        </w:tc>
      </w:tr>
      <w:tr w:rsidR="00E46225" w:rsidRPr="00100223" w:rsidTr="00EE7477">
        <w:trPr>
          <w:trHeight w:val="796"/>
        </w:trPr>
        <w:tc>
          <w:tcPr>
            <w:tcW w:w="2122" w:type="dxa"/>
            <w:shd w:val="clear" w:color="auto" w:fill="auto"/>
            <w:hideMark/>
          </w:tcPr>
          <w:p w:rsidR="00E46225" w:rsidRPr="00100223" w:rsidRDefault="00E46225" w:rsidP="00E46225">
            <w:pPr>
              <w:rPr>
                <w:sz w:val="16"/>
                <w:szCs w:val="16"/>
              </w:rPr>
            </w:pPr>
            <w:r w:rsidRPr="00100223">
              <w:rPr>
                <w:sz w:val="16"/>
                <w:szCs w:val="16"/>
              </w:rPr>
              <w:t>"Развитие автомобильных дорог на территории  МО "Приморское городское поселение"</w:t>
            </w:r>
          </w:p>
        </w:tc>
        <w:tc>
          <w:tcPr>
            <w:tcW w:w="1023" w:type="dxa"/>
            <w:shd w:val="clear" w:color="auto" w:fill="auto"/>
            <w:hideMark/>
          </w:tcPr>
          <w:p w:rsidR="00E46225" w:rsidRPr="00100223" w:rsidRDefault="00E46225" w:rsidP="00E46225">
            <w:pPr>
              <w:jc w:val="right"/>
              <w:rPr>
                <w:sz w:val="16"/>
                <w:szCs w:val="16"/>
              </w:rPr>
            </w:pPr>
            <w:r w:rsidRPr="00100223">
              <w:rPr>
                <w:sz w:val="16"/>
                <w:szCs w:val="16"/>
              </w:rPr>
              <w:t>9 220,7</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6,3</w:t>
            </w:r>
          </w:p>
        </w:tc>
        <w:tc>
          <w:tcPr>
            <w:tcW w:w="830" w:type="dxa"/>
            <w:shd w:val="clear" w:color="auto" w:fill="auto"/>
            <w:hideMark/>
          </w:tcPr>
          <w:p w:rsidR="00E46225" w:rsidRPr="00100223" w:rsidRDefault="00E46225" w:rsidP="00E46225">
            <w:pPr>
              <w:jc w:val="right"/>
              <w:rPr>
                <w:sz w:val="16"/>
                <w:szCs w:val="16"/>
              </w:rPr>
            </w:pPr>
            <w:r w:rsidRPr="00100223">
              <w:rPr>
                <w:sz w:val="16"/>
                <w:szCs w:val="16"/>
              </w:rPr>
              <w:t>17 090,0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10,7</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185,3</w:t>
            </w:r>
          </w:p>
        </w:tc>
        <w:tc>
          <w:tcPr>
            <w:tcW w:w="840" w:type="dxa"/>
            <w:gridSpan w:val="2"/>
            <w:shd w:val="clear" w:color="auto" w:fill="auto"/>
            <w:hideMark/>
          </w:tcPr>
          <w:p w:rsidR="00E46225" w:rsidRPr="00100223" w:rsidRDefault="00E46225" w:rsidP="00E46225">
            <w:pPr>
              <w:jc w:val="right"/>
              <w:rPr>
                <w:sz w:val="16"/>
                <w:szCs w:val="16"/>
              </w:rPr>
            </w:pPr>
            <w:r w:rsidRPr="00100223">
              <w:rPr>
                <w:sz w:val="16"/>
                <w:szCs w:val="16"/>
              </w:rPr>
              <w:t>22 818,2</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13,8</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133,5</w:t>
            </w:r>
          </w:p>
        </w:tc>
        <w:tc>
          <w:tcPr>
            <w:tcW w:w="820" w:type="dxa"/>
            <w:gridSpan w:val="2"/>
            <w:shd w:val="clear" w:color="auto" w:fill="auto"/>
            <w:hideMark/>
          </w:tcPr>
          <w:p w:rsidR="00E46225" w:rsidRPr="00100223" w:rsidRDefault="00E46225" w:rsidP="00E46225">
            <w:pPr>
              <w:jc w:val="right"/>
              <w:rPr>
                <w:sz w:val="16"/>
                <w:szCs w:val="16"/>
              </w:rPr>
            </w:pPr>
            <w:r w:rsidRPr="00100223">
              <w:rPr>
                <w:sz w:val="16"/>
                <w:szCs w:val="16"/>
              </w:rPr>
              <w:t>25 176,0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14,8</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110,3</w:t>
            </w:r>
          </w:p>
        </w:tc>
      </w:tr>
      <w:tr w:rsidR="00E46225" w:rsidRPr="00100223" w:rsidTr="00EE7477">
        <w:trPr>
          <w:trHeight w:val="900"/>
        </w:trPr>
        <w:tc>
          <w:tcPr>
            <w:tcW w:w="2122" w:type="dxa"/>
            <w:shd w:val="clear" w:color="auto" w:fill="auto"/>
            <w:hideMark/>
          </w:tcPr>
          <w:p w:rsidR="00E46225" w:rsidRPr="00100223" w:rsidRDefault="00E46225" w:rsidP="00E46225">
            <w:pPr>
              <w:rPr>
                <w:sz w:val="16"/>
                <w:szCs w:val="16"/>
              </w:rPr>
            </w:pPr>
            <w:r w:rsidRPr="00100223">
              <w:rPr>
                <w:sz w:val="16"/>
                <w:szCs w:val="16"/>
              </w:rPr>
              <w:t xml:space="preserve">"Обеспечение качественным жильем граждан на территории  МО "Приморское городское поселение" </w:t>
            </w:r>
          </w:p>
        </w:tc>
        <w:tc>
          <w:tcPr>
            <w:tcW w:w="1023" w:type="dxa"/>
            <w:shd w:val="clear" w:color="auto" w:fill="auto"/>
            <w:hideMark/>
          </w:tcPr>
          <w:p w:rsidR="00E46225" w:rsidRPr="00100223" w:rsidRDefault="00E46225" w:rsidP="00E46225">
            <w:pPr>
              <w:jc w:val="right"/>
              <w:rPr>
                <w:sz w:val="16"/>
                <w:szCs w:val="16"/>
              </w:rPr>
            </w:pPr>
            <w:r w:rsidRPr="00100223">
              <w:rPr>
                <w:sz w:val="16"/>
                <w:szCs w:val="16"/>
              </w:rPr>
              <w:t>4 839,1</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3,3</w:t>
            </w:r>
          </w:p>
        </w:tc>
        <w:tc>
          <w:tcPr>
            <w:tcW w:w="830" w:type="dxa"/>
            <w:shd w:val="clear" w:color="auto" w:fill="auto"/>
            <w:hideMark/>
          </w:tcPr>
          <w:p w:rsidR="00E46225" w:rsidRPr="00100223" w:rsidRDefault="00E46225" w:rsidP="00E46225">
            <w:pPr>
              <w:jc w:val="right"/>
              <w:rPr>
                <w:sz w:val="16"/>
                <w:szCs w:val="16"/>
              </w:rPr>
            </w:pPr>
            <w:r w:rsidRPr="00100223">
              <w:rPr>
                <w:sz w:val="16"/>
                <w:szCs w:val="16"/>
              </w:rPr>
              <w:t>5 455,5</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3,4</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112,7</w:t>
            </w:r>
          </w:p>
        </w:tc>
        <w:tc>
          <w:tcPr>
            <w:tcW w:w="840" w:type="dxa"/>
            <w:gridSpan w:val="2"/>
            <w:shd w:val="clear" w:color="auto" w:fill="auto"/>
            <w:hideMark/>
          </w:tcPr>
          <w:p w:rsidR="00E46225" w:rsidRPr="00100223" w:rsidRDefault="00E46225" w:rsidP="00E46225">
            <w:pPr>
              <w:jc w:val="right"/>
              <w:rPr>
                <w:sz w:val="16"/>
                <w:szCs w:val="16"/>
              </w:rPr>
            </w:pPr>
            <w:r w:rsidRPr="00100223">
              <w:rPr>
                <w:sz w:val="16"/>
                <w:szCs w:val="16"/>
              </w:rPr>
              <w:t>5 455,5</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3,3</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100</w:t>
            </w:r>
          </w:p>
        </w:tc>
        <w:tc>
          <w:tcPr>
            <w:tcW w:w="820" w:type="dxa"/>
            <w:gridSpan w:val="2"/>
            <w:shd w:val="clear" w:color="auto" w:fill="auto"/>
            <w:hideMark/>
          </w:tcPr>
          <w:p w:rsidR="00E46225" w:rsidRPr="00100223" w:rsidRDefault="00E46225" w:rsidP="00E46225">
            <w:pPr>
              <w:jc w:val="right"/>
              <w:rPr>
                <w:sz w:val="16"/>
                <w:szCs w:val="16"/>
              </w:rPr>
            </w:pPr>
            <w:r w:rsidRPr="00100223">
              <w:rPr>
                <w:sz w:val="16"/>
                <w:szCs w:val="16"/>
              </w:rPr>
              <w:t>5 455,5</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3,2</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100</w:t>
            </w:r>
          </w:p>
        </w:tc>
      </w:tr>
      <w:tr w:rsidR="00E46225" w:rsidRPr="00100223" w:rsidTr="00EE7477">
        <w:trPr>
          <w:trHeight w:val="1217"/>
        </w:trPr>
        <w:tc>
          <w:tcPr>
            <w:tcW w:w="2122" w:type="dxa"/>
            <w:shd w:val="clear" w:color="auto" w:fill="auto"/>
            <w:hideMark/>
          </w:tcPr>
          <w:p w:rsidR="00E46225" w:rsidRPr="00100223" w:rsidRDefault="00E46225" w:rsidP="00E46225">
            <w:pPr>
              <w:rPr>
                <w:sz w:val="16"/>
                <w:szCs w:val="16"/>
              </w:rPr>
            </w:pPr>
            <w:r w:rsidRPr="00100223">
              <w:rPr>
                <w:sz w:val="16"/>
                <w:szCs w:val="16"/>
              </w:rPr>
              <w:t>"Обеспечение устойчивого функционирования и развития коммунальной и инженерной инфраструктуры  и повышение энергоэффективности в МО "Приморское городское поселение"</w:t>
            </w:r>
          </w:p>
        </w:tc>
        <w:tc>
          <w:tcPr>
            <w:tcW w:w="1023" w:type="dxa"/>
            <w:shd w:val="clear" w:color="auto" w:fill="auto"/>
            <w:hideMark/>
          </w:tcPr>
          <w:p w:rsidR="00E46225" w:rsidRPr="00100223" w:rsidRDefault="00E46225" w:rsidP="00E46225">
            <w:pPr>
              <w:jc w:val="right"/>
              <w:rPr>
                <w:sz w:val="16"/>
                <w:szCs w:val="16"/>
              </w:rPr>
            </w:pPr>
            <w:r w:rsidRPr="00100223">
              <w:rPr>
                <w:sz w:val="16"/>
                <w:szCs w:val="16"/>
              </w:rPr>
              <w:t>5 515,7</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3,8</w:t>
            </w:r>
          </w:p>
        </w:tc>
        <w:tc>
          <w:tcPr>
            <w:tcW w:w="830" w:type="dxa"/>
            <w:shd w:val="clear" w:color="auto" w:fill="auto"/>
            <w:hideMark/>
          </w:tcPr>
          <w:p w:rsidR="00E46225" w:rsidRPr="00100223" w:rsidRDefault="00E46225" w:rsidP="00E46225">
            <w:pPr>
              <w:jc w:val="right"/>
              <w:rPr>
                <w:sz w:val="16"/>
                <w:szCs w:val="16"/>
              </w:rPr>
            </w:pPr>
            <w:r w:rsidRPr="00100223">
              <w:rPr>
                <w:sz w:val="16"/>
                <w:szCs w:val="16"/>
              </w:rPr>
              <w:t>1 310,0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0,8</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23,8</w:t>
            </w:r>
          </w:p>
        </w:tc>
        <w:tc>
          <w:tcPr>
            <w:tcW w:w="840" w:type="dxa"/>
            <w:gridSpan w:val="2"/>
            <w:shd w:val="clear" w:color="auto" w:fill="auto"/>
            <w:hideMark/>
          </w:tcPr>
          <w:p w:rsidR="00E46225" w:rsidRPr="00100223" w:rsidRDefault="00E46225" w:rsidP="00E46225">
            <w:pPr>
              <w:jc w:val="right"/>
              <w:rPr>
                <w:sz w:val="16"/>
                <w:szCs w:val="16"/>
              </w:rPr>
            </w:pPr>
            <w:r w:rsidRPr="00100223">
              <w:rPr>
                <w:sz w:val="16"/>
                <w:szCs w:val="16"/>
              </w:rPr>
              <w:t>150,0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0,1</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11,5</w:t>
            </w:r>
          </w:p>
        </w:tc>
        <w:tc>
          <w:tcPr>
            <w:tcW w:w="820" w:type="dxa"/>
            <w:gridSpan w:val="2"/>
            <w:shd w:val="clear" w:color="auto" w:fill="auto"/>
            <w:hideMark/>
          </w:tcPr>
          <w:p w:rsidR="00E46225" w:rsidRPr="00100223" w:rsidRDefault="00E46225" w:rsidP="00E46225">
            <w:pPr>
              <w:jc w:val="right"/>
              <w:rPr>
                <w:sz w:val="16"/>
                <w:szCs w:val="16"/>
              </w:rPr>
            </w:pPr>
            <w:r w:rsidRPr="00100223">
              <w:rPr>
                <w:sz w:val="16"/>
                <w:szCs w:val="16"/>
              </w:rPr>
              <w:t>150,0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0,1</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100</w:t>
            </w:r>
          </w:p>
        </w:tc>
      </w:tr>
      <w:tr w:rsidR="00E46225" w:rsidRPr="00100223" w:rsidTr="00EE7477">
        <w:trPr>
          <w:trHeight w:val="611"/>
        </w:trPr>
        <w:tc>
          <w:tcPr>
            <w:tcW w:w="2122" w:type="dxa"/>
            <w:shd w:val="clear" w:color="auto" w:fill="auto"/>
            <w:hideMark/>
          </w:tcPr>
          <w:p w:rsidR="00E46225" w:rsidRPr="00100223" w:rsidRDefault="00E46225" w:rsidP="00E46225">
            <w:pPr>
              <w:rPr>
                <w:sz w:val="16"/>
                <w:szCs w:val="16"/>
              </w:rPr>
            </w:pPr>
            <w:r w:rsidRPr="00100223">
              <w:rPr>
                <w:sz w:val="16"/>
                <w:szCs w:val="16"/>
              </w:rPr>
              <w:t>"Благоустройство территории МО "Приморское городское поселение"</w:t>
            </w:r>
          </w:p>
        </w:tc>
        <w:tc>
          <w:tcPr>
            <w:tcW w:w="1023" w:type="dxa"/>
            <w:shd w:val="clear" w:color="auto" w:fill="auto"/>
            <w:hideMark/>
          </w:tcPr>
          <w:p w:rsidR="00E46225" w:rsidRPr="00100223" w:rsidRDefault="00E46225" w:rsidP="00E46225">
            <w:pPr>
              <w:jc w:val="right"/>
              <w:rPr>
                <w:sz w:val="16"/>
                <w:szCs w:val="16"/>
              </w:rPr>
            </w:pPr>
            <w:r w:rsidRPr="00100223">
              <w:rPr>
                <w:sz w:val="16"/>
                <w:szCs w:val="16"/>
              </w:rPr>
              <w:t>17 984,6</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12,4</w:t>
            </w:r>
          </w:p>
        </w:tc>
        <w:tc>
          <w:tcPr>
            <w:tcW w:w="830" w:type="dxa"/>
            <w:shd w:val="clear" w:color="auto" w:fill="auto"/>
            <w:hideMark/>
          </w:tcPr>
          <w:p w:rsidR="00E46225" w:rsidRPr="00100223" w:rsidRDefault="00E46225" w:rsidP="00E46225">
            <w:pPr>
              <w:jc w:val="right"/>
              <w:rPr>
                <w:sz w:val="16"/>
                <w:szCs w:val="16"/>
              </w:rPr>
            </w:pPr>
            <w:r w:rsidRPr="00100223">
              <w:rPr>
                <w:sz w:val="16"/>
                <w:szCs w:val="16"/>
              </w:rPr>
              <w:t>25 156,3</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15,7</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139,9</w:t>
            </w:r>
          </w:p>
        </w:tc>
        <w:tc>
          <w:tcPr>
            <w:tcW w:w="840" w:type="dxa"/>
            <w:gridSpan w:val="2"/>
            <w:shd w:val="clear" w:color="auto" w:fill="auto"/>
            <w:hideMark/>
          </w:tcPr>
          <w:p w:rsidR="00E46225" w:rsidRPr="00100223" w:rsidRDefault="00E46225" w:rsidP="00E46225">
            <w:pPr>
              <w:jc w:val="right"/>
              <w:rPr>
                <w:sz w:val="16"/>
                <w:szCs w:val="16"/>
              </w:rPr>
            </w:pPr>
            <w:r w:rsidRPr="00100223">
              <w:rPr>
                <w:sz w:val="16"/>
                <w:szCs w:val="16"/>
              </w:rPr>
              <w:t>30 049,3</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18,2</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119,5</w:t>
            </w:r>
          </w:p>
        </w:tc>
        <w:tc>
          <w:tcPr>
            <w:tcW w:w="820" w:type="dxa"/>
            <w:gridSpan w:val="2"/>
            <w:shd w:val="clear" w:color="auto" w:fill="auto"/>
            <w:hideMark/>
          </w:tcPr>
          <w:p w:rsidR="00E46225" w:rsidRPr="00100223" w:rsidRDefault="00E46225" w:rsidP="00E46225">
            <w:pPr>
              <w:jc w:val="right"/>
              <w:rPr>
                <w:sz w:val="16"/>
                <w:szCs w:val="16"/>
              </w:rPr>
            </w:pPr>
            <w:r w:rsidRPr="00100223">
              <w:rPr>
                <w:sz w:val="16"/>
                <w:szCs w:val="16"/>
              </w:rPr>
              <w:t>32 738,1</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19,2</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108,9</w:t>
            </w:r>
          </w:p>
        </w:tc>
      </w:tr>
      <w:tr w:rsidR="00E46225" w:rsidRPr="00100223" w:rsidTr="00EE7477">
        <w:trPr>
          <w:trHeight w:val="960"/>
        </w:trPr>
        <w:tc>
          <w:tcPr>
            <w:tcW w:w="2122" w:type="dxa"/>
            <w:shd w:val="clear" w:color="auto" w:fill="auto"/>
            <w:hideMark/>
          </w:tcPr>
          <w:p w:rsidR="00E46225" w:rsidRPr="00100223" w:rsidRDefault="00E46225" w:rsidP="00E46225">
            <w:pPr>
              <w:rPr>
                <w:sz w:val="16"/>
                <w:szCs w:val="16"/>
              </w:rPr>
            </w:pPr>
            <w:r w:rsidRPr="00100223">
              <w:rPr>
                <w:sz w:val="16"/>
                <w:szCs w:val="16"/>
              </w:rPr>
              <w:t>"Развитие культуры, молодежной политики, физической культуры и спорта в МО "Приморское городское поселение"</w:t>
            </w:r>
          </w:p>
        </w:tc>
        <w:tc>
          <w:tcPr>
            <w:tcW w:w="1023" w:type="dxa"/>
            <w:shd w:val="clear" w:color="auto" w:fill="auto"/>
            <w:hideMark/>
          </w:tcPr>
          <w:p w:rsidR="00E46225" w:rsidRPr="00100223" w:rsidRDefault="00E46225" w:rsidP="00E46225">
            <w:pPr>
              <w:jc w:val="right"/>
              <w:rPr>
                <w:sz w:val="16"/>
                <w:szCs w:val="16"/>
              </w:rPr>
            </w:pPr>
            <w:r w:rsidRPr="00100223">
              <w:rPr>
                <w:sz w:val="16"/>
                <w:szCs w:val="16"/>
              </w:rPr>
              <w:t>62 438,7</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42,9</w:t>
            </w:r>
          </w:p>
        </w:tc>
        <w:tc>
          <w:tcPr>
            <w:tcW w:w="830" w:type="dxa"/>
            <w:shd w:val="clear" w:color="auto" w:fill="auto"/>
            <w:hideMark/>
          </w:tcPr>
          <w:p w:rsidR="00E46225" w:rsidRPr="00100223" w:rsidRDefault="00E46225" w:rsidP="00E46225">
            <w:pPr>
              <w:jc w:val="right"/>
              <w:rPr>
                <w:sz w:val="16"/>
                <w:szCs w:val="16"/>
              </w:rPr>
            </w:pPr>
            <w:r w:rsidRPr="00100223">
              <w:rPr>
                <w:sz w:val="16"/>
                <w:szCs w:val="16"/>
              </w:rPr>
              <w:t>54 764,3</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34,2</w:t>
            </w:r>
          </w:p>
        </w:tc>
        <w:tc>
          <w:tcPr>
            <w:tcW w:w="704" w:type="dxa"/>
            <w:shd w:val="clear" w:color="auto" w:fill="auto"/>
            <w:noWrap/>
            <w:hideMark/>
          </w:tcPr>
          <w:p w:rsidR="00E46225" w:rsidRPr="00100223" w:rsidRDefault="00E46225" w:rsidP="00E46225">
            <w:pPr>
              <w:jc w:val="center"/>
              <w:rPr>
                <w:sz w:val="16"/>
                <w:szCs w:val="16"/>
              </w:rPr>
            </w:pPr>
            <w:r w:rsidRPr="00100223">
              <w:rPr>
                <w:sz w:val="16"/>
                <w:szCs w:val="16"/>
              </w:rPr>
              <w:t>87,7</w:t>
            </w:r>
          </w:p>
        </w:tc>
        <w:tc>
          <w:tcPr>
            <w:tcW w:w="840" w:type="dxa"/>
            <w:gridSpan w:val="2"/>
            <w:shd w:val="clear" w:color="auto" w:fill="auto"/>
            <w:hideMark/>
          </w:tcPr>
          <w:p w:rsidR="00E46225" w:rsidRPr="00100223" w:rsidRDefault="00E46225" w:rsidP="00E46225">
            <w:pPr>
              <w:jc w:val="right"/>
              <w:rPr>
                <w:sz w:val="16"/>
                <w:szCs w:val="16"/>
              </w:rPr>
            </w:pPr>
            <w:r w:rsidRPr="00100223">
              <w:rPr>
                <w:sz w:val="16"/>
                <w:szCs w:val="16"/>
              </w:rPr>
              <w:t>50 258,0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30,4</w:t>
            </w:r>
          </w:p>
        </w:tc>
        <w:tc>
          <w:tcPr>
            <w:tcW w:w="632" w:type="dxa"/>
            <w:shd w:val="clear" w:color="auto" w:fill="auto"/>
            <w:noWrap/>
            <w:hideMark/>
          </w:tcPr>
          <w:p w:rsidR="00E46225" w:rsidRPr="00100223" w:rsidRDefault="00E46225" w:rsidP="00E46225">
            <w:pPr>
              <w:jc w:val="center"/>
              <w:rPr>
                <w:sz w:val="16"/>
                <w:szCs w:val="16"/>
              </w:rPr>
            </w:pPr>
            <w:r w:rsidRPr="00100223">
              <w:rPr>
                <w:sz w:val="16"/>
                <w:szCs w:val="16"/>
              </w:rPr>
              <w:t>91,8</w:t>
            </w:r>
          </w:p>
        </w:tc>
        <w:tc>
          <w:tcPr>
            <w:tcW w:w="820" w:type="dxa"/>
            <w:gridSpan w:val="2"/>
            <w:shd w:val="clear" w:color="auto" w:fill="auto"/>
            <w:hideMark/>
          </w:tcPr>
          <w:p w:rsidR="00E46225" w:rsidRPr="00100223" w:rsidRDefault="00E46225" w:rsidP="00E46225">
            <w:pPr>
              <w:jc w:val="right"/>
              <w:rPr>
                <w:sz w:val="16"/>
                <w:szCs w:val="16"/>
              </w:rPr>
            </w:pPr>
            <w:r w:rsidRPr="00100223">
              <w:rPr>
                <w:sz w:val="16"/>
                <w:szCs w:val="16"/>
              </w:rPr>
              <w:t>50 258,0</w:t>
            </w:r>
          </w:p>
        </w:tc>
        <w:tc>
          <w:tcPr>
            <w:tcW w:w="502" w:type="dxa"/>
            <w:shd w:val="clear" w:color="auto" w:fill="auto"/>
            <w:noWrap/>
            <w:hideMark/>
          </w:tcPr>
          <w:p w:rsidR="00E46225" w:rsidRPr="00100223" w:rsidRDefault="00E46225" w:rsidP="00E46225">
            <w:pPr>
              <w:jc w:val="center"/>
              <w:rPr>
                <w:sz w:val="16"/>
                <w:szCs w:val="16"/>
              </w:rPr>
            </w:pPr>
            <w:r w:rsidRPr="00100223">
              <w:rPr>
                <w:sz w:val="16"/>
                <w:szCs w:val="16"/>
              </w:rPr>
              <w:t>29,5</w:t>
            </w:r>
          </w:p>
        </w:tc>
        <w:tc>
          <w:tcPr>
            <w:tcW w:w="637" w:type="dxa"/>
            <w:shd w:val="clear" w:color="auto" w:fill="auto"/>
            <w:noWrap/>
            <w:hideMark/>
          </w:tcPr>
          <w:p w:rsidR="00E46225" w:rsidRPr="00100223" w:rsidRDefault="00E46225" w:rsidP="00E46225">
            <w:pPr>
              <w:jc w:val="center"/>
              <w:rPr>
                <w:sz w:val="16"/>
                <w:szCs w:val="16"/>
              </w:rPr>
            </w:pPr>
            <w:r w:rsidRPr="00100223">
              <w:rPr>
                <w:sz w:val="16"/>
                <w:szCs w:val="16"/>
              </w:rPr>
              <w:t>100</w:t>
            </w:r>
          </w:p>
        </w:tc>
      </w:tr>
      <w:tr w:rsidR="00E46225" w:rsidRPr="00100223" w:rsidTr="00EE7477">
        <w:trPr>
          <w:trHeight w:val="420"/>
        </w:trPr>
        <w:tc>
          <w:tcPr>
            <w:tcW w:w="2122" w:type="dxa"/>
            <w:shd w:val="clear" w:color="auto" w:fill="auto"/>
            <w:hideMark/>
          </w:tcPr>
          <w:p w:rsidR="00E46225" w:rsidRPr="00100223" w:rsidRDefault="00E46225" w:rsidP="00E46225">
            <w:pPr>
              <w:rPr>
                <w:b/>
                <w:bCs/>
                <w:sz w:val="16"/>
                <w:szCs w:val="16"/>
              </w:rPr>
            </w:pPr>
            <w:r w:rsidRPr="00100223">
              <w:rPr>
                <w:b/>
                <w:bCs/>
                <w:sz w:val="16"/>
                <w:szCs w:val="16"/>
              </w:rPr>
              <w:t>Расходы на непрограммную деятельность</w:t>
            </w:r>
          </w:p>
        </w:tc>
        <w:tc>
          <w:tcPr>
            <w:tcW w:w="1023" w:type="dxa"/>
            <w:shd w:val="clear" w:color="auto" w:fill="auto"/>
            <w:noWrap/>
            <w:hideMark/>
          </w:tcPr>
          <w:p w:rsidR="00E46225" w:rsidRPr="00100223" w:rsidRDefault="00E46225" w:rsidP="00E46225">
            <w:pPr>
              <w:jc w:val="right"/>
              <w:rPr>
                <w:b/>
                <w:bCs/>
                <w:sz w:val="16"/>
                <w:szCs w:val="16"/>
              </w:rPr>
            </w:pPr>
            <w:r w:rsidRPr="00100223">
              <w:rPr>
                <w:b/>
                <w:bCs/>
                <w:sz w:val="16"/>
                <w:szCs w:val="16"/>
              </w:rPr>
              <w:t>40 717,1</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28,0</w:t>
            </w:r>
          </w:p>
        </w:tc>
        <w:tc>
          <w:tcPr>
            <w:tcW w:w="830" w:type="dxa"/>
            <w:shd w:val="clear" w:color="auto" w:fill="auto"/>
            <w:noWrap/>
            <w:hideMark/>
          </w:tcPr>
          <w:p w:rsidR="00E46225" w:rsidRPr="00100223" w:rsidRDefault="00E46225" w:rsidP="00E46225">
            <w:pPr>
              <w:jc w:val="right"/>
              <w:rPr>
                <w:b/>
                <w:bCs/>
                <w:sz w:val="16"/>
                <w:szCs w:val="16"/>
              </w:rPr>
            </w:pPr>
            <w:r w:rsidRPr="00100223">
              <w:rPr>
                <w:b/>
                <w:bCs/>
                <w:sz w:val="16"/>
                <w:szCs w:val="16"/>
              </w:rPr>
              <w:t>48 802,9</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30,5</w:t>
            </w:r>
          </w:p>
        </w:tc>
        <w:tc>
          <w:tcPr>
            <w:tcW w:w="704" w:type="dxa"/>
            <w:shd w:val="clear" w:color="auto" w:fill="auto"/>
            <w:noWrap/>
            <w:hideMark/>
          </w:tcPr>
          <w:p w:rsidR="00E46225" w:rsidRPr="00100223" w:rsidRDefault="00E46225" w:rsidP="00E46225">
            <w:pPr>
              <w:jc w:val="center"/>
              <w:rPr>
                <w:b/>
                <w:bCs/>
                <w:sz w:val="16"/>
                <w:szCs w:val="16"/>
              </w:rPr>
            </w:pPr>
            <w:r w:rsidRPr="00100223">
              <w:rPr>
                <w:b/>
                <w:bCs/>
                <w:sz w:val="16"/>
                <w:szCs w:val="16"/>
              </w:rPr>
              <w:t>119,9</w:t>
            </w:r>
          </w:p>
        </w:tc>
        <w:tc>
          <w:tcPr>
            <w:tcW w:w="840" w:type="dxa"/>
            <w:gridSpan w:val="2"/>
            <w:shd w:val="clear" w:color="auto" w:fill="auto"/>
            <w:noWrap/>
            <w:hideMark/>
          </w:tcPr>
          <w:p w:rsidR="00E46225" w:rsidRPr="00100223" w:rsidRDefault="00E46225" w:rsidP="00E46225">
            <w:pPr>
              <w:jc w:val="right"/>
              <w:rPr>
                <w:b/>
                <w:bCs/>
                <w:sz w:val="16"/>
                <w:szCs w:val="16"/>
              </w:rPr>
            </w:pPr>
            <w:r w:rsidRPr="00100223">
              <w:rPr>
                <w:b/>
                <w:bCs/>
                <w:sz w:val="16"/>
                <w:szCs w:val="16"/>
              </w:rPr>
              <w:t>48 396,2</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29,3</w:t>
            </w:r>
          </w:p>
        </w:tc>
        <w:tc>
          <w:tcPr>
            <w:tcW w:w="632" w:type="dxa"/>
            <w:shd w:val="clear" w:color="auto" w:fill="auto"/>
            <w:noWrap/>
            <w:hideMark/>
          </w:tcPr>
          <w:p w:rsidR="00E46225" w:rsidRPr="00100223" w:rsidRDefault="00E46225" w:rsidP="00E46225">
            <w:pPr>
              <w:jc w:val="center"/>
              <w:rPr>
                <w:b/>
                <w:bCs/>
                <w:sz w:val="16"/>
                <w:szCs w:val="16"/>
              </w:rPr>
            </w:pPr>
            <w:r w:rsidRPr="00100223">
              <w:rPr>
                <w:b/>
                <w:bCs/>
                <w:sz w:val="16"/>
                <w:szCs w:val="16"/>
              </w:rPr>
              <w:t>99,2</w:t>
            </w:r>
          </w:p>
        </w:tc>
        <w:tc>
          <w:tcPr>
            <w:tcW w:w="820" w:type="dxa"/>
            <w:gridSpan w:val="2"/>
            <w:shd w:val="clear" w:color="auto" w:fill="auto"/>
            <w:noWrap/>
            <w:hideMark/>
          </w:tcPr>
          <w:p w:rsidR="00E46225" w:rsidRPr="00100223" w:rsidRDefault="00E46225" w:rsidP="00E46225">
            <w:pPr>
              <w:jc w:val="right"/>
              <w:rPr>
                <w:b/>
                <w:bCs/>
                <w:sz w:val="16"/>
                <w:szCs w:val="16"/>
              </w:rPr>
            </w:pPr>
            <w:r w:rsidRPr="00100223">
              <w:rPr>
                <w:b/>
                <w:bCs/>
                <w:sz w:val="16"/>
                <w:szCs w:val="16"/>
              </w:rPr>
              <w:t>48 496,3</w:t>
            </w:r>
          </w:p>
        </w:tc>
        <w:tc>
          <w:tcPr>
            <w:tcW w:w="502" w:type="dxa"/>
            <w:shd w:val="clear" w:color="auto" w:fill="auto"/>
            <w:noWrap/>
            <w:hideMark/>
          </w:tcPr>
          <w:p w:rsidR="00E46225" w:rsidRPr="00100223" w:rsidRDefault="00E46225" w:rsidP="00E46225">
            <w:pPr>
              <w:jc w:val="center"/>
              <w:rPr>
                <w:b/>
                <w:bCs/>
                <w:sz w:val="16"/>
                <w:szCs w:val="16"/>
              </w:rPr>
            </w:pPr>
            <w:r w:rsidRPr="00100223">
              <w:rPr>
                <w:b/>
                <w:bCs/>
                <w:sz w:val="16"/>
                <w:szCs w:val="16"/>
              </w:rPr>
              <w:t>28,5</w:t>
            </w:r>
          </w:p>
        </w:tc>
        <w:tc>
          <w:tcPr>
            <w:tcW w:w="637" w:type="dxa"/>
            <w:shd w:val="clear" w:color="auto" w:fill="auto"/>
            <w:noWrap/>
            <w:hideMark/>
          </w:tcPr>
          <w:p w:rsidR="00E46225" w:rsidRPr="00100223" w:rsidRDefault="00E46225" w:rsidP="00E46225">
            <w:pPr>
              <w:jc w:val="center"/>
              <w:rPr>
                <w:b/>
                <w:bCs/>
                <w:sz w:val="16"/>
                <w:szCs w:val="16"/>
              </w:rPr>
            </w:pPr>
            <w:r w:rsidRPr="00100223">
              <w:rPr>
                <w:b/>
                <w:bCs/>
                <w:sz w:val="16"/>
                <w:szCs w:val="16"/>
              </w:rPr>
              <w:t>100,2</w:t>
            </w:r>
          </w:p>
        </w:tc>
      </w:tr>
    </w:tbl>
    <w:p w:rsidR="00F30DED" w:rsidRPr="00100223" w:rsidRDefault="00F30DED" w:rsidP="007C1837">
      <w:pPr>
        <w:tabs>
          <w:tab w:val="left" w:pos="10488"/>
        </w:tabs>
        <w:ind w:right="-2"/>
        <w:jc w:val="right"/>
      </w:pPr>
    </w:p>
    <w:p w:rsidR="00B861EB" w:rsidRPr="00100223" w:rsidRDefault="00B861EB" w:rsidP="00AF4176">
      <w:pPr>
        <w:ind w:firstLine="567"/>
        <w:jc w:val="both"/>
        <w:rPr>
          <w:sz w:val="28"/>
          <w:szCs w:val="28"/>
        </w:rPr>
      </w:pPr>
      <w:r w:rsidRPr="00100223">
        <w:rPr>
          <w:sz w:val="28"/>
          <w:szCs w:val="28"/>
        </w:rPr>
        <w:t>Расходы бюджета МО «Приморское городское поселение» на реализацию муниципальных програ</w:t>
      </w:r>
      <w:r w:rsidR="00C30405" w:rsidRPr="00100223">
        <w:rPr>
          <w:sz w:val="28"/>
          <w:szCs w:val="28"/>
        </w:rPr>
        <w:t xml:space="preserve">мм от общего объема в </w:t>
      </w:r>
      <w:r w:rsidR="00B11D64" w:rsidRPr="00100223">
        <w:rPr>
          <w:sz w:val="28"/>
          <w:szCs w:val="28"/>
        </w:rPr>
        <w:t>2023</w:t>
      </w:r>
      <w:r w:rsidR="00506DE3" w:rsidRPr="00100223">
        <w:rPr>
          <w:sz w:val="28"/>
          <w:szCs w:val="28"/>
        </w:rPr>
        <w:t xml:space="preserve"> году составят </w:t>
      </w:r>
      <w:r w:rsidR="003D03C4" w:rsidRPr="00100223">
        <w:rPr>
          <w:sz w:val="28"/>
          <w:szCs w:val="28"/>
        </w:rPr>
        <w:t>69,5</w:t>
      </w:r>
      <w:r w:rsidR="00506DE3" w:rsidRPr="00100223">
        <w:rPr>
          <w:sz w:val="28"/>
          <w:szCs w:val="28"/>
        </w:rPr>
        <w:t xml:space="preserve">%, в </w:t>
      </w:r>
      <w:r w:rsidR="00B11D64" w:rsidRPr="00100223">
        <w:rPr>
          <w:sz w:val="28"/>
          <w:szCs w:val="28"/>
        </w:rPr>
        <w:t>2024</w:t>
      </w:r>
      <w:r w:rsidR="001A40CE" w:rsidRPr="00100223">
        <w:rPr>
          <w:sz w:val="28"/>
          <w:szCs w:val="28"/>
        </w:rPr>
        <w:t xml:space="preserve"> </w:t>
      </w:r>
      <w:r w:rsidRPr="00100223">
        <w:rPr>
          <w:sz w:val="28"/>
          <w:szCs w:val="28"/>
        </w:rPr>
        <w:t xml:space="preserve">году </w:t>
      </w:r>
      <w:r w:rsidR="003D03C4" w:rsidRPr="00100223">
        <w:rPr>
          <w:sz w:val="28"/>
          <w:szCs w:val="28"/>
        </w:rPr>
        <w:t>70,7</w:t>
      </w:r>
      <w:r w:rsidRPr="00100223">
        <w:rPr>
          <w:bCs/>
          <w:sz w:val="28"/>
          <w:szCs w:val="28"/>
        </w:rPr>
        <w:t>%</w:t>
      </w:r>
      <w:r w:rsidR="00506DE3" w:rsidRPr="00100223">
        <w:rPr>
          <w:sz w:val="28"/>
          <w:szCs w:val="28"/>
        </w:rPr>
        <w:t xml:space="preserve">, в </w:t>
      </w:r>
      <w:r w:rsidR="00B11D64" w:rsidRPr="00100223">
        <w:rPr>
          <w:sz w:val="28"/>
          <w:szCs w:val="28"/>
        </w:rPr>
        <w:t>2025</w:t>
      </w:r>
      <w:r w:rsidRPr="00100223">
        <w:rPr>
          <w:sz w:val="28"/>
          <w:szCs w:val="28"/>
        </w:rPr>
        <w:t xml:space="preserve"> году – </w:t>
      </w:r>
      <w:r w:rsidR="003D03C4" w:rsidRPr="00100223">
        <w:rPr>
          <w:sz w:val="28"/>
          <w:szCs w:val="28"/>
        </w:rPr>
        <w:t>71,5</w:t>
      </w:r>
      <w:r w:rsidRPr="00100223">
        <w:rPr>
          <w:bCs/>
          <w:sz w:val="28"/>
          <w:szCs w:val="28"/>
        </w:rPr>
        <w:t>%</w:t>
      </w:r>
      <w:r w:rsidRPr="00100223">
        <w:rPr>
          <w:sz w:val="28"/>
          <w:szCs w:val="28"/>
        </w:rPr>
        <w:t xml:space="preserve">. </w:t>
      </w:r>
    </w:p>
    <w:p w:rsidR="00B861EB" w:rsidRPr="00100223" w:rsidRDefault="00B861EB" w:rsidP="00AF4176">
      <w:pPr>
        <w:ind w:firstLine="567"/>
        <w:jc w:val="both"/>
        <w:rPr>
          <w:sz w:val="28"/>
          <w:szCs w:val="28"/>
        </w:rPr>
      </w:pPr>
      <w:r w:rsidRPr="00100223">
        <w:rPr>
          <w:sz w:val="28"/>
          <w:szCs w:val="28"/>
        </w:rPr>
        <w:t>Расходы на непрограммные направления деят</w:t>
      </w:r>
      <w:r w:rsidR="0056540F" w:rsidRPr="00100223">
        <w:rPr>
          <w:sz w:val="28"/>
          <w:szCs w:val="28"/>
        </w:rPr>
        <w:t xml:space="preserve">ельности от общего объема в </w:t>
      </w:r>
      <w:r w:rsidR="00B11D64" w:rsidRPr="00100223">
        <w:rPr>
          <w:sz w:val="28"/>
          <w:szCs w:val="28"/>
        </w:rPr>
        <w:t>2023</w:t>
      </w:r>
      <w:r w:rsidR="00551FD1" w:rsidRPr="00100223">
        <w:rPr>
          <w:sz w:val="28"/>
          <w:szCs w:val="28"/>
        </w:rPr>
        <w:t xml:space="preserve"> году сос</w:t>
      </w:r>
      <w:r w:rsidR="0056540F" w:rsidRPr="00100223">
        <w:rPr>
          <w:sz w:val="28"/>
          <w:szCs w:val="28"/>
        </w:rPr>
        <w:t xml:space="preserve">тавят </w:t>
      </w:r>
      <w:r w:rsidR="00AA4F55" w:rsidRPr="00100223">
        <w:rPr>
          <w:sz w:val="28"/>
          <w:szCs w:val="28"/>
        </w:rPr>
        <w:t>3</w:t>
      </w:r>
      <w:r w:rsidR="00D130BC" w:rsidRPr="00100223">
        <w:rPr>
          <w:sz w:val="28"/>
          <w:szCs w:val="28"/>
        </w:rPr>
        <w:t>0</w:t>
      </w:r>
      <w:r w:rsidR="00AA4F55" w:rsidRPr="00100223">
        <w:rPr>
          <w:sz w:val="28"/>
          <w:szCs w:val="28"/>
        </w:rPr>
        <w:t>,</w:t>
      </w:r>
      <w:r w:rsidR="003D03C4" w:rsidRPr="00100223">
        <w:rPr>
          <w:sz w:val="28"/>
          <w:szCs w:val="28"/>
        </w:rPr>
        <w:t>5</w:t>
      </w:r>
      <w:r w:rsidR="0056540F" w:rsidRPr="00100223">
        <w:rPr>
          <w:sz w:val="28"/>
          <w:szCs w:val="28"/>
        </w:rPr>
        <w:t xml:space="preserve">%, в </w:t>
      </w:r>
      <w:r w:rsidR="00B11D64" w:rsidRPr="00100223">
        <w:rPr>
          <w:sz w:val="28"/>
          <w:szCs w:val="28"/>
        </w:rPr>
        <w:t>2024</w:t>
      </w:r>
      <w:r w:rsidR="001A78A8" w:rsidRPr="00100223">
        <w:rPr>
          <w:sz w:val="28"/>
          <w:szCs w:val="28"/>
        </w:rPr>
        <w:t xml:space="preserve"> году -  </w:t>
      </w:r>
      <w:r w:rsidR="003D03C4" w:rsidRPr="00100223">
        <w:rPr>
          <w:sz w:val="28"/>
          <w:szCs w:val="28"/>
        </w:rPr>
        <w:t>29,3</w:t>
      </w:r>
      <w:r w:rsidR="001A78A8" w:rsidRPr="00100223">
        <w:rPr>
          <w:sz w:val="28"/>
          <w:szCs w:val="28"/>
        </w:rPr>
        <w:t xml:space="preserve">%, в </w:t>
      </w:r>
      <w:r w:rsidR="00B11D64" w:rsidRPr="00100223">
        <w:rPr>
          <w:sz w:val="28"/>
          <w:szCs w:val="28"/>
        </w:rPr>
        <w:t>2025</w:t>
      </w:r>
      <w:r w:rsidR="001A78A8" w:rsidRPr="00100223">
        <w:rPr>
          <w:sz w:val="28"/>
          <w:szCs w:val="28"/>
        </w:rPr>
        <w:t xml:space="preserve"> году – </w:t>
      </w:r>
      <w:r w:rsidR="003D03C4" w:rsidRPr="00100223">
        <w:rPr>
          <w:sz w:val="28"/>
          <w:szCs w:val="28"/>
        </w:rPr>
        <w:t>28,5</w:t>
      </w:r>
      <w:r w:rsidR="00A55C52" w:rsidRPr="00100223">
        <w:rPr>
          <w:sz w:val="28"/>
          <w:szCs w:val="28"/>
        </w:rPr>
        <w:t>%</w:t>
      </w:r>
      <w:r w:rsidRPr="00100223">
        <w:rPr>
          <w:sz w:val="28"/>
          <w:szCs w:val="28"/>
        </w:rPr>
        <w:t xml:space="preserve">. </w:t>
      </w:r>
    </w:p>
    <w:p w:rsidR="003D74DF" w:rsidRPr="007F17B3" w:rsidRDefault="003D74DF" w:rsidP="00AF4176">
      <w:pPr>
        <w:ind w:firstLine="567"/>
        <w:jc w:val="both"/>
        <w:rPr>
          <w:sz w:val="28"/>
          <w:szCs w:val="28"/>
        </w:rPr>
      </w:pPr>
    </w:p>
    <w:p w:rsidR="00B861EB" w:rsidRPr="007F17B3" w:rsidRDefault="00B861EB" w:rsidP="00AF4176">
      <w:pPr>
        <w:ind w:firstLine="567"/>
        <w:jc w:val="both"/>
        <w:rPr>
          <w:sz w:val="28"/>
          <w:szCs w:val="28"/>
        </w:rPr>
      </w:pPr>
      <w:r w:rsidRPr="007F17B3">
        <w:rPr>
          <w:sz w:val="28"/>
          <w:szCs w:val="28"/>
        </w:rPr>
        <w:lastRenderedPageBreak/>
        <w:t xml:space="preserve">Планируемые расходы бюджета </w:t>
      </w:r>
      <w:r w:rsidR="00A25DAE" w:rsidRPr="007F17B3">
        <w:rPr>
          <w:sz w:val="28"/>
          <w:szCs w:val="28"/>
        </w:rPr>
        <w:t>МО «Приморское городское поселение»</w:t>
      </w:r>
      <w:r w:rsidR="0058645D" w:rsidRPr="007F17B3">
        <w:rPr>
          <w:sz w:val="28"/>
          <w:szCs w:val="28"/>
        </w:rPr>
        <w:t xml:space="preserve"> на </w:t>
      </w:r>
      <w:r w:rsidR="00B11D64" w:rsidRPr="007F17B3">
        <w:rPr>
          <w:sz w:val="28"/>
          <w:szCs w:val="28"/>
        </w:rPr>
        <w:t>2023</w:t>
      </w:r>
      <w:r w:rsidR="0058645D" w:rsidRPr="007F17B3">
        <w:rPr>
          <w:sz w:val="28"/>
          <w:szCs w:val="28"/>
        </w:rPr>
        <w:t xml:space="preserve"> – </w:t>
      </w:r>
      <w:r w:rsidR="00B11D64" w:rsidRPr="007F17B3">
        <w:rPr>
          <w:sz w:val="28"/>
          <w:szCs w:val="28"/>
        </w:rPr>
        <w:t>2025</w:t>
      </w:r>
      <w:r w:rsidRPr="007F17B3">
        <w:rPr>
          <w:sz w:val="28"/>
          <w:szCs w:val="28"/>
        </w:rPr>
        <w:t xml:space="preserve"> годы в разрезе муниципальных программ представлены ниже:</w:t>
      </w:r>
    </w:p>
    <w:p w:rsidR="0005636C" w:rsidRPr="007F17B3" w:rsidRDefault="0005636C" w:rsidP="00AF4176">
      <w:pPr>
        <w:ind w:firstLine="567"/>
        <w:jc w:val="both"/>
        <w:rPr>
          <w:sz w:val="28"/>
          <w:szCs w:val="28"/>
        </w:rPr>
      </w:pPr>
    </w:p>
    <w:p w:rsidR="00B861EB" w:rsidRPr="007F17B3" w:rsidRDefault="00B861EB" w:rsidP="0004642B">
      <w:pPr>
        <w:widowControl w:val="0"/>
        <w:numPr>
          <w:ilvl w:val="0"/>
          <w:numId w:val="1"/>
        </w:numPr>
        <w:tabs>
          <w:tab w:val="left" w:pos="284"/>
        </w:tabs>
        <w:ind w:left="0" w:firstLine="0"/>
        <w:jc w:val="center"/>
        <w:rPr>
          <w:b/>
          <w:sz w:val="28"/>
          <w:szCs w:val="28"/>
        </w:rPr>
      </w:pPr>
      <w:r w:rsidRPr="007F17B3">
        <w:rPr>
          <w:b/>
          <w:sz w:val="28"/>
          <w:szCs w:val="28"/>
        </w:rPr>
        <w:t>Муниципальная программа "Общество и власть в МО "Приморское городское поселени</w:t>
      </w:r>
      <w:r w:rsidR="00FE5BC0" w:rsidRPr="007F17B3">
        <w:rPr>
          <w:b/>
          <w:sz w:val="28"/>
          <w:szCs w:val="28"/>
        </w:rPr>
        <w:t xml:space="preserve">е" </w:t>
      </w:r>
    </w:p>
    <w:p w:rsidR="00B861EB" w:rsidRPr="007F17B3" w:rsidRDefault="00B861EB" w:rsidP="00AF4176">
      <w:pPr>
        <w:tabs>
          <w:tab w:val="left" w:pos="284"/>
        </w:tabs>
        <w:ind w:firstLine="567"/>
        <w:jc w:val="both"/>
        <w:rPr>
          <w:b/>
          <w:sz w:val="28"/>
          <w:szCs w:val="28"/>
        </w:rPr>
      </w:pPr>
    </w:p>
    <w:p w:rsidR="00D91B2A" w:rsidRPr="007F17B3" w:rsidRDefault="00D91B2A" w:rsidP="00D91B2A">
      <w:pPr>
        <w:ind w:firstLine="567"/>
        <w:jc w:val="both"/>
        <w:rPr>
          <w:sz w:val="28"/>
          <w:szCs w:val="28"/>
        </w:rPr>
      </w:pPr>
      <w:r w:rsidRPr="007F17B3">
        <w:rPr>
          <w:sz w:val="28"/>
          <w:szCs w:val="28"/>
        </w:rPr>
        <w:t xml:space="preserve">На реализацию муниципальной программы </w:t>
      </w:r>
      <w:r w:rsidRPr="007F17B3">
        <w:rPr>
          <w:sz w:val="28"/>
          <w:szCs w:val="28"/>
          <w:lang w:eastAsia="en-US"/>
        </w:rPr>
        <w:t>«</w:t>
      </w:r>
      <w:r w:rsidRPr="007F17B3">
        <w:rPr>
          <w:bCs/>
          <w:sz w:val="28"/>
          <w:szCs w:val="28"/>
        </w:rPr>
        <w:t xml:space="preserve">Общество и власть в МО «Приморское городское поселение» </w:t>
      </w:r>
      <w:r w:rsidRPr="007F17B3">
        <w:rPr>
          <w:sz w:val="28"/>
          <w:szCs w:val="28"/>
        </w:rPr>
        <w:t xml:space="preserve">в проекте бюджета предусмотрены ассигнования на 2023-2025 годы в сумме 1 010,0 тыс. рублей ежегодно, что составляет 93,9% к уровню 2022 года. </w:t>
      </w:r>
    </w:p>
    <w:p w:rsidR="00DF4614" w:rsidRPr="007F17B3" w:rsidRDefault="00DF4614" w:rsidP="003323F3">
      <w:pPr>
        <w:ind w:firstLine="567"/>
        <w:jc w:val="both"/>
        <w:rPr>
          <w:sz w:val="28"/>
          <w:szCs w:val="28"/>
        </w:rPr>
      </w:pPr>
      <w:r w:rsidRPr="007F17B3">
        <w:rPr>
          <w:sz w:val="28"/>
          <w:szCs w:val="28"/>
        </w:rPr>
        <w:t xml:space="preserve">Удельный вес расходов по программе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т 0,</w:t>
      </w:r>
      <w:r w:rsidR="00295F24" w:rsidRPr="007F17B3">
        <w:rPr>
          <w:sz w:val="28"/>
          <w:szCs w:val="28"/>
        </w:rPr>
        <w:t>6</w:t>
      </w:r>
      <w:r w:rsidRPr="007F17B3">
        <w:rPr>
          <w:sz w:val="28"/>
          <w:szCs w:val="28"/>
        </w:rPr>
        <w:t>%.</w:t>
      </w:r>
    </w:p>
    <w:p w:rsidR="00080A56" w:rsidRPr="007F17B3" w:rsidRDefault="00080A56" w:rsidP="00974A8E">
      <w:pPr>
        <w:ind w:firstLine="567"/>
        <w:jc w:val="both"/>
        <w:rPr>
          <w:sz w:val="28"/>
          <w:szCs w:val="28"/>
        </w:rPr>
      </w:pPr>
    </w:p>
    <w:p w:rsidR="002011D8" w:rsidRPr="007F17B3" w:rsidRDefault="002011D8" w:rsidP="00AF4176">
      <w:pPr>
        <w:autoSpaceDE w:val="0"/>
        <w:autoSpaceDN w:val="0"/>
        <w:adjustRightInd w:val="0"/>
        <w:ind w:firstLine="567"/>
        <w:jc w:val="both"/>
        <w:rPr>
          <w:sz w:val="28"/>
          <w:szCs w:val="28"/>
        </w:rPr>
      </w:pPr>
      <w:r w:rsidRPr="007F17B3">
        <w:rPr>
          <w:sz w:val="28"/>
          <w:szCs w:val="28"/>
        </w:rPr>
        <w:t>Основной целью муниципальной программы является организация доступа информации о деятельности органов местного самоуправления и обеспечения гласности и открытости деятельности органов местного самоуправления.</w:t>
      </w:r>
    </w:p>
    <w:p w:rsidR="00423121" w:rsidRPr="007F17B3" w:rsidRDefault="00423121" w:rsidP="00AF4176">
      <w:pPr>
        <w:autoSpaceDE w:val="0"/>
        <w:autoSpaceDN w:val="0"/>
        <w:adjustRightInd w:val="0"/>
        <w:ind w:firstLine="567"/>
        <w:jc w:val="both"/>
        <w:rPr>
          <w:sz w:val="28"/>
          <w:szCs w:val="28"/>
        </w:rPr>
      </w:pPr>
    </w:p>
    <w:p w:rsidR="002011D8" w:rsidRPr="007F17B3" w:rsidRDefault="002011D8" w:rsidP="00AF4176">
      <w:pPr>
        <w:autoSpaceDE w:val="0"/>
        <w:autoSpaceDN w:val="0"/>
        <w:adjustRightInd w:val="0"/>
        <w:ind w:firstLine="567"/>
        <w:jc w:val="both"/>
        <w:rPr>
          <w:sz w:val="28"/>
          <w:szCs w:val="28"/>
        </w:rPr>
      </w:pPr>
      <w:r w:rsidRPr="007F17B3">
        <w:rPr>
          <w:sz w:val="28"/>
          <w:szCs w:val="28"/>
          <w:lang w:eastAsia="en-US"/>
        </w:rPr>
        <w:t>Программа направлена на решение следующих задач</w:t>
      </w:r>
      <w:r w:rsidRPr="007F17B3">
        <w:rPr>
          <w:sz w:val="28"/>
          <w:szCs w:val="28"/>
        </w:rPr>
        <w:t>:</w:t>
      </w:r>
    </w:p>
    <w:p w:rsidR="002011D8" w:rsidRPr="007F17B3" w:rsidRDefault="002011D8" w:rsidP="00AF4176">
      <w:pPr>
        <w:pStyle w:val="Style4"/>
        <w:widowControl/>
        <w:tabs>
          <w:tab w:val="left" w:pos="230"/>
        </w:tabs>
        <w:ind w:firstLine="567"/>
        <w:jc w:val="both"/>
        <w:rPr>
          <w:rStyle w:val="FontStyle11"/>
          <w:rFonts w:eastAsia="Arial"/>
          <w:b w:val="0"/>
          <w:sz w:val="28"/>
          <w:szCs w:val="28"/>
        </w:rPr>
      </w:pPr>
      <w:r w:rsidRPr="007F17B3">
        <w:rPr>
          <w:rStyle w:val="FontStyle11"/>
          <w:rFonts w:eastAsia="Arial"/>
          <w:b w:val="0"/>
          <w:sz w:val="28"/>
          <w:szCs w:val="28"/>
        </w:rPr>
        <w:t>- повышение доступности информационных ресурсов администрации МО «Приморское городское поселение» для организаций, граждан и институтов гражданского общества;</w:t>
      </w:r>
    </w:p>
    <w:p w:rsidR="002011D8" w:rsidRPr="007F17B3" w:rsidRDefault="002011D8" w:rsidP="00AF4176">
      <w:pPr>
        <w:suppressAutoHyphens/>
        <w:ind w:firstLine="567"/>
        <w:jc w:val="both"/>
        <w:rPr>
          <w:sz w:val="28"/>
          <w:szCs w:val="28"/>
        </w:rPr>
      </w:pPr>
      <w:r w:rsidRPr="007F17B3">
        <w:rPr>
          <w:sz w:val="28"/>
          <w:szCs w:val="28"/>
        </w:rPr>
        <w:t>- обеспечение своевременного и достоверного информирования жителей МО «Приморское городское поселение» о деятельности органов местного самоуправления;</w:t>
      </w:r>
    </w:p>
    <w:p w:rsidR="002011D8" w:rsidRPr="007F17B3" w:rsidRDefault="002011D8" w:rsidP="00AF4176">
      <w:pPr>
        <w:ind w:firstLine="567"/>
        <w:jc w:val="both"/>
        <w:rPr>
          <w:sz w:val="28"/>
          <w:szCs w:val="28"/>
        </w:rPr>
      </w:pPr>
      <w:r w:rsidRPr="007F17B3">
        <w:rPr>
          <w:sz w:val="28"/>
          <w:szCs w:val="28"/>
        </w:rPr>
        <w:t>- повышение информационной открытости органов местного самоуправления для обеспечения продуктивного диалога органов местного самоуправления и местного сообщества;</w:t>
      </w:r>
    </w:p>
    <w:p w:rsidR="002011D8" w:rsidRPr="007F17B3" w:rsidRDefault="002011D8" w:rsidP="00AF4176">
      <w:pPr>
        <w:pStyle w:val="a8"/>
        <w:ind w:firstLine="567"/>
        <w:rPr>
          <w:sz w:val="28"/>
          <w:szCs w:val="28"/>
        </w:rPr>
      </w:pPr>
      <w:r w:rsidRPr="007F17B3">
        <w:rPr>
          <w:sz w:val="28"/>
          <w:szCs w:val="28"/>
          <w:lang w:val="ru-RU"/>
        </w:rPr>
        <w:t xml:space="preserve">- </w:t>
      </w:r>
      <w:r w:rsidRPr="007F17B3">
        <w:rPr>
          <w:sz w:val="28"/>
          <w:szCs w:val="28"/>
        </w:rPr>
        <w:t>привлечение общественного интереса к деятельности органов местного самоуправления МО «</w:t>
      </w:r>
      <w:r w:rsidRPr="007F17B3">
        <w:rPr>
          <w:sz w:val="28"/>
          <w:szCs w:val="28"/>
          <w:lang w:val="ru-RU"/>
        </w:rPr>
        <w:t>Приморское</w:t>
      </w:r>
      <w:r w:rsidRPr="007F17B3">
        <w:rPr>
          <w:sz w:val="28"/>
          <w:szCs w:val="28"/>
        </w:rPr>
        <w:t xml:space="preserve"> городское поселение» и укрепление атмосферы доверия к ним граждан.</w:t>
      </w:r>
    </w:p>
    <w:p w:rsidR="005F178C" w:rsidRPr="007F17B3" w:rsidRDefault="005F178C" w:rsidP="00AF4176">
      <w:pPr>
        <w:pStyle w:val="a8"/>
        <w:ind w:firstLine="567"/>
        <w:rPr>
          <w:sz w:val="28"/>
          <w:szCs w:val="28"/>
        </w:rPr>
      </w:pPr>
    </w:p>
    <w:p w:rsidR="00D91B2A" w:rsidRPr="007F17B3" w:rsidRDefault="00216552" w:rsidP="00B663C0">
      <w:pPr>
        <w:pStyle w:val="a8"/>
        <w:ind w:firstLine="567"/>
        <w:rPr>
          <w:sz w:val="28"/>
          <w:szCs w:val="28"/>
        </w:rPr>
      </w:pPr>
      <w:r w:rsidRPr="007F17B3">
        <w:rPr>
          <w:sz w:val="28"/>
          <w:szCs w:val="28"/>
          <w:lang w:val="ru-RU"/>
        </w:rPr>
        <w:t xml:space="preserve">Расходы по муниципальной программе запланированы в рамках процессной части на реализацию </w:t>
      </w:r>
      <w:r w:rsidRPr="007F17B3">
        <w:rPr>
          <w:rFonts w:eastAsia="Bitstream Vera Sans"/>
          <w:b/>
          <w:i/>
          <w:kern w:val="1"/>
          <w:sz w:val="28"/>
          <w:szCs w:val="28"/>
          <w:lang w:val="ru-RU" w:eastAsia="hi-IN" w:bidi="hi-IN"/>
        </w:rPr>
        <w:t>комплекса</w:t>
      </w:r>
      <w:r w:rsidR="005F178C" w:rsidRPr="007F17B3">
        <w:rPr>
          <w:rFonts w:eastAsia="Bitstream Vera Sans"/>
          <w:b/>
          <w:i/>
          <w:kern w:val="1"/>
          <w:sz w:val="28"/>
          <w:szCs w:val="28"/>
          <w:lang w:eastAsia="hi-IN" w:bidi="hi-IN"/>
        </w:rPr>
        <w:t xml:space="preserve"> процессных мероприятий</w:t>
      </w:r>
      <w:r w:rsidR="00EC1B51" w:rsidRPr="007F17B3">
        <w:rPr>
          <w:rFonts w:eastAsia="Bitstream Vera Sans"/>
          <w:b/>
          <w:i/>
          <w:kern w:val="1"/>
          <w:sz w:val="28"/>
          <w:szCs w:val="28"/>
          <w:lang w:val="ru-RU" w:eastAsia="hi-IN" w:bidi="hi-IN"/>
        </w:rPr>
        <w:t xml:space="preserve"> </w:t>
      </w:r>
      <w:r w:rsidR="00362846" w:rsidRPr="007F17B3">
        <w:rPr>
          <w:rFonts w:eastAsia="Bitstream Vera Sans"/>
          <w:b/>
          <w:i/>
          <w:kern w:val="1"/>
          <w:sz w:val="28"/>
          <w:szCs w:val="28"/>
          <w:lang w:eastAsia="hi-IN" w:bidi="hi-IN"/>
        </w:rPr>
        <w:t>"Доведение официальной информации для населения"</w:t>
      </w:r>
      <w:r w:rsidR="00D91B2A" w:rsidRPr="007F17B3">
        <w:rPr>
          <w:sz w:val="28"/>
          <w:szCs w:val="28"/>
        </w:rPr>
        <w:t>, в том числе:</w:t>
      </w:r>
    </w:p>
    <w:p w:rsidR="00D91B2A" w:rsidRPr="007F17B3" w:rsidRDefault="00D91B2A" w:rsidP="00D91B2A">
      <w:pPr>
        <w:pStyle w:val="Style1"/>
        <w:tabs>
          <w:tab w:val="left" w:pos="882"/>
        </w:tabs>
        <w:ind w:firstLine="567"/>
        <w:jc w:val="both"/>
        <w:rPr>
          <w:sz w:val="28"/>
          <w:szCs w:val="28"/>
        </w:rPr>
      </w:pPr>
      <w:r w:rsidRPr="007F17B3">
        <w:rPr>
          <w:sz w:val="28"/>
          <w:szCs w:val="28"/>
        </w:rPr>
        <w:t>1)</w:t>
      </w:r>
      <w:r w:rsidRPr="007F17B3">
        <w:rPr>
          <w:sz w:val="28"/>
          <w:szCs w:val="28"/>
        </w:rPr>
        <w:tab/>
        <w:t xml:space="preserve">публикация нормативно-правовых правовых актов и другой официальной информации в печатных средствах массовой информации сумме 1000,0 тыс. рублей; </w:t>
      </w:r>
    </w:p>
    <w:p w:rsidR="00D91B2A" w:rsidRPr="007F17B3" w:rsidRDefault="00D91B2A" w:rsidP="00D91B2A">
      <w:pPr>
        <w:pStyle w:val="Style1"/>
        <w:widowControl/>
        <w:tabs>
          <w:tab w:val="left" w:pos="882"/>
        </w:tabs>
        <w:ind w:firstLine="567"/>
        <w:jc w:val="both"/>
        <w:rPr>
          <w:sz w:val="28"/>
          <w:szCs w:val="28"/>
        </w:rPr>
      </w:pPr>
      <w:r w:rsidRPr="007F17B3">
        <w:rPr>
          <w:sz w:val="28"/>
          <w:szCs w:val="28"/>
        </w:rPr>
        <w:t>2)</w:t>
      </w:r>
      <w:r w:rsidRPr="007F17B3">
        <w:rPr>
          <w:sz w:val="28"/>
          <w:szCs w:val="28"/>
        </w:rPr>
        <w:tab/>
        <w:t>обслуживание и сопровождение сайта и блога в сумме 10,0 тыс. рублей.</w:t>
      </w:r>
    </w:p>
    <w:p w:rsidR="00DB7074" w:rsidRPr="007F17B3" w:rsidRDefault="00DB7074" w:rsidP="00D91B2A">
      <w:pPr>
        <w:pStyle w:val="Style1"/>
        <w:widowControl/>
        <w:tabs>
          <w:tab w:val="left" w:pos="882"/>
        </w:tabs>
        <w:ind w:firstLine="567"/>
        <w:jc w:val="both"/>
        <w:rPr>
          <w:sz w:val="28"/>
          <w:szCs w:val="28"/>
        </w:rPr>
      </w:pPr>
    </w:p>
    <w:p w:rsidR="00B861EB" w:rsidRPr="007F17B3" w:rsidRDefault="00B861EB" w:rsidP="0004642B">
      <w:pPr>
        <w:widowControl w:val="0"/>
        <w:numPr>
          <w:ilvl w:val="0"/>
          <w:numId w:val="1"/>
        </w:numPr>
        <w:tabs>
          <w:tab w:val="left" w:pos="284"/>
        </w:tabs>
        <w:ind w:left="0" w:firstLine="0"/>
        <w:jc w:val="center"/>
        <w:rPr>
          <w:b/>
          <w:sz w:val="28"/>
          <w:szCs w:val="28"/>
        </w:rPr>
      </w:pPr>
      <w:r w:rsidRPr="007F17B3">
        <w:rPr>
          <w:b/>
          <w:sz w:val="28"/>
          <w:szCs w:val="28"/>
        </w:rPr>
        <w:t>Муниципальная программа "Безопасность МО "Приморское го</w:t>
      </w:r>
      <w:r w:rsidR="00A63E1A" w:rsidRPr="007F17B3">
        <w:rPr>
          <w:b/>
          <w:sz w:val="28"/>
          <w:szCs w:val="28"/>
        </w:rPr>
        <w:t>родское поселение"</w:t>
      </w:r>
    </w:p>
    <w:p w:rsidR="00D91B2A" w:rsidRPr="007F17B3" w:rsidRDefault="00D91B2A" w:rsidP="00D91B2A">
      <w:pPr>
        <w:ind w:firstLine="567"/>
        <w:jc w:val="both"/>
        <w:rPr>
          <w:sz w:val="28"/>
          <w:szCs w:val="28"/>
        </w:rPr>
      </w:pPr>
    </w:p>
    <w:p w:rsidR="00D91B2A" w:rsidRPr="007F17B3" w:rsidRDefault="00D91B2A" w:rsidP="00D91B2A">
      <w:pPr>
        <w:ind w:firstLine="567"/>
        <w:jc w:val="both"/>
        <w:rPr>
          <w:sz w:val="28"/>
          <w:szCs w:val="28"/>
        </w:rPr>
      </w:pPr>
      <w:r w:rsidRPr="007F17B3">
        <w:rPr>
          <w:sz w:val="28"/>
          <w:szCs w:val="28"/>
        </w:rPr>
        <w:t xml:space="preserve">На реализацию муниципальной программы </w:t>
      </w:r>
      <w:r w:rsidRPr="007F17B3">
        <w:rPr>
          <w:sz w:val="28"/>
          <w:szCs w:val="28"/>
          <w:lang w:eastAsia="en-US"/>
        </w:rPr>
        <w:t>«</w:t>
      </w:r>
      <w:r w:rsidRPr="007F17B3">
        <w:rPr>
          <w:bCs/>
          <w:sz w:val="28"/>
          <w:szCs w:val="28"/>
        </w:rPr>
        <w:t>Безопасность МО «Приморское городское поселение»</w:t>
      </w:r>
      <w:r w:rsidRPr="007F17B3">
        <w:rPr>
          <w:sz w:val="28"/>
          <w:szCs w:val="28"/>
          <w:lang w:eastAsia="en-US"/>
        </w:rPr>
        <w:t xml:space="preserve"> </w:t>
      </w:r>
      <w:r w:rsidRPr="007F17B3">
        <w:rPr>
          <w:sz w:val="28"/>
          <w:szCs w:val="28"/>
        </w:rPr>
        <w:t xml:space="preserve">в проекте бюджета на 2023 год </w:t>
      </w:r>
      <w:r w:rsidRPr="007F17B3">
        <w:rPr>
          <w:sz w:val="28"/>
          <w:szCs w:val="28"/>
        </w:rPr>
        <w:lastRenderedPageBreak/>
        <w:t xml:space="preserve">предусмотрены ассигнования в сумме 2 880,0 тыс. рублей, что составляет </w:t>
      </w:r>
      <w:r w:rsidR="009913DF" w:rsidRPr="007F17B3">
        <w:rPr>
          <w:sz w:val="28"/>
          <w:szCs w:val="28"/>
        </w:rPr>
        <w:t>свыш</w:t>
      </w:r>
      <w:r w:rsidRPr="007F17B3">
        <w:rPr>
          <w:sz w:val="28"/>
          <w:szCs w:val="28"/>
        </w:rPr>
        <w:t xml:space="preserve">е 200% к уровню 2022 года. </w:t>
      </w:r>
    </w:p>
    <w:p w:rsidR="00D91B2A" w:rsidRPr="007F17B3" w:rsidRDefault="00D91B2A" w:rsidP="00D91B2A">
      <w:pPr>
        <w:ind w:firstLine="567"/>
        <w:jc w:val="both"/>
        <w:rPr>
          <w:sz w:val="28"/>
          <w:szCs w:val="28"/>
        </w:rPr>
      </w:pPr>
      <w:r w:rsidRPr="007F17B3">
        <w:rPr>
          <w:sz w:val="28"/>
          <w:szCs w:val="28"/>
        </w:rPr>
        <w:t xml:space="preserve">Расходы на плановый период 2024 и 2025 годов предусмотрены </w:t>
      </w:r>
      <w:r w:rsidRPr="007F17B3">
        <w:rPr>
          <w:bCs/>
          <w:sz w:val="28"/>
          <w:szCs w:val="28"/>
        </w:rPr>
        <w:t>в сумме 3 280,0</w:t>
      </w:r>
      <w:r w:rsidRPr="007F17B3">
        <w:rPr>
          <w:sz w:val="28"/>
          <w:szCs w:val="28"/>
        </w:rPr>
        <w:t xml:space="preserve"> тыс. рублей, ежегодно. </w:t>
      </w:r>
    </w:p>
    <w:p w:rsidR="00DF4614" w:rsidRPr="007F17B3" w:rsidRDefault="00DF4614" w:rsidP="00DF4614">
      <w:pPr>
        <w:ind w:firstLine="567"/>
        <w:jc w:val="both"/>
        <w:rPr>
          <w:sz w:val="28"/>
          <w:szCs w:val="28"/>
        </w:rPr>
      </w:pPr>
      <w:r w:rsidRPr="007F17B3">
        <w:rPr>
          <w:sz w:val="28"/>
          <w:szCs w:val="28"/>
        </w:rPr>
        <w:t xml:space="preserve">Удельный вес расходов по программе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 xml:space="preserve">т </w:t>
      </w:r>
      <w:r w:rsidR="00295F24" w:rsidRPr="007F17B3">
        <w:rPr>
          <w:sz w:val="28"/>
          <w:szCs w:val="28"/>
        </w:rPr>
        <w:t>1,8</w:t>
      </w:r>
      <w:r w:rsidRPr="007F17B3">
        <w:rPr>
          <w:sz w:val="28"/>
          <w:szCs w:val="28"/>
        </w:rPr>
        <w:t>%.</w:t>
      </w:r>
    </w:p>
    <w:p w:rsidR="0030502D" w:rsidRPr="007F17B3" w:rsidRDefault="0030502D" w:rsidP="00AF4176">
      <w:pPr>
        <w:ind w:firstLine="567"/>
        <w:jc w:val="both"/>
        <w:rPr>
          <w:sz w:val="28"/>
          <w:szCs w:val="28"/>
        </w:rPr>
      </w:pPr>
    </w:p>
    <w:p w:rsidR="0030502D" w:rsidRPr="007F17B3" w:rsidRDefault="0030502D" w:rsidP="00AF4176">
      <w:pPr>
        <w:autoSpaceDE w:val="0"/>
        <w:autoSpaceDN w:val="0"/>
        <w:adjustRightInd w:val="0"/>
        <w:ind w:firstLine="567"/>
        <w:jc w:val="both"/>
        <w:rPr>
          <w:sz w:val="28"/>
          <w:szCs w:val="28"/>
        </w:rPr>
      </w:pPr>
      <w:r w:rsidRPr="007F17B3">
        <w:rPr>
          <w:sz w:val="28"/>
          <w:szCs w:val="28"/>
        </w:rPr>
        <w:t xml:space="preserve">Основной целью муниципальной программы является комплексное обеспечение безопасности населения и объектов на территории </w:t>
      </w:r>
      <w:r w:rsidR="00A25DAE" w:rsidRPr="007F17B3">
        <w:rPr>
          <w:sz w:val="28"/>
          <w:szCs w:val="28"/>
        </w:rPr>
        <w:t>МО «Приморское городское поселение»</w:t>
      </w:r>
      <w:r w:rsidRPr="007F17B3">
        <w:rPr>
          <w:sz w:val="28"/>
          <w:szCs w:val="28"/>
        </w:rPr>
        <w:t>.</w:t>
      </w:r>
    </w:p>
    <w:p w:rsidR="0030502D" w:rsidRPr="007F17B3" w:rsidRDefault="0030502D" w:rsidP="00AF4176">
      <w:pPr>
        <w:autoSpaceDE w:val="0"/>
        <w:autoSpaceDN w:val="0"/>
        <w:adjustRightInd w:val="0"/>
        <w:ind w:firstLine="567"/>
        <w:jc w:val="both"/>
        <w:rPr>
          <w:sz w:val="28"/>
          <w:szCs w:val="28"/>
          <w:lang w:eastAsia="en-US"/>
        </w:rPr>
      </w:pPr>
    </w:p>
    <w:p w:rsidR="0030502D" w:rsidRPr="007F17B3" w:rsidRDefault="0030502D" w:rsidP="00AF4176">
      <w:pPr>
        <w:autoSpaceDE w:val="0"/>
        <w:autoSpaceDN w:val="0"/>
        <w:adjustRightInd w:val="0"/>
        <w:ind w:firstLine="567"/>
        <w:jc w:val="both"/>
        <w:rPr>
          <w:sz w:val="28"/>
          <w:szCs w:val="28"/>
          <w:lang w:eastAsia="en-US"/>
        </w:rPr>
      </w:pPr>
      <w:r w:rsidRPr="007F17B3">
        <w:rPr>
          <w:sz w:val="28"/>
          <w:szCs w:val="28"/>
          <w:lang w:eastAsia="en-US"/>
        </w:rPr>
        <w:t>Программа направлена на решение следующих задач:</w:t>
      </w:r>
    </w:p>
    <w:p w:rsidR="0030502D" w:rsidRPr="007F17B3" w:rsidRDefault="0030502D" w:rsidP="00983CF3">
      <w:pPr>
        <w:numPr>
          <w:ilvl w:val="0"/>
          <w:numId w:val="8"/>
        </w:numPr>
        <w:tabs>
          <w:tab w:val="left" w:pos="993"/>
        </w:tabs>
        <w:suppressAutoHyphens/>
        <w:ind w:left="0" w:firstLine="567"/>
        <w:jc w:val="both"/>
        <w:rPr>
          <w:rFonts w:eastAsia="Bitstream Vera Sans"/>
          <w:kern w:val="1"/>
          <w:sz w:val="28"/>
          <w:szCs w:val="28"/>
          <w:lang w:eastAsia="hi-IN" w:bidi="hi-IN"/>
        </w:rPr>
      </w:pPr>
      <w:r w:rsidRPr="007F17B3">
        <w:rPr>
          <w:sz w:val="28"/>
          <w:szCs w:val="28"/>
        </w:rPr>
        <w:t>обеспечение первичных мер пожарной безопасности, безопасности на водных объектах, защита населения и территории от чрезвычайных ситуаций природного и техногенного характера, гражданская оборона;</w:t>
      </w:r>
    </w:p>
    <w:p w:rsidR="00295F24" w:rsidRPr="007F17B3" w:rsidRDefault="00295F24" w:rsidP="00295F24">
      <w:pPr>
        <w:numPr>
          <w:ilvl w:val="0"/>
          <w:numId w:val="8"/>
        </w:numPr>
        <w:tabs>
          <w:tab w:val="left" w:pos="993"/>
        </w:tabs>
        <w:suppressAutoHyphens/>
        <w:ind w:left="0" w:firstLine="567"/>
        <w:jc w:val="both"/>
        <w:rPr>
          <w:sz w:val="28"/>
          <w:szCs w:val="28"/>
        </w:rPr>
      </w:pPr>
      <w:r w:rsidRPr="007F17B3">
        <w:rPr>
          <w:sz w:val="28"/>
          <w:szCs w:val="28"/>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295F24" w:rsidRPr="007F17B3" w:rsidRDefault="00295F24" w:rsidP="00295F24">
      <w:pPr>
        <w:numPr>
          <w:ilvl w:val="0"/>
          <w:numId w:val="8"/>
        </w:numPr>
        <w:tabs>
          <w:tab w:val="left" w:pos="993"/>
        </w:tabs>
        <w:suppressAutoHyphens/>
        <w:ind w:left="0" w:firstLine="567"/>
        <w:jc w:val="both"/>
        <w:rPr>
          <w:sz w:val="28"/>
          <w:szCs w:val="28"/>
        </w:rPr>
      </w:pPr>
      <w:r w:rsidRPr="007F17B3">
        <w:rPr>
          <w:sz w:val="28"/>
          <w:szCs w:val="28"/>
        </w:rPr>
        <w:t>обеспечение защиты прав и законных интересов несовершеннолетних; социально-педагогическая реабилитация несовершеннолетних, находящихся в социально опасном положении, в том числе, связанном с немедицинским потреблением наркотических средств и психотропных веществ;</w:t>
      </w:r>
    </w:p>
    <w:p w:rsidR="00295F24" w:rsidRPr="007F17B3" w:rsidRDefault="00295F24" w:rsidP="00295F24">
      <w:pPr>
        <w:numPr>
          <w:ilvl w:val="0"/>
          <w:numId w:val="8"/>
        </w:numPr>
        <w:tabs>
          <w:tab w:val="left" w:pos="993"/>
        </w:tabs>
        <w:suppressAutoHyphens/>
        <w:ind w:left="0" w:firstLine="567"/>
        <w:jc w:val="both"/>
        <w:rPr>
          <w:sz w:val="28"/>
          <w:szCs w:val="28"/>
        </w:rPr>
      </w:pPr>
      <w:r w:rsidRPr="007F17B3">
        <w:rPr>
          <w:sz w:val="28"/>
          <w:szCs w:val="28"/>
        </w:rPr>
        <w:t>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30502D" w:rsidRPr="007F17B3" w:rsidRDefault="00295F24" w:rsidP="00983CF3">
      <w:pPr>
        <w:numPr>
          <w:ilvl w:val="0"/>
          <w:numId w:val="8"/>
        </w:numPr>
        <w:tabs>
          <w:tab w:val="left" w:pos="993"/>
        </w:tabs>
        <w:suppressAutoHyphens/>
        <w:ind w:left="0" w:firstLine="567"/>
        <w:jc w:val="both"/>
        <w:rPr>
          <w:sz w:val="28"/>
          <w:szCs w:val="28"/>
        </w:rPr>
      </w:pPr>
      <w:r w:rsidRPr="007F17B3">
        <w:rPr>
          <w:sz w:val="28"/>
          <w:szCs w:val="28"/>
        </w:rPr>
        <w:t>обеспечение безопасности дорожного движения и профилактики правонарушений на территории МО «Приморское городское поселение»</w:t>
      </w:r>
      <w:r w:rsidR="0030502D" w:rsidRPr="007F17B3">
        <w:rPr>
          <w:sz w:val="28"/>
          <w:szCs w:val="28"/>
        </w:rPr>
        <w:t>.</w:t>
      </w:r>
    </w:p>
    <w:p w:rsidR="007C1641" w:rsidRPr="007F17B3" w:rsidRDefault="007C1641" w:rsidP="00536717">
      <w:pPr>
        <w:tabs>
          <w:tab w:val="left" w:pos="993"/>
        </w:tabs>
        <w:suppressAutoHyphens/>
        <w:ind w:left="567"/>
        <w:jc w:val="both"/>
        <w:rPr>
          <w:sz w:val="28"/>
          <w:szCs w:val="28"/>
        </w:rPr>
      </w:pPr>
    </w:p>
    <w:p w:rsidR="007C1641" w:rsidRPr="007F17B3" w:rsidRDefault="00E41C35" w:rsidP="00E41C35">
      <w:pPr>
        <w:tabs>
          <w:tab w:val="left" w:pos="993"/>
        </w:tabs>
        <w:suppressAutoHyphens/>
        <w:ind w:firstLine="567"/>
        <w:jc w:val="both"/>
        <w:rPr>
          <w:sz w:val="28"/>
          <w:szCs w:val="28"/>
        </w:rPr>
      </w:pPr>
      <w:r w:rsidRPr="007F17B3">
        <w:rPr>
          <w:sz w:val="28"/>
          <w:szCs w:val="28"/>
        </w:rPr>
        <w:t>Расходы по муниципальной программе запланированы в рамках процессной части, в том числе:</w:t>
      </w:r>
    </w:p>
    <w:p w:rsidR="00E41C35" w:rsidRPr="007F17B3" w:rsidRDefault="00E41C35" w:rsidP="00E41C35">
      <w:pPr>
        <w:tabs>
          <w:tab w:val="left" w:pos="993"/>
        </w:tabs>
        <w:suppressAutoHyphens/>
        <w:ind w:firstLine="567"/>
        <w:jc w:val="both"/>
        <w:rPr>
          <w:sz w:val="28"/>
          <w:szCs w:val="28"/>
        </w:rPr>
      </w:pPr>
    </w:p>
    <w:p w:rsidR="00097C6F" w:rsidRPr="007F17B3" w:rsidRDefault="00F15D40" w:rsidP="00F75462">
      <w:pPr>
        <w:numPr>
          <w:ilvl w:val="0"/>
          <w:numId w:val="15"/>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b/>
          <w:i/>
          <w:kern w:val="1"/>
          <w:sz w:val="28"/>
          <w:szCs w:val="28"/>
          <w:lang w:eastAsia="hi-IN" w:bidi="hi-IN"/>
        </w:rPr>
        <w:t>К</w:t>
      </w:r>
      <w:r w:rsidR="006B2BE5" w:rsidRPr="007F17B3">
        <w:rPr>
          <w:rFonts w:eastAsia="Bitstream Vera Sans"/>
          <w:b/>
          <w:i/>
          <w:kern w:val="1"/>
          <w:sz w:val="28"/>
          <w:szCs w:val="28"/>
          <w:lang w:eastAsia="hi-IN" w:bidi="hi-IN"/>
        </w:rPr>
        <w:t>омплекс процессных мероприятий "Обеспечение безопасности на водных объектах"</w:t>
      </w:r>
      <w:r w:rsidR="00EC1B51" w:rsidRPr="007F17B3">
        <w:rPr>
          <w:rFonts w:eastAsia="Bitstream Vera Sans"/>
          <w:kern w:val="1"/>
          <w:sz w:val="28"/>
          <w:szCs w:val="28"/>
          <w:lang w:eastAsia="hi-IN" w:bidi="hi-IN"/>
        </w:rPr>
        <w:t>.</w:t>
      </w:r>
    </w:p>
    <w:p w:rsidR="00D91B2A" w:rsidRPr="007F17B3" w:rsidRDefault="00D91B2A" w:rsidP="00D91B2A">
      <w:pPr>
        <w:tabs>
          <w:tab w:val="left" w:pos="882"/>
        </w:tabs>
        <w:autoSpaceDE w:val="0"/>
        <w:autoSpaceDN w:val="0"/>
        <w:adjustRightInd w:val="0"/>
        <w:ind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На реализацию</w:t>
      </w:r>
      <w:r w:rsidRPr="007F17B3">
        <w:rPr>
          <w:sz w:val="28"/>
          <w:szCs w:val="28"/>
        </w:rPr>
        <w:t xml:space="preserve"> комплекса процессных мероприятий предусмотрены средства в размере 1</w:t>
      </w:r>
      <w:r w:rsidRPr="007F17B3">
        <w:rPr>
          <w:rFonts w:eastAsia="Bitstream Vera Sans"/>
          <w:kern w:val="1"/>
          <w:sz w:val="28"/>
          <w:szCs w:val="28"/>
          <w:lang w:eastAsia="hi-IN" w:bidi="hi-IN"/>
        </w:rPr>
        <w:t>00,0 тыс. рублей, в том числе:</w:t>
      </w:r>
    </w:p>
    <w:p w:rsidR="00D91B2A" w:rsidRPr="007F17B3" w:rsidRDefault="00D91B2A" w:rsidP="00F75462">
      <w:pPr>
        <w:numPr>
          <w:ilvl w:val="0"/>
          <w:numId w:val="19"/>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частичная очистка водолазами донной поверхности участков акватории залива, расположенных в районе мест массового отдыха граждан в сумме 30,0 тыс. рублей;</w:t>
      </w:r>
    </w:p>
    <w:p w:rsidR="00D91B2A" w:rsidRPr="007F17B3" w:rsidRDefault="00D91B2A" w:rsidP="00F75462">
      <w:pPr>
        <w:numPr>
          <w:ilvl w:val="0"/>
          <w:numId w:val="19"/>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обследование участков дна акватории залива, расположенных в районе мест массового отдыха граждан в сумме 50,0 тыс. рублей;</w:t>
      </w:r>
    </w:p>
    <w:p w:rsidR="00D91B2A" w:rsidRPr="007F17B3" w:rsidRDefault="00D91B2A" w:rsidP="00F75462">
      <w:pPr>
        <w:numPr>
          <w:ilvl w:val="0"/>
          <w:numId w:val="19"/>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указательных знаков безопасности на воде, аншлагов в сумме 10,0 тыс. рублей;</w:t>
      </w:r>
    </w:p>
    <w:p w:rsidR="00D91B2A" w:rsidRPr="007F17B3" w:rsidRDefault="00D91B2A" w:rsidP="00F75462">
      <w:pPr>
        <w:numPr>
          <w:ilvl w:val="0"/>
          <w:numId w:val="19"/>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памяток населению по правилам безопасности на водных объектах в сумме 10,0 тыс. рублей.</w:t>
      </w:r>
    </w:p>
    <w:p w:rsidR="00D91B2A" w:rsidRPr="007F17B3" w:rsidRDefault="00D91B2A" w:rsidP="00097C6F">
      <w:pPr>
        <w:pStyle w:val="Style1"/>
        <w:widowControl/>
        <w:tabs>
          <w:tab w:val="left" w:pos="882"/>
        </w:tabs>
        <w:ind w:firstLine="567"/>
        <w:jc w:val="both"/>
        <w:rPr>
          <w:rFonts w:eastAsia="Bitstream Vera Sans"/>
          <w:kern w:val="1"/>
          <w:sz w:val="28"/>
          <w:szCs w:val="28"/>
          <w:lang w:eastAsia="hi-IN" w:bidi="hi-IN"/>
        </w:rPr>
      </w:pPr>
    </w:p>
    <w:p w:rsidR="00097C6F" w:rsidRPr="007F17B3" w:rsidRDefault="00097C6F" w:rsidP="00F75462">
      <w:pPr>
        <w:numPr>
          <w:ilvl w:val="0"/>
          <w:numId w:val="15"/>
        </w:numPr>
        <w:tabs>
          <w:tab w:val="left" w:pos="993"/>
        </w:tabs>
        <w:suppressAutoHyphens/>
        <w:ind w:left="0" w:firstLine="567"/>
        <w:jc w:val="both"/>
        <w:rPr>
          <w:rFonts w:eastAsia="Bitstream Vera Sans"/>
          <w:kern w:val="2"/>
          <w:sz w:val="28"/>
          <w:szCs w:val="28"/>
          <w:lang w:eastAsia="hi-IN" w:bidi="hi-IN"/>
        </w:rPr>
      </w:pPr>
      <w:r w:rsidRPr="007F17B3">
        <w:rPr>
          <w:rFonts w:eastAsia="Bitstream Vera Sans"/>
          <w:b/>
          <w:i/>
          <w:kern w:val="1"/>
          <w:sz w:val="28"/>
          <w:szCs w:val="28"/>
          <w:lang w:eastAsia="hi-IN" w:bidi="hi-IN"/>
        </w:rPr>
        <w:t>К</w:t>
      </w:r>
      <w:r w:rsidR="006B2BE5" w:rsidRPr="007F17B3">
        <w:rPr>
          <w:rFonts w:eastAsia="Bitstream Vera Sans"/>
          <w:b/>
          <w:i/>
          <w:kern w:val="1"/>
          <w:sz w:val="28"/>
          <w:szCs w:val="28"/>
          <w:lang w:eastAsia="hi-IN" w:bidi="hi-IN"/>
        </w:rPr>
        <w:t>омплекс процессных мероприятий "Защита населения и территории от чрезвычайных ситуаций природного и техногенного характера, гражданская оборона"</w:t>
      </w:r>
      <w:r w:rsidR="00EC1B51" w:rsidRPr="007F17B3">
        <w:rPr>
          <w:rFonts w:eastAsia="Bitstream Vera Sans"/>
          <w:kern w:val="2"/>
          <w:sz w:val="28"/>
          <w:szCs w:val="28"/>
          <w:lang w:eastAsia="hi-IN" w:bidi="hi-IN"/>
        </w:rPr>
        <w:t>.</w:t>
      </w:r>
    </w:p>
    <w:p w:rsidR="00D91B2A" w:rsidRPr="007F17B3" w:rsidRDefault="00D91B2A" w:rsidP="00D91B2A">
      <w:pPr>
        <w:autoSpaceDE w:val="0"/>
        <w:autoSpaceDN w:val="0"/>
        <w:adjustRightInd w:val="0"/>
        <w:ind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На реализацию</w:t>
      </w:r>
      <w:r w:rsidRPr="007F17B3">
        <w:rPr>
          <w:sz w:val="28"/>
          <w:szCs w:val="28"/>
        </w:rPr>
        <w:t xml:space="preserve"> комплекса процессных мероприятий предусмотрены средства в размере 42</w:t>
      </w:r>
      <w:r w:rsidRPr="007F17B3">
        <w:rPr>
          <w:rFonts w:eastAsia="Bitstream Vera Sans"/>
          <w:kern w:val="1"/>
          <w:sz w:val="28"/>
          <w:szCs w:val="28"/>
          <w:lang w:eastAsia="hi-IN" w:bidi="hi-IN"/>
        </w:rPr>
        <w:t>0,0 тыс. рублей, в том числе:</w:t>
      </w:r>
    </w:p>
    <w:p w:rsidR="00D91B2A" w:rsidRPr="007F17B3" w:rsidRDefault="00D91B2A" w:rsidP="00F75462">
      <w:pPr>
        <w:numPr>
          <w:ilvl w:val="0"/>
          <w:numId w:val="20"/>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оказание услуг профессионального аварийно-спасательного формирования по организации круглосуточной аварийно-спасательной службы на территории МО «Приморское городское поселение» в сумме 200,0 тыс. рублей;</w:t>
      </w:r>
    </w:p>
    <w:p w:rsidR="00D91B2A" w:rsidRPr="007F17B3" w:rsidRDefault="00D91B2A" w:rsidP="00F75462">
      <w:pPr>
        <w:numPr>
          <w:ilvl w:val="0"/>
          <w:numId w:val="20"/>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создание комплекса технических средств местной системы оповещения (МСО) на территории МО «Приморское городское поселение" в сумме 200,0 тыс. рублей;</w:t>
      </w:r>
    </w:p>
    <w:p w:rsidR="00D91B2A" w:rsidRPr="007F17B3" w:rsidRDefault="00D91B2A" w:rsidP="00F75462">
      <w:pPr>
        <w:numPr>
          <w:ilvl w:val="0"/>
          <w:numId w:val="20"/>
        </w:numPr>
        <w:tabs>
          <w:tab w:val="left" w:pos="993"/>
        </w:tabs>
        <w:suppressAutoHyphens/>
        <w:ind w:left="0" w:firstLine="567"/>
        <w:jc w:val="both"/>
        <w:rPr>
          <w:rFonts w:eastAsia="Bitstream Vera Sans"/>
          <w:kern w:val="2"/>
          <w:sz w:val="28"/>
          <w:szCs w:val="28"/>
          <w:lang w:eastAsia="hi-IN" w:bidi="hi-IN"/>
        </w:rPr>
      </w:pPr>
      <w:r w:rsidRPr="007F17B3">
        <w:rPr>
          <w:rFonts w:eastAsia="Bitstream Vera Sans"/>
          <w:kern w:val="1"/>
          <w:sz w:val="28"/>
          <w:szCs w:val="28"/>
          <w:lang w:eastAsia="hi-IN" w:bidi="hi-IN"/>
        </w:rPr>
        <w:t>приобретение памяток населению по действиям при чрезвычайных ситуациях и стихийных бедствиях природного и техногенного характера в сумме 20,0 тыс. рублей</w:t>
      </w:r>
      <w:r w:rsidRPr="007F17B3">
        <w:rPr>
          <w:rFonts w:eastAsia="Bitstream Vera Sans"/>
          <w:kern w:val="2"/>
          <w:sz w:val="28"/>
          <w:szCs w:val="28"/>
          <w:lang w:eastAsia="hi-IN" w:bidi="hi-IN"/>
        </w:rPr>
        <w:t>.</w:t>
      </w:r>
    </w:p>
    <w:p w:rsidR="00097C6F" w:rsidRPr="007F17B3" w:rsidRDefault="00097C6F" w:rsidP="00CC1AFF">
      <w:pPr>
        <w:autoSpaceDE w:val="0"/>
        <w:autoSpaceDN w:val="0"/>
        <w:adjustRightInd w:val="0"/>
        <w:ind w:firstLine="567"/>
        <w:jc w:val="both"/>
        <w:rPr>
          <w:rFonts w:eastAsia="Bitstream Vera Sans"/>
          <w:kern w:val="2"/>
          <w:sz w:val="28"/>
          <w:szCs w:val="28"/>
          <w:lang w:eastAsia="hi-IN" w:bidi="hi-IN"/>
        </w:rPr>
      </w:pPr>
    </w:p>
    <w:p w:rsidR="00097C6F" w:rsidRPr="007F17B3" w:rsidRDefault="00097C6F" w:rsidP="00F75462">
      <w:pPr>
        <w:numPr>
          <w:ilvl w:val="0"/>
          <w:numId w:val="15"/>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b/>
          <w:i/>
          <w:kern w:val="1"/>
          <w:sz w:val="28"/>
          <w:szCs w:val="28"/>
          <w:lang w:eastAsia="hi-IN" w:bidi="hi-IN"/>
        </w:rPr>
        <w:t>К</w:t>
      </w:r>
      <w:r w:rsidR="006B2BE5" w:rsidRPr="007F17B3">
        <w:rPr>
          <w:rFonts w:eastAsia="Bitstream Vera Sans"/>
          <w:b/>
          <w:i/>
          <w:kern w:val="1"/>
          <w:sz w:val="28"/>
          <w:szCs w:val="28"/>
          <w:lang w:eastAsia="hi-IN" w:bidi="hi-IN"/>
        </w:rPr>
        <w:t>омплекс процессных мероприятий "Обеспечение первичных мер пожарной безопасности"</w:t>
      </w:r>
      <w:r w:rsidR="00EC1B51" w:rsidRPr="007F17B3">
        <w:rPr>
          <w:rFonts w:eastAsia="Bitstream Vera Sans"/>
          <w:b/>
          <w:i/>
          <w:kern w:val="1"/>
          <w:sz w:val="28"/>
          <w:szCs w:val="28"/>
          <w:lang w:eastAsia="hi-IN" w:bidi="hi-IN"/>
        </w:rPr>
        <w:t>.</w:t>
      </w:r>
    </w:p>
    <w:p w:rsidR="00D91B2A" w:rsidRPr="007F17B3" w:rsidRDefault="00D91B2A" w:rsidP="00D91B2A">
      <w:pPr>
        <w:tabs>
          <w:tab w:val="left" w:pos="882"/>
        </w:tabs>
        <w:autoSpaceDE w:val="0"/>
        <w:autoSpaceDN w:val="0"/>
        <w:adjustRightInd w:val="0"/>
        <w:ind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На реализацию</w:t>
      </w:r>
      <w:r w:rsidRPr="007F17B3">
        <w:rPr>
          <w:sz w:val="28"/>
          <w:szCs w:val="28"/>
        </w:rPr>
        <w:t xml:space="preserve"> комплекса процессных мероприятий предусмотрены средства в размере 1 58</w:t>
      </w:r>
      <w:r w:rsidRPr="007F17B3">
        <w:rPr>
          <w:rFonts w:eastAsia="Bitstream Vera Sans"/>
          <w:kern w:val="1"/>
          <w:sz w:val="28"/>
          <w:szCs w:val="28"/>
          <w:lang w:eastAsia="hi-IN" w:bidi="hi-IN"/>
        </w:rPr>
        <w:t>0,0 тыс. рублей, в том числе:</w:t>
      </w:r>
    </w:p>
    <w:p w:rsidR="00D91B2A" w:rsidRPr="007F17B3" w:rsidRDefault="00D91B2A" w:rsidP="00F75462">
      <w:pPr>
        <w:numPr>
          <w:ilvl w:val="0"/>
          <w:numId w:val="21"/>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противопожарная опашка населенных пунктов в сумме 120,0 тыс. рублей;</w:t>
      </w:r>
    </w:p>
    <w:p w:rsidR="00D91B2A" w:rsidRPr="007F17B3" w:rsidRDefault="00D91B2A" w:rsidP="00F75462">
      <w:pPr>
        <w:numPr>
          <w:ilvl w:val="0"/>
          <w:numId w:val="21"/>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 xml:space="preserve">очистка пожарных водоёмов на территории </w:t>
      </w:r>
      <w:r w:rsidR="00A25DAE" w:rsidRPr="007F17B3">
        <w:rPr>
          <w:sz w:val="28"/>
          <w:szCs w:val="28"/>
        </w:rPr>
        <w:t>МО «Приморское городское поселение»</w:t>
      </w:r>
      <w:r w:rsidRPr="007F17B3">
        <w:rPr>
          <w:rFonts w:eastAsia="Bitstream Vera Sans"/>
          <w:kern w:val="1"/>
          <w:sz w:val="28"/>
          <w:szCs w:val="28"/>
          <w:lang w:eastAsia="hi-IN" w:bidi="hi-IN"/>
        </w:rPr>
        <w:t xml:space="preserve"> в сумме 300,0 тыс. рублей;</w:t>
      </w:r>
    </w:p>
    <w:p w:rsidR="00D91B2A" w:rsidRPr="007F17B3" w:rsidRDefault="00D91B2A" w:rsidP="00F75462">
      <w:pPr>
        <w:numPr>
          <w:ilvl w:val="0"/>
          <w:numId w:val="21"/>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проверка системы наружного пожарного водоснабжения и техническое освидетельствование пожарных гидрантов в сумме 120,0 тыс. рублей;</w:t>
      </w:r>
    </w:p>
    <w:p w:rsidR="00D91B2A" w:rsidRPr="007F17B3" w:rsidRDefault="00D91B2A" w:rsidP="00F75462">
      <w:pPr>
        <w:numPr>
          <w:ilvl w:val="0"/>
          <w:numId w:val="21"/>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установка и ограждение пожарных емкостей в сумме 1 000,0 тыс. рублей;</w:t>
      </w:r>
    </w:p>
    <w:p w:rsidR="00D91B2A" w:rsidRPr="007F17B3" w:rsidRDefault="00D91B2A" w:rsidP="00F75462">
      <w:pPr>
        <w:numPr>
          <w:ilvl w:val="0"/>
          <w:numId w:val="21"/>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указательных знаков пожарный водоем (ПВ), пожарный гидрант (ПГ), аншлагов противопожарных в сумме 30,0 тыс. рублей;</w:t>
      </w:r>
    </w:p>
    <w:p w:rsidR="00D91B2A" w:rsidRPr="007F17B3" w:rsidRDefault="00D91B2A" w:rsidP="00F75462">
      <w:pPr>
        <w:numPr>
          <w:ilvl w:val="0"/>
          <w:numId w:val="21"/>
        </w:numPr>
        <w:tabs>
          <w:tab w:val="left" w:pos="993"/>
        </w:tabs>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памяток населению по правилам пожарной безопасности в сумме 10,0 тыс. рублей.</w:t>
      </w:r>
    </w:p>
    <w:p w:rsidR="00097C6F" w:rsidRPr="007F17B3" w:rsidRDefault="00097C6F" w:rsidP="00097C6F">
      <w:pPr>
        <w:autoSpaceDE w:val="0"/>
        <w:autoSpaceDN w:val="0"/>
        <w:adjustRightInd w:val="0"/>
        <w:ind w:firstLine="567"/>
        <w:jc w:val="both"/>
        <w:rPr>
          <w:rFonts w:eastAsia="Bitstream Vera Sans"/>
          <w:kern w:val="1"/>
          <w:sz w:val="28"/>
          <w:szCs w:val="28"/>
          <w:lang w:eastAsia="hi-IN" w:bidi="hi-IN"/>
        </w:rPr>
      </w:pPr>
    </w:p>
    <w:p w:rsidR="00097C6F" w:rsidRPr="007F17B3" w:rsidRDefault="00097C6F" w:rsidP="00F75462">
      <w:pPr>
        <w:numPr>
          <w:ilvl w:val="0"/>
          <w:numId w:val="15"/>
        </w:numPr>
        <w:tabs>
          <w:tab w:val="left" w:pos="993"/>
        </w:tabs>
        <w:suppressAutoHyphens/>
        <w:ind w:left="0" w:firstLine="567"/>
        <w:jc w:val="both"/>
        <w:rPr>
          <w:rFonts w:eastAsia="Bitstream Vera Sans"/>
          <w:kern w:val="1"/>
          <w:sz w:val="28"/>
          <w:szCs w:val="28"/>
          <w:lang w:eastAsia="hi-IN" w:bidi="hi-IN"/>
        </w:rPr>
      </w:pPr>
      <w:r w:rsidRPr="007F17B3">
        <w:rPr>
          <w:b/>
          <w:i/>
          <w:sz w:val="28"/>
          <w:szCs w:val="28"/>
        </w:rPr>
        <w:t>К</w:t>
      </w:r>
      <w:r w:rsidR="009D72B5" w:rsidRPr="007F17B3">
        <w:rPr>
          <w:rFonts w:eastAsia="Bitstream Vera Sans"/>
          <w:b/>
          <w:i/>
          <w:kern w:val="1"/>
          <w:sz w:val="28"/>
          <w:szCs w:val="28"/>
          <w:lang w:eastAsia="hi-IN" w:bidi="hi-IN"/>
        </w:rPr>
        <w:t>омплекс процессных мероприятий "Обеспечение безопасности дорожного движения"</w:t>
      </w:r>
      <w:r w:rsidR="00EC1B51" w:rsidRPr="007F17B3">
        <w:rPr>
          <w:rFonts w:eastAsia="Bitstream Vera Sans"/>
          <w:b/>
          <w:i/>
          <w:kern w:val="1"/>
          <w:sz w:val="28"/>
          <w:szCs w:val="28"/>
          <w:lang w:eastAsia="hi-IN" w:bidi="hi-IN"/>
        </w:rPr>
        <w:t>.</w:t>
      </w:r>
      <w:r w:rsidR="009D72B5" w:rsidRPr="007F17B3">
        <w:rPr>
          <w:rFonts w:eastAsia="Bitstream Vera Sans"/>
          <w:kern w:val="1"/>
          <w:sz w:val="28"/>
          <w:szCs w:val="28"/>
          <w:lang w:eastAsia="hi-IN" w:bidi="hi-IN"/>
        </w:rPr>
        <w:t xml:space="preserve"> </w:t>
      </w:r>
    </w:p>
    <w:p w:rsidR="00D91B2A" w:rsidRPr="007F17B3" w:rsidRDefault="00D91B2A" w:rsidP="00D91B2A">
      <w:pPr>
        <w:tabs>
          <w:tab w:val="left" w:pos="993"/>
        </w:tabs>
        <w:suppressAutoHyphens/>
        <w:ind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На реализацию</w:t>
      </w:r>
      <w:r w:rsidRPr="007F17B3">
        <w:rPr>
          <w:sz w:val="28"/>
          <w:szCs w:val="28"/>
        </w:rPr>
        <w:t xml:space="preserve"> комплекса процессных мероприятий предусмотрены средства в размере 78</w:t>
      </w:r>
      <w:r w:rsidRPr="007F17B3">
        <w:rPr>
          <w:rFonts w:eastAsia="Bitstream Vera Sans"/>
          <w:kern w:val="1"/>
          <w:sz w:val="28"/>
          <w:szCs w:val="28"/>
          <w:lang w:eastAsia="hi-IN" w:bidi="hi-IN"/>
        </w:rPr>
        <w:t>0,0 тыс. рублей</w:t>
      </w:r>
      <w:r w:rsidRPr="007F17B3">
        <w:rPr>
          <w:sz w:val="28"/>
          <w:szCs w:val="28"/>
        </w:rPr>
        <w:t>, в том числе</w:t>
      </w:r>
      <w:r w:rsidRPr="007F17B3">
        <w:rPr>
          <w:rFonts w:eastAsia="Bitstream Vera Sans"/>
          <w:kern w:val="1"/>
          <w:sz w:val="28"/>
          <w:szCs w:val="28"/>
          <w:lang w:eastAsia="hi-IN" w:bidi="hi-IN"/>
        </w:rPr>
        <w:t>:</w:t>
      </w:r>
    </w:p>
    <w:p w:rsidR="00D91B2A" w:rsidRPr="007F17B3" w:rsidRDefault="00D91B2A" w:rsidP="00983CF3">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нанесение дорожной разметки в г. Приморске в сумме 100,0 тыс. рублей;</w:t>
      </w:r>
    </w:p>
    <w:p w:rsidR="00D91B2A" w:rsidRPr="007F17B3" w:rsidRDefault="00D91B2A" w:rsidP="00983CF3">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7F17B3">
        <w:rPr>
          <w:sz w:val="28"/>
          <w:szCs w:val="28"/>
        </w:rPr>
        <w:t xml:space="preserve">техническое обслуживание уличных сетевых видеокамер и системы </w:t>
      </w:r>
      <w:r w:rsidRPr="007F17B3">
        <w:rPr>
          <w:rFonts w:eastAsia="Bitstream Vera Sans"/>
          <w:kern w:val="1"/>
          <w:sz w:val="28"/>
          <w:szCs w:val="28"/>
          <w:lang w:eastAsia="hi-IN" w:bidi="hi-IN"/>
        </w:rPr>
        <w:t>видеонаблюдения в сумме 100,0 тыс. рублей;</w:t>
      </w:r>
    </w:p>
    <w:p w:rsidR="00D91B2A" w:rsidRPr="007F17B3" w:rsidRDefault="00D91B2A" w:rsidP="00983CF3">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обслуживание технических средств безопасности дорожного движения на дорогах общего пользования местного значения на территории МО "Приморское городское поселение" в сумме 300,0 тыс. рублей;</w:t>
      </w:r>
    </w:p>
    <w:p w:rsidR="00D91B2A" w:rsidRPr="007F17B3" w:rsidRDefault="00D91B2A" w:rsidP="00983CF3">
      <w:pPr>
        <w:numPr>
          <w:ilvl w:val="0"/>
          <w:numId w:val="2"/>
        </w:numPr>
        <w:tabs>
          <w:tab w:val="left" w:pos="993"/>
        </w:tabs>
        <w:autoSpaceDE w:val="0"/>
        <w:autoSpaceDN w:val="0"/>
        <w:adjustRightInd w:val="0"/>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lastRenderedPageBreak/>
        <w:t>оказание услуг по разработке проектной документации системы видеонаблюдения в г. Приморске в сумме 100,0 тыс. рублей;</w:t>
      </w:r>
    </w:p>
    <w:p w:rsidR="00D91B2A" w:rsidRPr="007F17B3" w:rsidRDefault="00D91B2A" w:rsidP="00983CF3">
      <w:pPr>
        <w:numPr>
          <w:ilvl w:val="0"/>
          <w:numId w:val="2"/>
        </w:numPr>
        <w:tabs>
          <w:tab w:val="left" w:pos="993"/>
        </w:tabs>
        <w:autoSpaceDE w:val="0"/>
        <w:autoSpaceDN w:val="0"/>
        <w:adjustRightInd w:val="0"/>
        <w:ind w:left="0" w:firstLine="567"/>
        <w:jc w:val="both"/>
        <w:rPr>
          <w:bCs/>
          <w:sz w:val="28"/>
          <w:szCs w:val="28"/>
        </w:rPr>
      </w:pPr>
      <w:r w:rsidRPr="007F17B3">
        <w:rPr>
          <w:rFonts w:eastAsia="Bitstream Vera Sans"/>
          <w:kern w:val="1"/>
          <w:sz w:val="28"/>
          <w:szCs w:val="28"/>
          <w:lang w:eastAsia="hi-IN" w:bidi="hi-IN"/>
        </w:rPr>
        <w:t>приобретение</w:t>
      </w:r>
      <w:r w:rsidRPr="007F17B3">
        <w:rPr>
          <w:sz w:val="28"/>
          <w:szCs w:val="28"/>
        </w:rPr>
        <w:t xml:space="preserve"> светофоров типа Т7 в сумме 180,0 тыс. рублей.</w:t>
      </w:r>
    </w:p>
    <w:p w:rsidR="00D91B2A" w:rsidRPr="007F17B3" w:rsidRDefault="00D91B2A" w:rsidP="00130696">
      <w:pPr>
        <w:ind w:firstLine="567"/>
        <w:jc w:val="both"/>
        <w:rPr>
          <w:bCs/>
          <w:sz w:val="28"/>
          <w:szCs w:val="28"/>
        </w:rPr>
      </w:pPr>
    </w:p>
    <w:p w:rsidR="000E5531" w:rsidRPr="007F17B3" w:rsidRDefault="00B861EB" w:rsidP="0004642B">
      <w:pPr>
        <w:widowControl w:val="0"/>
        <w:numPr>
          <w:ilvl w:val="0"/>
          <w:numId w:val="1"/>
        </w:numPr>
        <w:tabs>
          <w:tab w:val="left" w:pos="284"/>
        </w:tabs>
        <w:ind w:left="0" w:firstLine="0"/>
        <w:jc w:val="center"/>
        <w:rPr>
          <w:b/>
          <w:sz w:val="28"/>
          <w:szCs w:val="28"/>
        </w:rPr>
      </w:pPr>
      <w:r w:rsidRPr="007F17B3">
        <w:rPr>
          <w:b/>
          <w:sz w:val="28"/>
          <w:szCs w:val="28"/>
        </w:rPr>
        <w:t>Муниципальная программа "Стимулирование экономической активности в МО "Приморское го</w:t>
      </w:r>
      <w:r w:rsidR="00CA00B4" w:rsidRPr="007F17B3">
        <w:rPr>
          <w:b/>
          <w:sz w:val="28"/>
          <w:szCs w:val="28"/>
        </w:rPr>
        <w:t>родское поселение"</w:t>
      </w:r>
    </w:p>
    <w:p w:rsidR="00B861EB" w:rsidRPr="007F17B3" w:rsidRDefault="00CA00B4" w:rsidP="00AF4176">
      <w:pPr>
        <w:widowControl w:val="0"/>
        <w:tabs>
          <w:tab w:val="left" w:pos="284"/>
        </w:tabs>
        <w:ind w:firstLine="567"/>
        <w:jc w:val="center"/>
        <w:rPr>
          <w:b/>
          <w:sz w:val="28"/>
          <w:szCs w:val="28"/>
        </w:rPr>
      </w:pPr>
      <w:r w:rsidRPr="007F17B3">
        <w:rPr>
          <w:b/>
          <w:sz w:val="28"/>
          <w:szCs w:val="28"/>
        </w:rPr>
        <w:t xml:space="preserve">  </w:t>
      </w:r>
    </w:p>
    <w:p w:rsidR="004D50E8" w:rsidRPr="007F17B3" w:rsidRDefault="004D50E8" w:rsidP="004D50E8">
      <w:pPr>
        <w:ind w:firstLine="567"/>
        <w:jc w:val="both"/>
        <w:rPr>
          <w:sz w:val="28"/>
          <w:szCs w:val="28"/>
        </w:rPr>
      </w:pPr>
      <w:r w:rsidRPr="007F17B3">
        <w:rPr>
          <w:sz w:val="28"/>
          <w:szCs w:val="28"/>
        </w:rPr>
        <w:t xml:space="preserve">На реализацию муниципальной программы </w:t>
      </w:r>
      <w:r w:rsidRPr="007F17B3">
        <w:rPr>
          <w:sz w:val="28"/>
          <w:szCs w:val="28"/>
          <w:lang w:eastAsia="en-US"/>
        </w:rPr>
        <w:t>«</w:t>
      </w:r>
      <w:r w:rsidRPr="007F17B3">
        <w:rPr>
          <w:bCs/>
          <w:sz w:val="28"/>
          <w:szCs w:val="28"/>
        </w:rPr>
        <w:t>Стимулирование экономической активности в МО «Приморское городское поселение»</w:t>
      </w:r>
      <w:r w:rsidRPr="007F17B3">
        <w:rPr>
          <w:sz w:val="28"/>
          <w:szCs w:val="28"/>
          <w:lang w:eastAsia="en-US"/>
        </w:rPr>
        <w:t xml:space="preserve"> </w:t>
      </w:r>
      <w:r w:rsidRPr="007F17B3">
        <w:rPr>
          <w:sz w:val="28"/>
          <w:szCs w:val="28"/>
        </w:rPr>
        <w:t xml:space="preserve">в проекте бюджета на 2023-2025 годы предусмотрены ассигнования в сумме 3 773,5 тыс. рублей ежегодно, что составляет 132,9% к уровню 2022 года. </w:t>
      </w:r>
    </w:p>
    <w:p w:rsidR="00DF4614" w:rsidRPr="007F17B3" w:rsidRDefault="00DF4614" w:rsidP="00DF4614">
      <w:pPr>
        <w:ind w:firstLine="567"/>
        <w:jc w:val="both"/>
        <w:rPr>
          <w:sz w:val="28"/>
          <w:szCs w:val="28"/>
        </w:rPr>
      </w:pPr>
      <w:r w:rsidRPr="007F17B3">
        <w:rPr>
          <w:sz w:val="28"/>
          <w:szCs w:val="28"/>
        </w:rPr>
        <w:t xml:space="preserve">Удельный вес расходов по программе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 xml:space="preserve">т </w:t>
      </w:r>
      <w:r w:rsidR="00E76EC8" w:rsidRPr="007F17B3">
        <w:rPr>
          <w:sz w:val="28"/>
          <w:szCs w:val="28"/>
        </w:rPr>
        <w:t>2,</w:t>
      </w:r>
      <w:r w:rsidR="00295F24" w:rsidRPr="007F17B3">
        <w:rPr>
          <w:sz w:val="28"/>
          <w:szCs w:val="28"/>
        </w:rPr>
        <w:t>4</w:t>
      </w:r>
      <w:r w:rsidRPr="007F17B3">
        <w:rPr>
          <w:sz w:val="28"/>
          <w:szCs w:val="28"/>
        </w:rPr>
        <w:t>%.</w:t>
      </w:r>
    </w:p>
    <w:p w:rsidR="00CA1F3B" w:rsidRPr="007F17B3" w:rsidRDefault="00CA1F3B" w:rsidP="00CA1F3B">
      <w:pPr>
        <w:ind w:firstLine="567"/>
        <w:jc w:val="both"/>
        <w:rPr>
          <w:sz w:val="28"/>
          <w:szCs w:val="28"/>
        </w:rPr>
      </w:pPr>
    </w:p>
    <w:p w:rsidR="002011D8" w:rsidRPr="007F17B3" w:rsidRDefault="002011D8" w:rsidP="00AF4176">
      <w:pPr>
        <w:autoSpaceDE w:val="0"/>
        <w:autoSpaceDN w:val="0"/>
        <w:adjustRightInd w:val="0"/>
        <w:ind w:firstLine="567"/>
        <w:jc w:val="both"/>
        <w:rPr>
          <w:bCs/>
          <w:sz w:val="28"/>
          <w:szCs w:val="28"/>
        </w:rPr>
      </w:pPr>
      <w:r w:rsidRPr="007F17B3">
        <w:rPr>
          <w:sz w:val="28"/>
          <w:szCs w:val="28"/>
        </w:rPr>
        <w:t xml:space="preserve">Основной </w:t>
      </w:r>
      <w:r w:rsidRPr="007F17B3">
        <w:rPr>
          <w:bCs/>
          <w:sz w:val="28"/>
          <w:szCs w:val="28"/>
        </w:rPr>
        <w:t>целью муниципальной программы является достижение высокого уровня экономического и социального развития поселения.</w:t>
      </w:r>
    </w:p>
    <w:p w:rsidR="002011D8" w:rsidRPr="007F17B3" w:rsidRDefault="002011D8" w:rsidP="00AF4176">
      <w:pPr>
        <w:autoSpaceDE w:val="0"/>
        <w:autoSpaceDN w:val="0"/>
        <w:adjustRightInd w:val="0"/>
        <w:ind w:firstLine="567"/>
        <w:jc w:val="both"/>
        <w:rPr>
          <w:bCs/>
          <w:sz w:val="28"/>
          <w:szCs w:val="28"/>
        </w:rPr>
      </w:pPr>
    </w:p>
    <w:p w:rsidR="002011D8" w:rsidRPr="007F17B3" w:rsidRDefault="002011D8" w:rsidP="006E4808">
      <w:pPr>
        <w:ind w:firstLine="567"/>
        <w:jc w:val="both"/>
        <w:rPr>
          <w:sz w:val="28"/>
          <w:szCs w:val="28"/>
        </w:rPr>
      </w:pPr>
      <w:r w:rsidRPr="007F17B3">
        <w:rPr>
          <w:sz w:val="28"/>
          <w:szCs w:val="28"/>
        </w:rPr>
        <w:t>Программа направлена на решение задач</w:t>
      </w:r>
      <w:r w:rsidR="006E4808" w:rsidRPr="007F17B3">
        <w:rPr>
          <w:sz w:val="28"/>
          <w:szCs w:val="28"/>
        </w:rPr>
        <w:t>и</w:t>
      </w:r>
      <w:r w:rsidRPr="007F17B3">
        <w:rPr>
          <w:sz w:val="28"/>
          <w:szCs w:val="28"/>
        </w:rPr>
        <w:t>:</w:t>
      </w:r>
      <w:r w:rsidR="006E4808" w:rsidRPr="007F17B3">
        <w:rPr>
          <w:sz w:val="28"/>
          <w:szCs w:val="28"/>
        </w:rPr>
        <w:t xml:space="preserve"> </w:t>
      </w:r>
      <w:r w:rsidRPr="007F17B3">
        <w:rPr>
          <w:sz w:val="28"/>
          <w:szCs w:val="28"/>
        </w:rPr>
        <w:t>создание благоприятных условий для развития предприятий малого и среднего предпринимательства, улучшение информированности населения и предпринимательского сообщества по вопросам предпринимательской</w:t>
      </w:r>
      <w:r w:rsidR="00AA2518" w:rsidRPr="007F17B3">
        <w:rPr>
          <w:sz w:val="28"/>
          <w:szCs w:val="28"/>
        </w:rPr>
        <w:t xml:space="preserve"> </w:t>
      </w:r>
      <w:r w:rsidRPr="007F17B3">
        <w:rPr>
          <w:sz w:val="28"/>
          <w:szCs w:val="28"/>
        </w:rPr>
        <w:t>деятельности.</w:t>
      </w:r>
    </w:p>
    <w:p w:rsidR="00AA2518" w:rsidRPr="007F17B3" w:rsidRDefault="00AA2518" w:rsidP="00AA2518">
      <w:pPr>
        <w:tabs>
          <w:tab w:val="left" w:pos="993"/>
        </w:tabs>
        <w:suppressAutoHyphens/>
        <w:ind w:left="567"/>
        <w:jc w:val="center"/>
        <w:rPr>
          <w:rFonts w:eastAsia="Bitstream Vera Sans"/>
          <w:b/>
          <w:i/>
          <w:kern w:val="1"/>
          <w:sz w:val="28"/>
          <w:szCs w:val="28"/>
          <w:lang w:eastAsia="hi-IN" w:bidi="hi-IN"/>
        </w:rPr>
      </w:pPr>
    </w:p>
    <w:p w:rsidR="00E41C35" w:rsidRPr="007F17B3" w:rsidRDefault="00E41C35" w:rsidP="00E41C35">
      <w:pPr>
        <w:tabs>
          <w:tab w:val="left" w:pos="993"/>
        </w:tabs>
        <w:suppressAutoHyphens/>
        <w:ind w:firstLine="567"/>
        <w:jc w:val="both"/>
        <w:rPr>
          <w:sz w:val="28"/>
          <w:szCs w:val="28"/>
        </w:rPr>
      </w:pPr>
      <w:r w:rsidRPr="007F17B3">
        <w:rPr>
          <w:sz w:val="28"/>
          <w:szCs w:val="28"/>
        </w:rPr>
        <w:t>Расходы по муниципальной программе запланированы в рамках процессной части, в том числе:</w:t>
      </w:r>
    </w:p>
    <w:p w:rsidR="002011D8" w:rsidRPr="007F17B3" w:rsidRDefault="002011D8" w:rsidP="00AF4176">
      <w:pPr>
        <w:ind w:firstLine="567"/>
        <w:jc w:val="both"/>
        <w:rPr>
          <w:sz w:val="28"/>
          <w:szCs w:val="28"/>
        </w:rPr>
      </w:pPr>
    </w:p>
    <w:p w:rsidR="00AA2518" w:rsidRPr="007F17B3" w:rsidRDefault="00AA2518" w:rsidP="00F75462">
      <w:pPr>
        <w:pStyle w:val="a8"/>
        <w:numPr>
          <w:ilvl w:val="0"/>
          <w:numId w:val="16"/>
        </w:numPr>
        <w:tabs>
          <w:tab w:val="left" w:pos="993"/>
        </w:tabs>
        <w:ind w:left="0" w:firstLine="567"/>
        <w:rPr>
          <w:rFonts w:eastAsia="Bitstream Vera Sans"/>
          <w:kern w:val="1"/>
          <w:sz w:val="28"/>
          <w:szCs w:val="28"/>
          <w:lang w:eastAsia="hi-IN" w:bidi="hi-IN"/>
        </w:rPr>
      </w:pPr>
      <w:r w:rsidRPr="007F17B3">
        <w:rPr>
          <w:rFonts w:eastAsia="Bitstream Vera Sans"/>
          <w:b/>
          <w:i/>
          <w:kern w:val="1"/>
          <w:sz w:val="28"/>
          <w:szCs w:val="28"/>
          <w:lang w:val="ru-RU" w:eastAsia="hi-IN" w:bidi="hi-IN"/>
        </w:rPr>
        <w:t>К</w:t>
      </w:r>
      <w:r w:rsidR="008A2956" w:rsidRPr="007F17B3">
        <w:rPr>
          <w:rFonts w:eastAsia="Bitstream Vera Sans"/>
          <w:b/>
          <w:i/>
          <w:kern w:val="1"/>
          <w:sz w:val="28"/>
          <w:szCs w:val="28"/>
          <w:lang w:val="ru-RU" w:eastAsia="hi-IN" w:bidi="hi-IN"/>
        </w:rPr>
        <w:t>омплекс</w:t>
      </w:r>
      <w:r w:rsidR="005A2BD8" w:rsidRPr="007F17B3">
        <w:rPr>
          <w:rFonts w:eastAsia="Bitstream Vera Sans"/>
          <w:b/>
          <w:i/>
          <w:kern w:val="1"/>
          <w:sz w:val="28"/>
          <w:szCs w:val="28"/>
          <w:lang w:val="ru-RU" w:eastAsia="hi-IN" w:bidi="hi-IN"/>
        </w:rPr>
        <w:t xml:space="preserve"> процессных мероприятий "Создание условий для развития малого и среднего предпринимательства"</w:t>
      </w:r>
      <w:r w:rsidR="00EC1B51" w:rsidRPr="007F17B3">
        <w:rPr>
          <w:rFonts w:eastAsia="Bitstream Vera Sans"/>
          <w:b/>
          <w:i/>
          <w:kern w:val="1"/>
          <w:sz w:val="28"/>
          <w:szCs w:val="28"/>
          <w:lang w:val="ru-RU" w:eastAsia="hi-IN" w:bidi="hi-IN"/>
        </w:rPr>
        <w:t>.</w:t>
      </w:r>
      <w:r w:rsidR="00BF3474" w:rsidRPr="007F17B3">
        <w:rPr>
          <w:rFonts w:eastAsia="Bitstream Vera Sans"/>
          <w:kern w:val="1"/>
          <w:sz w:val="28"/>
          <w:szCs w:val="28"/>
          <w:lang w:eastAsia="hi-IN" w:bidi="hi-IN"/>
        </w:rPr>
        <w:t xml:space="preserve"> </w:t>
      </w:r>
    </w:p>
    <w:p w:rsidR="004D50E8" w:rsidRPr="007F17B3" w:rsidRDefault="004D50E8" w:rsidP="004D50E8">
      <w:pPr>
        <w:tabs>
          <w:tab w:val="left" w:pos="993"/>
        </w:tabs>
        <w:suppressAutoHyphens/>
        <w:ind w:firstLine="567"/>
        <w:jc w:val="both"/>
        <w:rPr>
          <w:sz w:val="28"/>
          <w:szCs w:val="28"/>
        </w:rPr>
      </w:pPr>
      <w:r w:rsidRPr="007F17B3">
        <w:rPr>
          <w:rFonts w:eastAsia="Bitstream Vera Sans"/>
          <w:kern w:val="1"/>
          <w:sz w:val="28"/>
          <w:szCs w:val="28"/>
          <w:lang w:eastAsia="hi-IN" w:bidi="hi-IN"/>
        </w:rPr>
        <w:t>На реализацию</w:t>
      </w:r>
      <w:r w:rsidRPr="007F17B3">
        <w:rPr>
          <w:sz w:val="28"/>
          <w:szCs w:val="28"/>
        </w:rPr>
        <w:t xml:space="preserve"> комплекса процессных мероприятий предусмотрены средства в размере 9</w:t>
      </w:r>
      <w:r w:rsidRPr="007F17B3">
        <w:rPr>
          <w:rFonts w:eastAsia="Bitstream Vera Sans"/>
          <w:kern w:val="1"/>
          <w:sz w:val="28"/>
          <w:szCs w:val="28"/>
          <w:lang w:eastAsia="hi-IN" w:bidi="hi-IN"/>
        </w:rPr>
        <w:t xml:space="preserve">0,0 тыс. рублей на </w:t>
      </w:r>
      <w:r w:rsidRPr="007F17B3">
        <w:rPr>
          <w:sz w:val="28"/>
          <w:szCs w:val="28"/>
        </w:rPr>
        <w:t>проведение семинаров, совещаний, «круглых столов» по вопросам предпринимательской деятельности, в том числе и выездных.</w:t>
      </w:r>
    </w:p>
    <w:p w:rsidR="00AA2518" w:rsidRPr="007F17B3" w:rsidRDefault="00AA2518" w:rsidP="00AA2518">
      <w:pPr>
        <w:tabs>
          <w:tab w:val="left" w:pos="993"/>
        </w:tabs>
        <w:suppressAutoHyphens/>
        <w:ind w:firstLine="567"/>
        <w:jc w:val="both"/>
        <w:rPr>
          <w:sz w:val="28"/>
          <w:szCs w:val="28"/>
        </w:rPr>
      </w:pPr>
    </w:p>
    <w:p w:rsidR="00AA2518" w:rsidRPr="007F17B3" w:rsidRDefault="00AA2518" w:rsidP="00F75462">
      <w:pPr>
        <w:numPr>
          <w:ilvl w:val="0"/>
          <w:numId w:val="16"/>
        </w:numPr>
        <w:autoSpaceDE w:val="0"/>
        <w:autoSpaceDN w:val="0"/>
        <w:adjustRightInd w:val="0"/>
        <w:ind w:left="0" w:firstLine="567"/>
        <w:jc w:val="both"/>
        <w:rPr>
          <w:sz w:val="28"/>
          <w:szCs w:val="28"/>
        </w:rPr>
      </w:pPr>
      <w:r w:rsidRPr="007F17B3">
        <w:rPr>
          <w:rFonts w:eastAsia="Bitstream Vera Sans"/>
          <w:b/>
          <w:i/>
          <w:kern w:val="1"/>
          <w:sz w:val="28"/>
          <w:szCs w:val="28"/>
          <w:lang w:eastAsia="hi-IN" w:bidi="hi-IN"/>
        </w:rPr>
        <w:t>Комплекс</w:t>
      </w:r>
      <w:r w:rsidR="00BF3474" w:rsidRPr="007F17B3">
        <w:rPr>
          <w:rFonts w:eastAsia="Bitstream Vera Sans"/>
          <w:b/>
          <w:i/>
          <w:kern w:val="1"/>
          <w:sz w:val="28"/>
          <w:szCs w:val="28"/>
          <w:lang w:eastAsia="hi-IN" w:bidi="hi-IN"/>
        </w:rPr>
        <w:t xml:space="preserve"> процессных мероприятий "Создание условий для транспортного обслуживания населения"</w:t>
      </w:r>
      <w:r w:rsidR="00EC1B51" w:rsidRPr="007F17B3">
        <w:rPr>
          <w:rFonts w:eastAsia="Bitstream Vera Sans"/>
          <w:b/>
          <w:i/>
          <w:kern w:val="1"/>
          <w:sz w:val="28"/>
          <w:szCs w:val="28"/>
          <w:lang w:eastAsia="hi-IN" w:bidi="hi-IN"/>
        </w:rPr>
        <w:t>.</w:t>
      </w:r>
    </w:p>
    <w:p w:rsidR="004D50E8" w:rsidRPr="007F17B3" w:rsidRDefault="004D50E8" w:rsidP="004D50E8">
      <w:pPr>
        <w:autoSpaceDE w:val="0"/>
        <w:autoSpaceDN w:val="0"/>
        <w:adjustRightInd w:val="0"/>
        <w:ind w:firstLine="567"/>
        <w:jc w:val="both"/>
        <w:rPr>
          <w:sz w:val="28"/>
          <w:szCs w:val="28"/>
        </w:rPr>
      </w:pPr>
      <w:r w:rsidRPr="007F17B3">
        <w:rPr>
          <w:rFonts w:eastAsia="Bitstream Vera Sans"/>
          <w:kern w:val="1"/>
          <w:sz w:val="28"/>
          <w:szCs w:val="28"/>
          <w:lang w:eastAsia="hi-IN" w:bidi="hi-IN"/>
        </w:rPr>
        <w:t>На реализацию</w:t>
      </w:r>
      <w:r w:rsidRPr="007F17B3">
        <w:rPr>
          <w:sz w:val="28"/>
          <w:szCs w:val="28"/>
        </w:rPr>
        <w:t xml:space="preserve"> комплекса процессных мероприятий предусмотрены средства в размере 3 683</w:t>
      </w:r>
      <w:r w:rsidRPr="007F17B3">
        <w:rPr>
          <w:rFonts w:eastAsia="Bitstream Vera Sans"/>
          <w:kern w:val="1"/>
          <w:sz w:val="28"/>
          <w:szCs w:val="28"/>
          <w:lang w:eastAsia="hi-IN" w:bidi="hi-IN"/>
        </w:rPr>
        <w:t>,5 тыс. рублей</w:t>
      </w:r>
      <w:r w:rsidRPr="007F17B3">
        <w:rPr>
          <w:rFonts w:eastAsia="Bitstream Vera Sans"/>
          <w:b/>
          <w:i/>
          <w:kern w:val="1"/>
          <w:sz w:val="28"/>
          <w:szCs w:val="28"/>
          <w:lang w:eastAsia="hi-IN" w:bidi="hi-IN"/>
        </w:rPr>
        <w:t xml:space="preserve"> </w:t>
      </w:r>
      <w:r w:rsidRPr="007F17B3">
        <w:rPr>
          <w:rFonts w:eastAsia="Bitstream Vera Sans"/>
          <w:kern w:val="1"/>
          <w:sz w:val="28"/>
          <w:szCs w:val="28"/>
          <w:lang w:eastAsia="hi-IN" w:bidi="hi-IN"/>
        </w:rPr>
        <w:t>на осуществление регулярных перевозок пассажиров и багажа автомобильным транспортом общего пользования по регулируемым тарифам на муниципальных маршрутах</w:t>
      </w:r>
      <w:r w:rsidRPr="007F17B3">
        <w:rPr>
          <w:sz w:val="28"/>
          <w:szCs w:val="28"/>
        </w:rPr>
        <w:t>.</w:t>
      </w:r>
    </w:p>
    <w:p w:rsidR="00CA645D" w:rsidRPr="007F17B3" w:rsidRDefault="00CA645D" w:rsidP="00AA2518">
      <w:pPr>
        <w:ind w:firstLine="567"/>
        <w:jc w:val="both"/>
        <w:rPr>
          <w:bCs/>
          <w:sz w:val="28"/>
          <w:szCs w:val="28"/>
        </w:rPr>
      </w:pPr>
    </w:p>
    <w:p w:rsidR="00B861EB" w:rsidRPr="007F17B3" w:rsidRDefault="00B861EB" w:rsidP="0004642B">
      <w:pPr>
        <w:widowControl w:val="0"/>
        <w:numPr>
          <w:ilvl w:val="0"/>
          <w:numId w:val="1"/>
        </w:numPr>
        <w:tabs>
          <w:tab w:val="left" w:pos="284"/>
        </w:tabs>
        <w:ind w:left="0" w:firstLine="0"/>
        <w:jc w:val="center"/>
        <w:rPr>
          <w:b/>
          <w:sz w:val="28"/>
          <w:szCs w:val="28"/>
        </w:rPr>
      </w:pPr>
      <w:r w:rsidRPr="007F17B3">
        <w:rPr>
          <w:b/>
          <w:sz w:val="28"/>
          <w:szCs w:val="28"/>
        </w:rPr>
        <w:t>Муниципальная программа "Развитие автомобильных дорог на территории МО "Приморское го</w:t>
      </w:r>
      <w:r w:rsidR="00CD5ECD" w:rsidRPr="007F17B3">
        <w:rPr>
          <w:b/>
          <w:sz w:val="28"/>
          <w:szCs w:val="28"/>
        </w:rPr>
        <w:t xml:space="preserve">родское поселение"  </w:t>
      </w:r>
    </w:p>
    <w:p w:rsidR="00B861EB" w:rsidRPr="007F17B3" w:rsidRDefault="00B861EB" w:rsidP="00AF4176">
      <w:pPr>
        <w:ind w:firstLine="567"/>
        <w:jc w:val="both"/>
        <w:rPr>
          <w:b/>
          <w:sz w:val="28"/>
          <w:szCs w:val="28"/>
        </w:rPr>
      </w:pPr>
    </w:p>
    <w:p w:rsidR="004D50E8" w:rsidRPr="007F17B3" w:rsidRDefault="004D50E8" w:rsidP="004D50E8">
      <w:pPr>
        <w:ind w:firstLine="567"/>
        <w:jc w:val="both"/>
        <w:rPr>
          <w:sz w:val="28"/>
          <w:szCs w:val="28"/>
        </w:rPr>
      </w:pPr>
      <w:r w:rsidRPr="007F17B3">
        <w:rPr>
          <w:sz w:val="28"/>
          <w:szCs w:val="28"/>
        </w:rPr>
        <w:t xml:space="preserve">На реализацию муниципальной программы «Развитие автомобильных дорог на территории МО «Приморское городское поселение» в проекте бюджета </w:t>
      </w:r>
      <w:r w:rsidRPr="007F17B3">
        <w:rPr>
          <w:sz w:val="28"/>
          <w:szCs w:val="28"/>
        </w:rPr>
        <w:lastRenderedPageBreak/>
        <w:t xml:space="preserve">на 2023 год предусмотрены ассигнования в сумме 17 090,0 тыс. рублей, что составляет 185,3% к уровню 2022 года.  </w:t>
      </w:r>
    </w:p>
    <w:p w:rsidR="004D50E8" w:rsidRPr="007F17B3" w:rsidRDefault="004D50E8" w:rsidP="004D50E8">
      <w:pPr>
        <w:ind w:firstLine="567"/>
        <w:jc w:val="both"/>
        <w:rPr>
          <w:bCs/>
          <w:sz w:val="28"/>
          <w:szCs w:val="28"/>
        </w:rPr>
      </w:pPr>
      <w:r w:rsidRPr="007F17B3">
        <w:rPr>
          <w:sz w:val="28"/>
          <w:szCs w:val="28"/>
        </w:rPr>
        <w:t xml:space="preserve">Расходы на 2024 год предусмотрены </w:t>
      </w:r>
      <w:r w:rsidRPr="007F17B3">
        <w:rPr>
          <w:bCs/>
          <w:sz w:val="28"/>
          <w:szCs w:val="28"/>
        </w:rPr>
        <w:t>в сумме 22 818,2 тыс. рублей</w:t>
      </w:r>
      <w:r w:rsidRPr="007F17B3">
        <w:rPr>
          <w:sz w:val="28"/>
          <w:szCs w:val="28"/>
        </w:rPr>
        <w:t xml:space="preserve">, на 2025 год </w:t>
      </w:r>
      <w:r w:rsidRPr="007F17B3">
        <w:rPr>
          <w:bCs/>
          <w:sz w:val="28"/>
          <w:szCs w:val="28"/>
        </w:rPr>
        <w:t>в сумме</w:t>
      </w:r>
      <w:r w:rsidRPr="007F17B3">
        <w:rPr>
          <w:sz w:val="28"/>
          <w:szCs w:val="28"/>
        </w:rPr>
        <w:t xml:space="preserve"> </w:t>
      </w:r>
      <w:r w:rsidRPr="007F17B3">
        <w:rPr>
          <w:bCs/>
          <w:sz w:val="28"/>
          <w:szCs w:val="28"/>
        </w:rPr>
        <w:t>25 176,0 тыс. рублей.</w:t>
      </w:r>
    </w:p>
    <w:p w:rsidR="00DF4614" w:rsidRPr="007F17B3" w:rsidRDefault="00DF4614" w:rsidP="00DF4614">
      <w:pPr>
        <w:ind w:firstLine="567"/>
        <w:jc w:val="both"/>
        <w:rPr>
          <w:sz w:val="28"/>
          <w:szCs w:val="28"/>
        </w:rPr>
      </w:pPr>
      <w:r w:rsidRPr="007F17B3">
        <w:rPr>
          <w:sz w:val="28"/>
          <w:szCs w:val="28"/>
        </w:rPr>
        <w:t xml:space="preserve">Удельный вес расходов по программе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 xml:space="preserve">т </w:t>
      </w:r>
      <w:r w:rsidR="00295F24" w:rsidRPr="007F17B3">
        <w:rPr>
          <w:sz w:val="28"/>
          <w:szCs w:val="28"/>
        </w:rPr>
        <w:t>10</w:t>
      </w:r>
      <w:r w:rsidR="00330FFD" w:rsidRPr="007F17B3">
        <w:rPr>
          <w:sz w:val="28"/>
          <w:szCs w:val="28"/>
        </w:rPr>
        <w:t>,</w:t>
      </w:r>
      <w:r w:rsidR="00295F24" w:rsidRPr="007F17B3">
        <w:rPr>
          <w:sz w:val="28"/>
          <w:szCs w:val="28"/>
        </w:rPr>
        <w:t>7</w:t>
      </w:r>
      <w:r w:rsidRPr="007F17B3">
        <w:rPr>
          <w:sz w:val="28"/>
          <w:szCs w:val="28"/>
        </w:rPr>
        <w:t>%.</w:t>
      </w:r>
    </w:p>
    <w:p w:rsidR="00F828BF" w:rsidRPr="007F17B3" w:rsidRDefault="00F828BF" w:rsidP="00AF4176">
      <w:pPr>
        <w:autoSpaceDE w:val="0"/>
        <w:autoSpaceDN w:val="0"/>
        <w:adjustRightInd w:val="0"/>
        <w:ind w:firstLine="567"/>
        <w:jc w:val="both"/>
        <w:rPr>
          <w:sz w:val="28"/>
          <w:szCs w:val="28"/>
        </w:rPr>
      </w:pPr>
    </w:p>
    <w:p w:rsidR="00EC6ADE" w:rsidRPr="007F17B3" w:rsidRDefault="00EC6ADE" w:rsidP="00AF4176">
      <w:pPr>
        <w:autoSpaceDE w:val="0"/>
        <w:autoSpaceDN w:val="0"/>
        <w:adjustRightInd w:val="0"/>
        <w:ind w:firstLine="567"/>
        <w:jc w:val="both"/>
        <w:rPr>
          <w:sz w:val="28"/>
          <w:szCs w:val="28"/>
        </w:rPr>
      </w:pPr>
      <w:r w:rsidRPr="007F17B3">
        <w:rPr>
          <w:sz w:val="28"/>
          <w:szCs w:val="28"/>
        </w:rPr>
        <w:t xml:space="preserve">Целью муниципальной программы является обеспечение устойчивого функционирования и </w:t>
      </w:r>
      <w:r w:rsidR="0082143D" w:rsidRPr="007F17B3">
        <w:rPr>
          <w:sz w:val="28"/>
          <w:szCs w:val="28"/>
        </w:rPr>
        <w:t>развития</w:t>
      </w:r>
      <w:r w:rsidRPr="007F17B3">
        <w:rPr>
          <w:sz w:val="28"/>
          <w:szCs w:val="28"/>
        </w:rPr>
        <w:t xml:space="preserve"> автомобильных дорог.</w:t>
      </w:r>
    </w:p>
    <w:p w:rsidR="00EC6ADE" w:rsidRPr="007F17B3" w:rsidRDefault="00EC6ADE" w:rsidP="00AF4176">
      <w:pPr>
        <w:autoSpaceDE w:val="0"/>
        <w:autoSpaceDN w:val="0"/>
        <w:adjustRightInd w:val="0"/>
        <w:ind w:firstLine="567"/>
        <w:jc w:val="both"/>
        <w:rPr>
          <w:sz w:val="28"/>
          <w:szCs w:val="28"/>
        </w:rPr>
      </w:pPr>
    </w:p>
    <w:tbl>
      <w:tblPr>
        <w:tblW w:w="10065" w:type="dxa"/>
        <w:tblCellSpacing w:w="5" w:type="nil"/>
        <w:tblInd w:w="75" w:type="dxa"/>
        <w:tblLayout w:type="fixed"/>
        <w:tblCellMar>
          <w:left w:w="75" w:type="dxa"/>
          <w:right w:w="75" w:type="dxa"/>
        </w:tblCellMar>
        <w:tblLook w:val="0000" w:firstRow="0" w:lastRow="0" w:firstColumn="0" w:lastColumn="0" w:noHBand="0" w:noVBand="0"/>
      </w:tblPr>
      <w:tblGrid>
        <w:gridCol w:w="10065"/>
      </w:tblGrid>
      <w:tr w:rsidR="00063A48" w:rsidRPr="007F17B3" w:rsidTr="00063A48">
        <w:trPr>
          <w:tblCellSpacing w:w="5" w:type="nil"/>
        </w:trPr>
        <w:tc>
          <w:tcPr>
            <w:tcW w:w="10065" w:type="dxa"/>
          </w:tcPr>
          <w:p w:rsidR="00063A48" w:rsidRPr="007F17B3" w:rsidRDefault="00063A48" w:rsidP="00BA77C9">
            <w:pPr>
              <w:widowControl w:val="0"/>
              <w:tabs>
                <w:tab w:val="left" w:pos="993"/>
              </w:tabs>
              <w:autoSpaceDE w:val="0"/>
              <w:autoSpaceDN w:val="0"/>
              <w:adjustRightInd w:val="0"/>
              <w:ind w:right="-76" w:firstLine="567"/>
              <w:jc w:val="both"/>
              <w:rPr>
                <w:sz w:val="28"/>
                <w:szCs w:val="28"/>
              </w:rPr>
            </w:pPr>
            <w:r w:rsidRPr="007F17B3">
              <w:rPr>
                <w:sz w:val="28"/>
                <w:szCs w:val="28"/>
                <w:lang w:eastAsia="en-US"/>
              </w:rPr>
              <w:t>Программа направлена на решение следующей задачи: с</w:t>
            </w:r>
            <w:r w:rsidRPr="007F17B3">
              <w:rPr>
                <w:sz w:val="28"/>
                <w:szCs w:val="28"/>
              </w:rPr>
              <w:t>овершенствование и развитие сети автомобильных дорог для реализации потенциала социально-экономического развития муниципального образования.</w:t>
            </w:r>
          </w:p>
        </w:tc>
      </w:tr>
    </w:tbl>
    <w:p w:rsidR="00063A48" w:rsidRPr="007F17B3" w:rsidRDefault="00063A48" w:rsidP="00BA77C9">
      <w:pPr>
        <w:autoSpaceDE w:val="0"/>
        <w:autoSpaceDN w:val="0"/>
        <w:adjustRightInd w:val="0"/>
        <w:ind w:firstLine="567"/>
        <w:jc w:val="both"/>
        <w:rPr>
          <w:sz w:val="28"/>
          <w:szCs w:val="28"/>
        </w:rPr>
      </w:pPr>
    </w:p>
    <w:p w:rsidR="004D50E8" w:rsidRPr="007F17B3" w:rsidRDefault="00E41C35" w:rsidP="00B663C0">
      <w:pPr>
        <w:autoSpaceDE w:val="0"/>
        <w:autoSpaceDN w:val="0"/>
        <w:adjustRightInd w:val="0"/>
        <w:ind w:firstLine="709"/>
        <w:jc w:val="both"/>
        <w:rPr>
          <w:sz w:val="28"/>
          <w:szCs w:val="28"/>
        </w:rPr>
      </w:pPr>
      <w:r w:rsidRPr="007F17B3">
        <w:rPr>
          <w:sz w:val="28"/>
          <w:szCs w:val="28"/>
        </w:rPr>
        <w:t>Расходы по муниципальной программе запланированы в рамках процессной части на реализацию</w:t>
      </w:r>
      <w:r w:rsidRPr="007F17B3">
        <w:rPr>
          <w:rFonts w:eastAsia="Bitstream Vera Sans"/>
          <w:b/>
          <w:i/>
          <w:kern w:val="1"/>
          <w:sz w:val="28"/>
          <w:szCs w:val="28"/>
          <w:lang w:eastAsia="hi-IN" w:bidi="hi-IN"/>
        </w:rPr>
        <w:t xml:space="preserve"> к</w:t>
      </w:r>
      <w:r w:rsidR="00AA2518" w:rsidRPr="007F17B3">
        <w:rPr>
          <w:rFonts w:eastAsia="Bitstream Vera Sans"/>
          <w:b/>
          <w:i/>
          <w:kern w:val="1"/>
          <w:sz w:val="28"/>
          <w:szCs w:val="28"/>
          <w:lang w:eastAsia="hi-IN" w:bidi="hi-IN"/>
        </w:rPr>
        <w:t>омплекс</w:t>
      </w:r>
      <w:r w:rsidRPr="007F17B3">
        <w:rPr>
          <w:rFonts w:eastAsia="Bitstream Vera Sans"/>
          <w:b/>
          <w:i/>
          <w:kern w:val="1"/>
          <w:sz w:val="28"/>
          <w:szCs w:val="28"/>
          <w:lang w:eastAsia="hi-IN" w:bidi="hi-IN"/>
        </w:rPr>
        <w:t>а</w:t>
      </w:r>
      <w:r w:rsidR="00AA2518" w:rsidRPr="007F17B3">
        <w:rPr>
          <w:rFonts w:eastAsia="Bitstream Vera Sans"/>
          <w:b/>
          <w:i/>
          <w:kern w:val="1"/>
          <w:sz w:val="28"/>
          <w:szCs w:val="28"/>
          <w:lang w:eastAsia="hi-IN" w:bidi="hi-IN"/>
        </w:rPr>
        <w:t xml:space="preserve"> процессных мероприятий "Развитие автомобильных дорог"</w:t>
      </w:r>
      <w:r w:rsidR="004D50E8" w:rsidRPr="007F17B3">
        <w:rPr>
          <w:sz w:val="28"/>
          <w:szCs w:val="28"/>
        </w:rPr>
        <w:t>, в том числе:</w:t>
      </w:r>
    </w:p>
    <w:p w:rsidR="004D50E8" w:rsidRPr="007F17B3" w:rsidRDefault="004D50E8" w:rsidP="004D50E8">
      <w:pPr>
        <w:pStyle w:val="Style1"/>
        <w:tabs>
          <w:tab w:val="left" w:pos="1134"/>
        </w:tabs>
        <w:ind w:firstLine="567"/>
        <w:jc w:val="both"/>
        <w:rPr>
          <w:sz w:val="28"/>
          <w:szCs w:val="28"/>
        </w:rPr>
      </w:pPr>
      <w:r w:rsidRPr="007F17B3">
        <w:rPr>
          <w:sz w:val="28"/>
          <w:szCs w:val="28"/>
        </w:rPr>
        <w:t>1)</w:t>
      </w:r>
      <w:r w:rsidRPr="007F17B3">
        <w:rPr>
          <w:sz w:val="28"/>
          <w:szCs w:val="28"/>
        </w:rPr>
        <w:tab/>
        <w:t>ремонт автомобильных дорог в сумме 3 925,1 тыс. рублей, в том числе:</w:t>
      </w:r>
    </w:p>
    <w:p w:rsidR="004D50E8" w:rsidRPr="007F17B3" w:rsidRDefault="004D50E8" w:rsidP="004D50E8">
      <w:pPr>
        <w:pStyle w:val="Style1"/>
        <w:tabs>
          <w:tab w:val="left" w:pos="882"/>
        </w:tabs>
        <w:ind w:firstLine="567"/>
        <w:jc w:val="both"/>
        <w:rPr>
          <w:sz w:val="28"/>
          <w:szCs w:val="28"/>
        </w:rPr>
      </w:pPr>
      <w:r w:rsidRPr="007F17B3">
        <w:rPr>
          <w:sz w:val="28"/>
          <w:szCs w:val="28"/>
        </w:rPr>
        <w:t>1.1)</w:t>
      </w:r>
      <w:r w:rsidRPr="007F17B3">
        <w:rPr>
          <w:sz w:val="28"/>
          <w:szCs w:val="28"/>
        </w:rPr>
        <w:tab/>
        <w:t>ямочный ремонт дорожного покрытия автомобильных дорог на территории МО "Приморское городское поселение" в сумме 1 198,4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1.2)</w:t>
      </w:r>
      <w:r w:rsidRPr="007F17B3">
        <w:rPr>
          <w:sz w:val="28"/>
          <w:szCs w:val="28"/>
        </w:rPr>
        <w:tab/>
        <w:t>ремонт автомобильной дороги по адресу: п. Вязы, ул. Береговая (км 0+000 - км 0+4,200) в сумме 1 100,0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1.3)</w:t>
      </w:r>
      <w:r w:rsidRPr="007F17B3">
        <w:rPr>
          <w:sz w:val="28"/>
          <w:szCs w:val="28"/>
        </w:rPr>
        <w:tab/>
        <w:t>ремонт автомобильной дороги по адресу: г. Приморск, от ул. Школьная до больницы с разъездом у здания администрации в сумме 285,0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1.4)</w:t>
      </w:r>
      <w:r w:rsidRPr="007F17B3">
        <w:rPr>
          <w:sz w:val="28"/>
          <w:szCs w:val="28"/>
        </w:rPr>
        <w:tab/>
        <w:t>ремонт автомобильной дороги по адресу: г. Приморск, Зеленый переулок в сумме 1 066,6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1.5)</w:t>
      </w:r>
      <w:r w:rsidRPr="007F17B3">
        <w:rPr>
          <w:sz w:val="28"/>
          <w:szCs w:val="28"/>
        </w:rPr>
        <w:tab/>
        <w:t>осуществление технического надзора, составление смет, экспертиза смет и работ по ремонту дорожного покрытия в сумме 275,1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2)</w:t>
      </w:r>
      <w:r w:rsidRPr="007F17B3">
        <w:rPr>
          <w:sz w:val="28"/>
          <w:szCs w:val="28"/>
        </w:rPr>
        <w:tab/>
        <w:t xml:space="preserve">капитальный ремонт и ремонт дворовых территорий многоквартирных домов, проездов к дворовым территориям многоквартирных домов в сумме </w:t>
      </w:r>
      <w:r w:rsidR="00C2126D" w:rsidRPr="007F17B3">
        <w:rPr>
          <w:sz w:val="28"/>
          <w:szCs w:val="28"/>
        </w:rPr>
        <w:t>4 55</w:t>
      </w:r>
      <w:r w:rsidR="004F6121" w:rsidRPr="007F17B3">
        <w:rPr>
          <w:sz w:val="28"/>
          <w:szCs w:val="28"/>
        </w:rPr>
        <w:t>0</w:t>
      </w:r>
      <w:r w:rsidR="00C2126D" w:rsidRPr="007F17B3">
        <w:rPr>
          <w:sz w:val="28"/>
          <w:szCs w:val="28"/>
        </w:rPr>
        <w:t>,0</w:t>
      </w:r>
      <w:r w:rsidRPr="007F17B3">
        <w:rPr>
          <w:sz w:val="28"/>
          <w:szCs w:val="28"/>
        </w:rPr>
        <w:t xml:space="preserve"> тыс. рублей, в том числе:</w:t>
      </w:r>
    </w:p>
    <w:p w:rsidR="004D50E8" w:rsidRPr="007F17B3" w:rsidRDefault="004D50E8" w:rsidP="004D50E8">
      <w:pPr>
        <w:pStyle w:val="Style1"/>
        <w:tabs>
          <w:tab w:val="left" w:pos="882"/>
        </w:tabs>
        <w:ind w:firstLine="567"/>
        <w:jc w:val="both"/>
        <w:rPr>
          <w:sz w:val="28"/>
          <w:szCs w:val="28"/>
        </w:rPr>
      </w:pPr>
      <w:r w:rsidRPr="007F17B3">
        <w:rPr>
          <w:sz w:val="28"/>
          <w:szCs w:val="28"/>
        </w:rPr>
        <w:t>2.1)</w:t>
      </w:r>
      <w:r w:rsidRPr="007F17B3">
        <w:rPr>
          <w:sz w:val="28"/>
          <w:szCs w:val="28"/>
        </w:rPr>
        <w:tab/>
        <w:t>ремонт дворового проезда по адресу: пос. Красная Долина, ул. Центральная, д. 37 в сумме 4 350,0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2.2)</w:t>
      </w:r>
      <w:r w:rsidRPr="007F17B3">
        <w:rPr>
          <w:sz w:val="28"/>
          <w:szCs w:val="28"/>
        </w:rPr>
        <w:tab/>
        <w:t>технический надзор, составление смет, экспертиза смет и работ по ремонту дорожного покрытия дворовых территорий многоквартирных домов в сумме 200,0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3)</w:t>
      </w:r>
      <w:r w:rsidRPr="007F17B3">
        <w:rPr>
          <w:sz w:val="28"/>
          <w:szCs w:val="28"/>
        </w:rPr>
        <w:tab/>
        <w:t>содержание автомобильных дорог в сумме 7 064,5 тыс. рублей, в том числе:</w:t>
      </w:r>
    </w:p>
    <w:p w:rsidR="004D50E8" w:rsidRPr="007F17B3" w:rsidRDefault="004D50E8" w:rsidP="004D50E8">
      <w:pPr>
        <w:pStyle w:val="Style1"/>
        <w:tabs>
          <w:tab w:val="left" w:pos="882"/>
        </w:tabs>
        <w:ind w:firstLine="567"/>
        <w:jc w:val="both"/>
        <w:rPr>
          <w:sz w:val="28"/>
          <w:szCs w:val="28"/>
        </w:rPr>
      </w:pPr>
      <w:r w:rsidRPr="007F17B3">
        <w:rPr>
          <w:sz w:val="28"/>
          <w:szCs w:val="28"/>
        </w:rPr>
        <w:t>3.1)</w:t>
      </w:r>
      <w:r w:rsidRPr="007F17B3">
        <w:rPr>
          <w:sz w:val="28"/>
          <w:szCs w:val="28"/>
        </w:rPr>
        <w:tab/>
        <w:t>содержание дорог г. Приморск, п. Ермилово, п. Красная Долина, п. Рябово, п. Камышовка, д. Александровка, п. Заречье, п. Краснофлотское, п. Озерки, пос. Глебычево, пос. Прибылово, пос. Ключевое, п. Вязы, п. Малышево, Балтийское, Мамонтовка, Мысовое, Пионерское, Лужки в сумме 7 000,0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3.2)</w:t>
      </w:r>
      <w:r w:rsidRPr="007F17B3">
        <w:rPr>
          <w:sz w:val="28"/>
          <w:szCs w:val="28"/>
        </w:rPr>
        <w:tab/>
        <w:t>оплата налога на имущество в сумме 64,5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lastRenderedPageBreak/>
        <w:t>4)</w:t>
      </w:r>
      <w:r w:rsidRPr="007F17B3">
        <w:rPr>
          <w:sz w:val="28"/>
          <w:szCs w:val="28"/>
        </w:rPr>
        <w:tab/>
        <w:t>мероприятия в области дорожного хозяйства в целях государственной регистрации прав на объекты недвижимости дорожного хозяйства в сумме 500,0 тыс. рублей, в том числе:</w:t>
      </w:r>
    </w:p>
    <w:p w:rsidR="004D50E8" w:rsidRPr="007F17B3" w:rsidRDefault="004D50E8" w:rsidP="004D50E8">
      <w:pPr>
        <w:pStyle w:val="Style1"/>
        <w:tabs>
          <w:tab w:val="left" w:pos="882"/>
        </w:tabs>
        <w:ind w:firstLine="567"/>
        <w:jc w:val="both"/>
        <w:rPr>
          <w:sz w:val="28"/>
          <w:szCs w:val="28"/>
        </w:rPr>
      </w:pPr>
      <w:r w:rsidRPr="007F17B3">
        <w:rPr>
          <w:sz w:val="28"/>
          <w:szCs w:val="28"/>
        </w:rPr>
        <w:t>4.1)</w:t>
      </w:r>
      <w:r w:rsidRPr="007F17B3">
        <w:rPr>
          <w:sz w:val="28"/>
          <w:szCs w:val="28"/>
        </w:rPr>
        <w:tab/>
        <w:t>комплекс кадастровых работ по постановке на государственный кадастровый учет объектов транспортной коммуникации (автомобильных дорог) в сумме 400,0 тыс. рублей;</w:t>
      </w:r>
    </w:p>
    <w:p w:rsidR="004D50E8" w:rsidRPr="007F17B3" w:rsidRDefault="004D50E8" w:rsidP="004D50E8">
      <w:pPr>
        <w:pStyle w:val="Style1"/>
        <w:tabs>
          <w:tab w:val="left" w:pos="882"/>
        </w:tabs>
        <w:ind w:firstLine="567"/>
        <w:jc w:val="both"/>
        <w:rPr>
          <w:sz w:val="28"/>
          <w:szCs w:val="28"/>
        </w:rPr>
      </w:pPr>
      <w:r w:rsidRPr="007F17B3">
        <w:rPr>
          <w:sz w:val="28"/>
          <w:szCs w:val="28"/>
        </w:rPr>
        <w:t>4.2)</w:t>
      </w:r>
      <w:r w:rsidRPr="007F17B3">
        <w:rPr>
          <w:sz w:val="28"/>
          <w:szCs w:val="28"/>
        </w:rPr>
        <w:tab/>
        <w:t>паспортизация муниципальных дорог в границах населенных пунктов в сумме 100,0 тыс. рублей;</w:t>
      </w:r>
      <w:r w:rsidR="00B91894" w:rsidRPr="007F17B3">
        <w:rPr>
          <w:sz w:val="28"/>
          <w:szCs w:val="28"/>
        </w:rPr>
        <w:t xml:space="preserve"> </w:t>
      </w:r>
    </w:p>
    <w:p w:rsidR="004D50E8" w:rsidRPr="007F17B3" w:rsidRDefault="004D50E8" w:rsidP="001F25B2">
      <w:pPr>
        <w:pStyle w:val="Style1"/>
        <w:tabs>
          <w:tab w:val="left" w:pos="882"/>
        </w:tabs>
        <w:ind w:firstLine="567"/>
        <w:jc w:val="both"/>
        <w:rPr>
          <w:sz w:val="28"/>
          <w:szCs w:val="28"/>
        </w:rPr>
      </w:pPr>
      <w:r w:rsidRPr="007F17B3">
        <w:rPr>
          <w:sz w:val="28"/>
          <w:szCs w:val="28"/>
        </w:rPr>
        <w:t>5)</w:t>
      </w:r>
      <w:r w:rsidRPr="007F17B3">
        <w:rPr>
          <w:sz w:val="28"/>
          <w:szCs w:val="28"/>
        </w:rPr>
        <w:tab/>
        <w:t xml:space="preserve">мероприятия по реализации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w:t>
      </w:r>
      <w:r w:rsidR="00236E1D" w:rsidRPr="007F17B3">
        <w:rPr>
          <w:sz w:val="28"/>
          <w:szCs w:val="28"/>
        </w:rPr>
        <w:t xml:space="preserve">и городских поселков </w:t>
      </w:r>
      <w:r w:rsidRPr="007F17B3">
        <w:rPr>
          <w:sz w:val="28"/>
          <w:szCs w:val="28"/>
        </w:rPr>
        <w:t>муниципальных образований Ленинградской области" на ремонт дворовых проездов по адресу: г. Приморск, ул. Вокзальная, между домами № 4, 6, 8, 10, 12 в сумме 1 050,4 тыс. рублей.</w:t>
      </w:r>
    </w:p>
    <w:p w:rsidR="004D50E8" w:rsidRPr="007F17B3" w:rsidRDefault="004D50E8" w:rsidP="00AA2518">
      <w:pPr>
        <w:pStyle w:val="Style1"/>
        <w:widowControl/>
        <w:tabs>
          <w:tab w:val="left" w:pos="882"/>
        </w:tabs>
        <w:ind w:firstLine="567"/>
        <w:jc w:val="both"/>
        <w:rPr>
          <w:sz w:val="28"/>
          <w:szCs w:val="28"/>
        </w:rPr>
      </w:pPr>
    </w:p>
    <w:p w:rsidR="008E1F9C" w:rsidRPr="007F17B3" w:rsidRDefault="008E1F9C" w:rsidP="00BA77C9">
      <w:pPr>
        <w:widowControl w:val="0"/>
        <w:tabs>
          <w:tab w:val="left" w:pos="1134"/>
        </w:tabs>
        <w:ind w:firstLine="567"/>
        <w:jc w:val="both"/>
        <w:rPr>
          <w:bCs/>
          <w:sz w:val="28"/>
          <w:szCs w:val="28"/>
        </w:rPr>
      </w:pPr>
      <w:r w:rsidRPr="007F17B3">
        <w:rPr>
          <w:bCs/>
          <w:sz w:val="28"/>
          <w:szCs w:val="28"/>
        </w:rPr>
        <w:t xml:space="preserve">Ремонт объектов дорожного хозяйства </w:t>
      </w:r>
      <w:r w:rsidR="00A25DAE" w:rsidRPr="007F17B3">
        <w:rPr>
          <w:sz w:val="28"/>
          <w:szCs w:val="28"/>
        </w:rPr>
        <w:t xml:space="preserve">МО «Приморское городское поселение» </w:t>
      </w:r>
      <w:r w:rsidRPr="007F17B3">
        <w:rPr>
          <w:sz w:val="28"/>
          <w:szCs w:val="28"/>
        </w:rPr>
        <w:t>представлен в Приложении 2 к пояснительной записке.</w:t>
      </w:r>
    </w:p>
    <w:p w:rsidR="00E65EA2" w:rsidRPr="007F17B3" w:rsidRDefault="00E65EA2" w:rsidP="00E65EA2">
      <w:pPr>
        <w:widowControl w:val="0"/>
        <w:tabs>
          <w:tab w:val="left" w:pos="142"/>
        </w:tabs>
        <w:ind w:left="567"/>
        <w:jc w:val="both"/>
        <w:rPr>
          <w:bCs/>
          <w:sz w:val="28"/>
          <w:szCs w:val="28"/>
        </w:rPr>
      </w:pPr>
    </w:p>
    <w:p w:rsidR="00B861EB" w:rsidRPr="007F17B3" w:rsidRDefault="00B861EB" w:rsidP="00012E78">
      <w:pPr>
        <w:widowControl w:val="0"/>
        <w:numPr>
          <w:ilvl w:val="0"/>
          <w:numId w:val="1"/>
        </w:numPr>
        <w:tabs>
          <w:tab w:val="left" w:pos="284"/>
        </w:tabs>
        <w:ind w:left="0" w:firstLine="0"/>
        <w:jc w:val="center"/>
        <w:rPr>
          <w:b/>
          <w:sz w:val="28"/>
          <w:szCs w:val="28"/>
        </w:rPr>
      </w:pPr>
      <w:r w:rsidRPr="007F17B3">
        <w:rPr>
          <w:b/>
          <w:sz w:val="28"/>
          <w:szCs w:val="28"/>
        </w:rPr>
        <w:t xml:space="preserve">Муниципальная программа "Обеспечение качественным жильем </w:t>
      </w:r>
      <w:r w:rsidR="005A06C6" w:rsidRPr="007F17B3">
        <w:rPr>
          <w:b/>
          <w:sz w:val="28"/>
          <w:szCs w:val="28"/>
        </w:rPr>
        <w:t xml:space="preserve">           </w:t>
      </w:r>
      <w:r w:rsidRPr="007F17B3">
        <w:rPr>
          <w:b/>
          <w:sz w:val="28"/>
          <w:szCs w:val="28"/>
        </w:rPr>
        <w:t>граждан на территории МО "Приморское го</w:t>
      </w:r>
      <w:r w:rsidR="008D15F7" w:rsidRPr="007F17B3">
        <w:rPr>
          <w:b/>
          <w:sz w:val="28"/>
          <w:szCs w:val="28"/>
        </w:rPr>
        <w:t>родское поселение"</w:t>
      </w:r>
    </w:p>
    <w:p w:rsidR="00B861EB" w:rsidRPr="007F17B3" w:rsidRDefault="00B861EB" w:rsidP="00AF4176">
      <w:pPr>
        <w:ind w:firstLine="567"/>
        <w:jc w:val="both"/>
        <w:rPr>
          <w:b/>
          <w:sz w:val="28"/>
          <w:szCs w:val="28"/>
        </w:rPr>
      </w:pPr>
    </w:p>
    <w:p w:rsidR="00BA5A14" w:rsidRPr="007F17B3" w:rsidRDefault="00BA5A14" w:rsidP="00BA5A14">
      <w:pPr>
        <w:ind w:firstLine="567"/>
        <w:jc w:val="both"/>
        <w:rPr>
          <w:sz w:val="28"/>
          <w:szCs w:val="28"/>
        </w:rPr>
      </w:pPr>
      <w:bookmarkStart w:id="0" w:name="OLE_LINK51"/>
      <w:bookmarkStart w:id="1" w:name="OLE_LINK52"/>
      <w:bookmarkStart w:id="2" w:name="OLE_LINK53"/>
      <w:r w:rsidRPr="007F17B3">
        <w:rPr>
          <w:sz w:val="28"/>
          <w:szCs w:val="28"/>
        </w:rPr>
        <w:t xml:space="preserve">На реализацию муниципальной программы </w:t>
      </w:r>
      <w:r w:rsidRPr="007F17B3">
        <w:rPr>
          <w:sz w:val="28"/>
          <w:szCs w:val="28"/>
          <w:lang w:eastAsia="en-US"/>
        </w:rPr>
        <w:t>«</w:t>
      </w:r>
      <w:r w:rsidRPr="007F17B3">
        <w:rPr>
          <w:sz w:val="28"/>
          <w:szCs w:val="28"/>
        </w:rPr>
        <w:t>Обеспечение качественным жильем граждан на территории МО «Приморское городское поселение</w:t>
      </w:r>
      <w:r w:rsidRPr="007F17B3">
        <w:rPr>
          <w:bCs/>
          <w:sz w:val="28"/>
          <w:szCs w:val="28"/>
        </w:rPr>
        <w:t>»</w:t>
      </w:r>
      <w:r w:rsidRPr="007F17B3">
        <w:rPr>
          <w:sz w:val="28"/>
          <w:szCs w:val="28"/>
          <w:lang w:eastAsia="en-US"/>
        </w:rPr>
        <w:t xml:space="preserve"> </w:t>
      </w:r>
      <w:r w:rsidRPr="007F17B3">
        <w:rPr>
          <w:sz w:val="28"/>
          <w:szCs w:val="28"/>
        </w:rPr>
        <w:t xml:space="preserve">в проекте бюджета на 2023-2025 годы предусмотрены ассигнования в сумме 5 455,5 тыс. рублей ежегодно, что составляет 112,7% к уровню 2022 года. </w:t>
      </w:r>
    </w:p>
    <w:p w:rsidR="00330FFD" w:rsidRPr="007F17B3" w:rsidRDefault="00330FFD" w:rsidP="00330FFD">
      <w:pPr>
        <w:ind w:firstLine="567"/>
        <w:jc w:val="both"/>
        <w:rPr>
          <w:sz w:val="28"/>
          <w:szCs w:val="28"/>
        </w:rPr>
      </w:pPr>
      <w:r w:rsidRPr="007F17B3">
        <w:rPr>
          <w:sz w:val="28"/>
          <w:szCs w:val="28"/>
        </w:rPr>
        <w:t xml:space="preserve">Удельный вес расходов по программе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 xml:space="preserve">т </w:t>
      </w:r>
      <w:r w:rsidR="008C27F0" w:rsidRPr="007F17B3">
        <w:rPr>
          <w:sz w:val="28"/>
          <w:szCs w:val="28"/>
        </w:rPr>
        <w:t>3,</w:t>
      </w:r>
      <w:r w:rsidR="00295F24" w:rsidRPr="007F17B3">
        <w:rPr>
          <w:sz w:val="28"/>
          <w:szCs w:val="28"/>
        </w:rPr>
        <w:t>4</w:t>
      </w:r>
      <w:r w:rsidRPr="007F17B3">
        <w:rPr>
          <w:sz w:val="28"/>
          <w:szCs w:val="28"/>
        </w:rPr>
        <w:t>%.</w:t>
      </w:r>
    </w:p>
    <w:p w:rsidR="00063A48" w:rsidRPr="007F17B3" w:rsidRDefault="00063A48" w:rsidP="00AF4176">
      <w:pPr>
        <w:ind w:firstLine="567"/>
        <w:jc w:val="both"/>
        <w:rPr>
          <w:sz w:val="28"/>
          <w:szCs w:val="28"/>
        </w:rPr>
      </w:pPr>
      <w:r w:rsidRPr="007F17B3">
        <w:rPr>
          <w:sz w:val="28"/>
          <w:szCs w:val="28"/>
        </w:rPr>
        <w:t xml:space="preserve">  </w:t>
      </w:r>
    </w:p>
    <w:p w:rsidR="005A06C6" w:rsidRPr="007F17B3" w:rsidRDefault="00063A48" w:rsidP="00AF4176">
      <w:pPr>
        <w:ind w:firstLine="567"/>
        <w:jc w:val="both"/>
        <w:rPr>
          <w:sz w:val="28"/>
          <w:szCs w:val="28"/>
        </w:rPr>
      </w:pPr>
      <w:r w:rsidRPr="007F17B3">
        <w:rPr>
          <w:sz w:val="28"/>
          <w:szCs w:val="28"/>
        </w:rPr>
        <w:t>Основной целью муниципальной программы является обеспечение качественным жильем населения МО «Приморское городское поселение».</w:t>
      </w:r>
    </w:p>
    <w:p w:rsidR="00063A48" w:rsidRPr="007F17B3" w:rsidRDefault="00063A48" w:rsidP="00AF4176">
      <w:pPr>
        <w:ind w:firstLine="567"/>
        <w:jc w:val="both"/>
        <w:rPr>
          <w:sz w:val="28"/>
          <w:szCs w:val="28"/>
        </w:rPr>
      </w:pPr>
      <w:r w:rsidRPr="007F17B3">
        <w:rPr>
          <w:sz w:val="28"/>
          <w:szCs w:val="28"/>
        </w:rPr>
        <w:t xml:space="preserve">        </w:t>
      </w:r>
    </w:p>
    <w:p w:rsidR="00063A48" w:rsidRPr="007F17B3" w:rsidRDefault="00063A48" w:rsidP="00AF4176">
      <w:pPr>
        <w:ind w:firstLine="567"/>
        <w:jc w:val="both"/>
        <w:rPr>
          <w:sz w:val="28"/>
          <w:szCs w:val="28"/>
        </w:rPr>
      </w:pPr>
      <w:r w:rsidRPr="007F17B3">
        <w:rPr>
          <w:sz w:val="28"/>
          <w:szCs w:val="28"/>
        </w:rPr>
        <w:t>Программа направлена на решение следующих задач:</w:t>
      </w:r>
    </w:p>
    <w:p w:rsidR="00063A48" w:rsidRPr="007F17B3" w:rsidRDefault="00063A48" w:rsidP="00F75462">
      <w:pPr>
        <w:numPr>
          <w:ilvl w:val="0"/>
          <w:numId w:val="9"/>
        </w:numPr>
        <w:tabs>
          <w:tab w:val="left" w:pos="1134"/>
        </w:tabs>
        <w:ind w:left="0" w:firstLine="567"/>
        <w:jc w:val="both"/>
        <w:rPr>
          <w:sz w:val="28"/>
          <w:szCs w:val="28"/>
        </w:rPr>
      </w:pPr>
      <w:r w:rsidRPr="007F17B3">
        <w:rPr>
          <w:sz w:val="28"/>
          <w:szCs w:val="28"/>
        </w:rPr>
        <w:t>создание комфортных и безопасных условий проживания в многоквартирных домах, соответствующих установленным стандартам качества;</w:t>
      </w:r>
    </w:p>
    <w:p w:rsidR="00063A48" w:rsidRPr="007F17B3" w:rsidRDefault="00063A48" w:rsidP="00F75462">
      <w:pPr>
        <w:numPr>
          <w:ilvl w:val="0"/>
          <w:numId w:val="9"/>
        </w:numPr>
        <w:tabs>
          <w:tab w:val="left" w:pos="1134"/>
        </w:tabs>
        <w:ind w:left="0" w:firstLine="567"/>
        <w:jc w:val="both"/>
        <w:rPr>
          <w:sz w:val="28"/>
          <w:szCs w:val="28"/>
        </w:rPr>
      </w:pPr>
      <w:r w:rsidRPr="007F17B3">
        <w:rPr>
          <w:sz w:val="28"/>
          <w:szCs w:val="28"/>
        </w:rPr>
        <w:t>улучшение жилищных условий граждан МО «Приморское городское поселение», проживающих в аварийном жилом фонде;</w:t>
      </w:r>
    </w:p>
    <w:p w:rsidR="00063A48" w:rsidRPr="007F17B3" w:rsidRDefault="00063A48" w:rsidP="00F75462">
      <w:pPr>
        <w:numPr>
          <w:ilvl w:val="0"/>
          <w:numId w:val="9"/>
        </w:numPr>
        <w:tabs>
          <w:tab w:val="left" w:pos="1134"/>
        </w:tabs>
        <w:ind w:left="0" w:firstLine="567"/>
        <w:jc w:val="both"/>
        <w:rPr>
          <w:sz w:val="28"/>
          <w:szCs w:val="28"/>
        </w:rPr>
      </w:pPr>
      <w:r w:rsidRPr="007F17B3">
        <w:rPr>
          <w:sz w:val="28"/>
          <w:szCs w:val="28"/>
        </w:rPr>
        <w:t>улучшение жилищных условий граждан на территории МО «Приморское городское поселение», пострадавших в результате пожара муниципального жилищного фонда.</w:t>
      </w:r>
    </w:p>
    <w:p w:rsidR="00F75198" w:rsidRPr="007F17B3" w:rsidRDefault="00F75198" w:rsidP="00F75198">
      <w:pPr>
        <w:ind w:left="1287" w:right="118"/>
        <w:jc w:val="both"/>
        <w:rPr>
          <w:sz w:val="28"/>
          <w:szCs w:val="28"/>
        </w:rPr>
      </w:pPr>
    </w:p>
    <w:p w:rsidR="00E41C35" w:rsidRPr="007F17B3" w:rsidRDefault="00E41C35" w:rsidP="00E41C35">
      <w:pPr>
        <w:tabs>
          <w:tab w:val="left" w:pos="993"/>
        </w:tabs>
        <w:suppressAutoHyphens/>
        <w:ind w:firstLine="567"/>
        <w:jc w:val="both"/>
        <w:rPr>
          <w:sz w:val="28"/>
          <w:szCs w:val="28"/>
        </w:rPr>
      </w:pPr>
      <w:r w:rsidRPr="007F17B3">
        <w:rPr>
          <w:sz w:val="28"/>
          <w:szCs w:val="28"/>
        </w:rPr>
        <w:t>Расходы по муниципальной программе запланированы в рамках процессной части, в том числе:</w:t>
      </w:r>
    </w:p>
    <w:p w:rsidR="00AA2518" w:rsidRPr="007F17B3" w:rsidRDefault="00AA2518" w:rsidP="00F75198">
      <w:pPr>
        <w:ind w:left="1287" w:right="118"/>
        <w:jc w:val="both"/>
        <w:rPr>
          <w:sz w:val="28"/>
          <w:szCs w:val="28"/>
        </w:rPr>
      </w:pPr>
    </w:p>
    <w:p w:rsidR="00AA2518" w:rsidRPr="007F17B3" w:rsidRDefault="00AA2518" w:rsidP="00F75462">
      <w:pPr>
        <w:numPr>
          <w:ilvl w:val="0"/>
          <w:numId w:val="13"/>
        </w:numPr>
        <w:tabs>
          <w:tab w:val="left" w:pos="993"/>
        </w:tabs>
        <w:autoSpaceDE w:val="0"/>
        <w:autoSpaceDN w:val="0"/>
        <w:adjustRightInd w:val="0"/>
        <w:ind w:left="0" w:right="118" w:firstLine="567"/>
        <w:jc w:val="both"/>
        <w:rPr>
          <w:rFonts w:eastAsia="Bitstream Vera Sans"/>
          <w:kern w:val="1"/>
          <w:sz w:val="28"/>
          <w:szCs w:val="28"/>
          <w:lang w:eastAsia="hi-IN" w:bidi="hi-IN"/>
        </w:rPr>
      </w:pPr>
      <w:r w:rsidRPr="007F17B3">
        <w:rPr>
          <w:rFonts w:eastAsia="Bitstream Vera Sans"/>
          <w:b/>
          <w:i/>
          <w:kern w:val="1"/>
          <w:sz w:val="28"/>
          <w:szCs w:val="28"/>
          <w:lang w:eastAsia="hi-IN" w:bidi="hi-IN"/>
        </w:rPr>
        <w:lastRenderedPageBreak/>
        <w:t>К</w:t>
      </w:r>
      <w:r w:rsidR="00F75198" w:rsidRPr="007F17B3">
        <w:rPr>
          <w:rFonts w:eastAsia="Bitstream Vera Sans"/>
          <w:b/>
          <w:i/>
          <w:kern w:val="1"/>
          <w:sz w:val="28"/>
          <w:szCs w:val="28"/>
          <w:lang w:eastAsia="hi-IN" w:bidi="hi-IN"/>
        </w:rPr>
        <w:t>омплекс процессных мероприятий "Развитие жилищного хозяйства"</w:t>
      </w:r>
      <w:r w:rsidR="00EC1B51" w:rsidRPr="007F17B3">
        <w:rPr>
          <w:rFonts w:eastAsia="Bitstream Vera Sans"/>
          <w:b/>
          <w:i/>
          <w:kern w:val="1"/>
          <w:sz w:val="28"/>
          <w:szCs w:val="28"/>
          <w:lang w:eastAsia="hi-IN" w:bidi="hi-IN"/>
        </w:rPr>
        <w:t>.</w:t>
      </w:r>
      <w:r w:rsidR="00F75198" w:rsidRPr="007F17B3">
        <w:rPr>
          <w:sz w:val="28"/>
          <w:szCs w:val="28"/>
        </w:rPr>
        <w:t xml:space="preserve">  </w:t>
      </w:r>
    </w:p>
    <w:p w:rsidR="00BA5A14" w:rsidRPr="007F17B3" w:rsidRDefault="00BA5A14" w:rsidP="00BA5A14">
      <w:pPr>
        <w:tabs>
          <w:tab w:val="left" w:pos="882"/>
        </w:tabs>
        <w:autoSpaceDE w:val="0"/>
        <w:autoSpaceDN w:val="0"/>
        <w:adjustRightInd w:val="0"/>
        <w:ind w:firstLine="567"/>
        <w:jc w:val="both"/>
        <w:rPr>
          <w:rFonts w:eastAsia="Bitstream Vera Sans"/>
          <w:kern w:val="1"/>
          <w:sz w:val="28"/>
          <w:szCs w:val="28"/>
          <w:lang w:eastAsia="hi-IN" w:bidi="hi-IN"/>
        </w:rPr>
      </w:pPr>
      <w:r w:rsidRPr="007F17B3">
        <w:rPr>
          <w:sz w:val="28"/>
          <w:szCs w:val="28"/>
        </w:rPr>
        <w:t>На реализацию комплекса процессных мероприятий предусмотрены средства в размере 5 155,5 тыс. рублей, в том числе</w:t>
      </w:r>
      <w:r w:rsidRPr="007F17B3">
        <w:rPr>
          <w:rFonts w:eastAsia="Bitstream Vera Sans"/>
          <w:kern w:val="1"/>
          <w:sz w:val="28"/>
          <w:szCs w:val="28"/>
          <w:lang w:eastAsia="hi-IN" w:bidi="hi-IN"/>
        </w:rPr>
        <w:t>:</w:t>
      </w:r>
    </w:p>
    <w:p w:rsidR="00BA5A14" w:rsidRPr="007F17B3" w:rsidRDefault="00BA5A14" w:rsidP="00F75462">
      <w:pPr>
        <w:numPr>
          <w:ilvl w:val="0"/>
          <w:numId w:val="22"/>
        </w:numPr>
        <w:tabs>
          <w:tab w:val="left" w:pos="1134"/>
        </w:tabs>
        <w:autoSpaceDE w:val="0"/>
        <w:autoSpaceDN w:val="0"/>
        <w:adjustRightInd w:val="0"/>
        <w:ind w:left="0" w:firstLine="567"/>
        <w:jc w:val="both"/>
        <w:rPr>
          <w:rFonts w:eastAsia="Bitstream Vera Sans"/>
          <w:kern w:val="1"/>
          <w:sz w:val="28"/>
          <w:szCs w:val="28"/>
          <w:lang w:eastAsia="hi-IN" w:bidi="hi-IN"/>
        </w:rPr>
      </w:pPr>
      <w:r w:rsidRPr="007F17B3">
        <w:rPr>
          <w:sz w:val="28"/>
          <w:szCs w:val="28"/>
        </w:rPr>
        <w:t>комплекс работ по формированию и постановке на государственный кадастровый учет земельных участков под многоквартирными домами в сумме 400,0 тыс. рублей;</w:t>
      </w:r>
    </w:p>
    <w:p w:rsidR="00BA5A14" w:rsidRPr="007F17B3" w:rsidRDefault="00BA5A14" w:rsidP="00F75462">
      <w:pPr>
        <w:numPr>
          <w:ilvl w:val="0"/>
          <w:numId w:val="22"/>
        </w:numPr>
        <w:tabs>
          <w:tab w:val="left" w:pos="1134"/>
        </w:tabs>
        <w:autoSpaceDE w:val="0"/>
        <w:autoSpaceDN w:val="0"/>
        <w:adjustRightInd w:val="0"/>
        <w:ind w:left="0" w:firstLine="567"/>
        <w:jc w:val="both"/>
        <w:rPr>
          <w:sz w:val="28"/>
          <w:szCs w:val="28"/>
        </w:rPr>
      </w:pPr>
      <w:r w:rsidRPr="007F17B3">
        <w:rPr>
          <w:sz w:val="28"/>
          <w:szCs w:val="28"/>
        </w:rPr>
        <w:t>оплата взносов на капитальный ремонт муниципального жилищного фонда в сумме 4 305,5 тыс. рублей;</w:t>
      </w:r>
    </w:p>
    <w:p w:rsidR="00BA5A14" w:rsidRPr="007F17B3" w:rsidRDefault="00BA5A14" w:rsidP="00F75462">
      <w:pPr>
        <w:numPr>
          <w:ilvl w:val="0"/>
          <w:numId w:val="22"/>
        </w:numPr>
        <w:tabs>
          <w:tab w:val="left" w:pos="1134"/>
        </w:tabs>
        <w:autoSpaceDE w:val="0"/>
        <w:autoSpaceDN w:val="0"/>
        <w:adjustRightInd w:val="0"/>
        <w:ind w:left="0" w:firstLine="567"/>
        <w:jc w:val="both"/>
        <w:rPr>
          <w:sz w:val="28"/>
          <w:szCs w:val="28"/>
        </w:rPr>
      </w:pPr>
      <w:r w:rsidRPr="007F17B3">
        <w:rPr>
          <w:sz w:val="28"/>
          <w:szCs w:val="28"/>
        </w:rPr>
        <w:t>содержание муниципального жилищного фонда в сумме 450,0 тыс. рублей, из них:</w:t>
      </w:r>
    </w:p>
    <w:p w:rsidR="00BA5A14" w:rsidRPr="007F17B3" w:rsidRDefault="00BA5A14" w:rsidP="00F75462">
      <w:pPr>
        <w:numPr>
          <w:ilvl w:val="1"/>
          <w:numId w:val="23"/>
        </w:numPr>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 xml:space="preserve">обследование многоквартирных домов с использованием инструментального контроля, визуальное обследование жилых помещений </w:t>
      </w:r>
      <w:r w:rsidRPr="007F17B3">
        <w:rPr>
          <w:sz w:val="28"/>
          <w:szCs w:val="28"/>
        </w:rPr>
        <w:t>в сумме 200,0 тыс. рублей;</w:t>
      </w:r>
    </w:p>
    <w:p w:rsidR="00BA5A14" w:rsidRPr="007F17B3" w:rsidRDefault="00BA5A14" w:rsidP="00F75462">
      <w:pPr>
        <w:numPr>
          <w:ilvl w:val="1"/>
          <w:numId w:val="23"/>
        </w:numPr>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обследование печей и дымоходов в муниципальных квартирах с печным отоплением в сумме 100,0 тыс. рублей;</w:t>
      </w:r>
    </w:p>
    <w:p w:rsidR="00BA5A14" w:rsidRPr="007F17B3" w:rsidRDefault="00BA5A14" w:rsidP="00F75462">
      <w:pPr>
        <w:numPr>
          <w:ilvl w:val="1"/>
          <w:numId w:val="23"/>
        </w:numPr>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составление и проверка смет, составление технических заданий по ремонту муниципального жилищного фонда в сумме 50,0 тыс. рублей;</w:t>
      </w:r>
    </w:p>
    <w:p w:rsidR="00BA5A14" w:rsidRPr="007F17B3" w:rsidRDefault="00BA5A14" w:rsidP="00F75462">
      <w:pPr>
        <w:numPr>
          <w:ilvl w:val="1"/>
          <w:numId w:val="23"/>
        </w:numPr>
        <w:suppressAutoHyphens/>
        <w:ind w:left="0"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плата за коммунальные услуги за жилые помещения муниципального жилищного фонда (отопление) в сумме 100,0 тыс. рублей.</w:t>
      </w:r>
    </w:p>
    <w:p w:rsidR="00AA2518" w:rsidRPr="007F17B3" w:rsidRDefault="00AA2518" w:rsidP="00F75198">
      <w:pPr>
        <w:suppressAutoHyphens/>
        <w:ind w:firstLine="567"/>
        <w:jc w:val="both"/>
        <w:rPr>
          <w:sz w:val="28"/>
          <w:szCs w:val="28"/>
        </w:rPr>
      </w:pPr>
    </w:p>
    <w:p w:rsidR="00AA2518" w:rsidRPr="007F17B3" w:rsidRDefault="00AA2518" w:rsidP="00F75462">
      <w:pPr>
        <w:numPr>
          <w:ilvl w:val="0"/>
          <w:numId w:val="13"/>
        </w:numPr>
        <w:tabs>
          <w:tab w:val="left" w:pos="993"/>
        </w:tabs>
        <w:autoSpaceDE w:val="0"/>
        <w:autoSpaceDN w:val="0"/>
        <w:adjustRightInd w:val="0"/>
        <w:ind w:left="0" w:right="118" w:firstLine="567"/>
        <w:jc w:val="both"/>
        <w:rPr>
          <w:rFonts w:eastAsia="Bitstream Vera Sans"/>
          <w:kern w:val="1"/>
          <w:sz w:val="28"/>
          <w:szCs w:val="28"/>
          <w:lang w:eastAsia="hi-IN" w:bidi="hi-IN"/>
        </w:rPr>
      </w:pPr>
      <w:r w:rsidRPr="007F17B3">
        <w:rPr>
          <w:rFonts w:eastAsia="Bitstream Vera Sans"/>
          <w:b/>
          <w:i/>
          <w:kern w:val="1"/>
          <w:sz w:val="28"/>
          <w:szCs w:val="28"/>
          <w:lang w:eastAsia="hi-IN" w:bidi="hi-IN"/>
        </w:rPr>
        <w:t>К</w:t>
      </w:r>
      <w:r w:rsidR="00F75198" w:rsidRPr="007F17B3">
        <w:rPr>
          <w:rFonts w:eastAsia="Bitstream Vera Sans"/>
          <w:b/>
          <w:i/>
          <w:kern w:val="1"/>
          <w:sz w:val="28"/>
          <w:szCs w:val="28"/>
          <w:lang w:eastAsia="hi-IN" w:bidi="hi-IN"/>
        </w:rPr>
        <w:t>омплекс процессных мероприятий "Переселение граждан из аварийного</w:t>
      </w:r>
      <w:r w:rsidRPr="007F17B3">
        <w:rPr>
          <w:rFonts w:eastAsia="Bitstream Vera Sans"/>
          <w:b/>
          <w:i/>
          <w:kern w:val="1"/>
          <w:sz w:val="28"/>
          <w:szCs w:val="28"/>
          <w:lang w:eastAsia="hi-IN" w:bidi="hi-IN"/>
        </w:rPr>
        <w:t xml:space="preserve"> </w:t>
      </w:r>
      <w:r w:rsidR="00F75198" w:rsidRPr="007F17B3">
        <w:rPr>
          <w:rFonts w:eastAsia="Bitstream Vera Sans"/>
          <w:b/>
          <w:i/>
          <w:kern w:val="1"/>
          <w:sz w:val="28"/>
          <w:szCs w:val="28"/>
          <w:lang w:eastAsia="hi-IN" w:bidi="hi-IN"/>
        </w:rPr>
        <w:t>жилищного фонда"</w:t>
      </w:r>
      <w:r w:rsidR="00EC1B51" w:rsidRPr="007F17B3">
        <w:rPr>
          <w:rFonts w:eastAsia="Bitstream Vera Sans"/>
          <w:b/>
          <w:i/>
          <w:kern w:val="1"/>
          <w:sz w:val="28"/>
          <w:szCs w:val="28"/>
          <w:lang w:eastAsia="hi-IN" w:bidi="hi-IN"/>
        </w:rPr>
        <w:t>.</w:t>
      </w:r>
      <w:r w:rsidR="00F75198" w:rsidRPr="007F17B3">
        <w:rPr>
          <w:bCs/>
          <w:sz w:val="28"/>
          <w:szCs w:val="28"/>
        </w:rPr>
        <w:t xml:space="preserve"> </w:t>
      </w:r>
    </w:p>
    <w:p w:rsidR="00BA5A14" w:rsidRPr="007F17B3" w:rsidRDefault="00BA5A14" w:rsidP="00BA5A14">
      <w:pPr>
        <w:tabs>
          <w:tab w:val="left" w:pos="882"/>
        </w:tabs>
        <w:autoSpaceDE w:val="0"/>
        <w:autoSpaceDN w:val="0"/>
        <w:adjustRightInd w:val="0"/>
        <w:ind w:firstLine="567"/>
        <w:jc w:val="both"/>
        <w:rPr>
          <w:rFonts w:eastAsia="Bitstream Vera Sans"/>
          <w:kern w:val="1"/>
          <w:sz w:val="28"/>
          <w:szCs w:val="28"/>
          <w:lang w:eastAsia="hi-IN" w:bidi="hi-IN"/>
        </w:rPr>
      </w:pPr>
      <w:r w:rsidRPr="007F17B3">
        <w:rPr>
          <w:sz w:val="28"/>
          <w:szCs w:val="28"/>
        </w:rPr>
        <w:t xml:space="preserve">На реализацию комплекса процессных мероприятий предусмотрены средства в размере 300,0 тыс. рублей </w:t>
      </w:r>
      <w:r w:rsidRPr="007F17B3">
        <w:rPr>
          <w:bCs/>
          <w:sz w:val="28"/>
          <w:szCs w:val="28"/>
        </w:rPr>
        <w:t>на снос аварийных многоквартирных домов и хозяйственно-бытовых построек</w:t>
      </w:r>
      <w:r w:rsidRPr="007F17B3">
        <w:rPr>
          <w:sz w:val="28"/>
          <w:szCs w:val="28"/>
        </w:rPr>
        <w:t>.</w:t>
      </w:r>
    </w:p>
    <w:p w:rsidR="00CB241D" w:rsidRPr="007F17B3" w:rsidRDefault="00CB241D" w:rsidP="00AF4176">
      <w:pPr>
        <w:ind w:firstLine="567"/>
        <w:jc w:val="both"/>
        <w:rPr>
          <w:sz w:val="28"/>
          <w:szCs w:val="28"/>
        </w:rPr>
      </w:pPr>
    </w:p>
    <w:bookmarkEnd w:id="0"/>
    <w:bookmarkEnd w:id="1"/>
    <w:bookmarkEnd w:id="2"/>
    <w:p w:rsidR="00872A0E" w:rsidRPr="007F17B3" w:rsidRDefault="00B861EB" w:rsidP="00AB156C">
      <w:pPr>
        <w:widowControl w:val="0"/>
        <w:numPr>
          <w:ilvl w:val="0"/>
          <w:numId w:val="1"/>
        </w:numPr>
        <w:tabs>
          <w:tab w:val="left" w:pos="284"/>
        </w:tabs>
        <w:ind w:left="0" w:firstLine="0"/>
        <w:jc w:val="center"/>
        <w:rPr>
          <w:b/>
          <w:sz w:val="28"/>
          <w:szCs w:val="28"/>
        </w:rPr>
      </w:pPr>
      <w:r w:rsidRPr="007F17B3">
        <w:rPr>
          <w:b/>
          <w:sz w:val="28"/>
          <w:szCs w:val="28"/>
        </w:rPr>
        <w:t>Муниципальная программа "Обеспечение устойчивого</w:t>
      </w:r>
      <w:r w:rsidR="00872A0E" w:rsidRPr="007F17B3">
        <w:rPr>
          <w:b/>
          <w:sz w:val="28"/>
          <w:szCs w:val="28"/>
        </w:rPr>
        <w:t xml:space="preserve"> </w:t>
      </w:r>
      <w:r w:rsidRPr="007F17B3">
        <w:rPr>
          <w:b/>
          <w:sz w:val="28"/>
          <w:szCs w:val="28"/>
        </w:rPr>
        <w:t>функционирования и развития коммунальной и инженерной</w:t>
      </w:r>
      <w:r w:rsidR="00872A0E" w:rsidRPr="007F17B3">
        <w:rPr>
          <w:b/>
          <w:sz w:val="28"/>
          <w:szCs w:val="28"/>
        </w:rPr>
        <w:t xml:space="preserve"> </w:t>
      </w:r>
      <w:r w:rsidRPr="007F17B3">
        <w:rPr>
          <w:b/>
          <w:sz w:val="28"/>
          <w:szCs w:val="28"/>
        </w:rPr>
        <w:t xml:space="preserve">инфраструктуры и повышение энергоэффективности </w:t>
      </w:r>
    </w:p>
    <w:p w:rsidR="00B861EB" w:rsidRPr="007F17B3" w:rsidRDefault="00872A0E" w:rsidP="00AB156C">
      <w:pPr>
        <w:widowControl w:val="0"/>
        <w:tabs>
          <w:tab w:val="left" w:pos="284"/>
        </w:tabs>
        <w:jc w:val="center"/>
        <w:rPr>
          <w:b/>
          <w:sz w:val="28"/>
          <w:szCs w:val="28"/>
        </w:rPr>
      </w:pPr>
      <w:r w:rsidRPr="007F17B3">
        <w:rPr>
          <w:b/>
          <w:sz w:val="28"/>
          <w:szCs w:val="28"/>
        </w:rPr>
        <w:t xml:space="preserve">в </w:t>
      </w:r>
      <w:r w:rsidR="00B861EB" w:rsidRPr="007F17B3">
        <w:rPr>
          <w:b/>
          <w:sz w:val="28"/>
          <w:szCs w:val="28"/>
        </w:rPr>
        <w:t>МО</w:t>
      </w:r>
      <w:r w:rsidRPr="007F17B3">
        <w:rPr>
          <w:b/>
          <w:sz w:val="28"/>
          <w:szCs w:val="28"/>
        </w:rPr>
        <w:t xml:space="preserve"> </w:t>
      </w:r>
      <w:r w:rsidR="00B861EB" w:rsidRPr="007F17B3">
        <w:rPr>
          <w:b/>
          <w:sz w:val="28"/>
          <w:szCs w:val="28"/>
        </w:rPr>
        <w:t>"Приморское г</w:t>
      </w:r>
      <w:r w:rsidR="00C7036B" w:rsidRPr="007F17B3">
        <w:rPr>
          <w:b/>
          <w:sz w:val="28"/>
          <w:szCs w:val="28"/>
        </w:rPr>
        <w:t>ородское поселение"</w:t>
      </w:r>
    </w:p>
    <w:p w:rsidR="004705C8" w:rsidRPr="007F17B3" w:rsidRDefault="004705C8" w:rsidP="00AF4176">
      <w:pPr>
        <w:widowControl w:val="0"/>
        <w:tabs>
          <w:tab w:val="left" w:pos="284"/>
        </w:tabs>
        <w:ind w:firstLine="567"/>
        <w:jc w:val="center"/>
        <w:rPr>
          <w:b/>
          <w:sz w:val="28"/>
          <w:szCs w:val="28"/>
        </w:rPr>
      </w:pPr>
    </w:p>
    <w:p w:rsidR="00D03A16" w:rsidRPr="007F17B3" w:rsidRDefault="00D03A16" w:rsidP="00D03A16">
      <w:pPr>
        <w:ind w:firstLine="567"/>
        <w:jc w:val="both"/>
        <w:rPr>
          <w:bCs/>
          <w:sz w:val="28"/>
          <w:szCs w:val="28"/>
        </w:rPr>
      </w:pPr>
      <w:r w:rsidRPr="007F17B3">
        <w:rPr>
          <w:bCs/>
          <w:sz w:val="28"/>
          <w:szCs w:val="28"/>
        </w:rPr>
        <w:t>На реализацию муниципальной программы «Обеспечение устойчивого функционирования и развития коммунальной и инженерной инфраструктуры и повышение энергоэффективности в МО «Приморское городское поселение» в проекте бюджета на 2023 год предусмотрены ассигнования в сумме 1 310,0 тыс. рублей, что составляет 23,8% к уровню 2022 года.</w:t>
      </w:r>
    </w:p>
    <w:p w:rsidR="00D03A16" w:rsidRPr="007F17B3" w:rsidRDefault="00D03A16" w:rsidP="00D03A16">
      <w:pPr>
        <w:ind w:firstLine="567"/>
        <w:jc w:val="both"/>
        <w:rPr>
          <w:bCs/>
          <w:sz w:val="28"/>
          <w:szCs w:val="28"/>
        </w:rPr>
      </w:pPr>
      <w:r w:rsidRPr="007F17B3">
        <w:rPr>
          <w:bCs/>
          <w:sz w:val="28"/>
          <w:szCs w:val="28"/>
        </w:rPr>
        <w:t>Расходы на плановый период 2024 и 2025 годов предусмотрены в сумме 150,0 тыс. рублей, ежегодно.</w:t>
      </w:r>
    </w:p>
    <w:p w:rsidR="008C27F0" w:rsidRPr="007F17B3" w:rsidRDefault="008C27F0" w:rsidP="008C27F0">
      <w:pPr>
        <w:ind w:firstLine="567"/>
        <w:jc w:val="both"/>
        <w:rPr>
          <w:sz w:val="28"/>
          <w:szCs w:val="28"/>
        </w:rPr>
      </w:pPr>
      <w:r w:rsidRPr="007F17B3">
        <w:rPr>
          <w:sz w:val="28"/>
          <w:szCs w:val="28"/>
        </w:rPr>
        <w:t xml:space="preserve">Удельный вес расходов по программе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 xml:space="preserve">т </w:t>
      </w:r>
      <w:r w:rsidR="00295F24" w:rsidRPr="007F17B3">
        <w:rPr>
          <w:sz w:val="28"/>
          <w:szCs w:val="28"/>
        </w:rPr>
        <w:t>0</w:t>
      </w:r>
      <w:r w:rsidR="00F828BF" w:rsidRPr="007F17B3">
        <w:rPr>
          <w:sz w:val="28"/>
          <w:szCs w:val="28"/>
        </w:rPr>
        <w:t>,</w:t>
      </w:r>
      <w:r w:rsidR="00295F24" w:rsidRPr="007F17B3">
        <w:rPr>
          <w:sz w:val="28"/>
          <w:szCs w:val="28"/>
        </w:rPr>
        <w:t>8</w:t>
      </w:r>
      <w:r w:rsidRPr="007F17B3">
        <w:rPr>
          <w:sz w:val="28"/>
          <w:szCs w:val="28"/>
        </w:rPr>
        <w:t>%.</w:t>
      </w:r>
    </w:p>
    <w:p w:rsidR="00063A48" w:rsidRPr="007F17B3" w:rsidRDefault="00063A48" w:rsidP="00AF4176">
      <w:pPr>
        <w:widowControl w:val="0"/>
        <w:tabs>
          <w:tab w:val="left" w:pos="284"/>
        </w:tabs>
        <w:ind w:firstLine="567"/>
        <w:jc w:val="both"/>
        <w:rPr>
          <w:sz w:val="28"/>
          <w:szCs w:val="28"/>
        </w:rPr>
      </w:pPr>
    </w:p>
    <w:p w:rsidR="00063A48" w:rsidRPr="007F17B3" w:rsidRDefault="00063A48" w:rsidP="00AF4176">
      <w:pPr>
        <w:widowControl w:val="0"/>
        <w:tabs>
          <w:tab w:val="left" w:pos="284"/>
        </w:tabs>
        <w:ind w:firstLine="567"/>
        <w:jc w:val="both"/>
        <w:rPr>
          <w:sz w:val="28"/>
          <w:szCs w:val="28"/>
        </w:rPr>
      </w:pPr>
      <w:r w:rsidRPr="007F17B3">
        <w:rPr>
          <w:sz w:val="28"/>
          <w:szCs w:val="28"/>
        </w:rPr>
        <w:t>Основной целью программы является обеспечение надежной, качественной и эффективной работы инженерно-коммунальной инфраструктуры МО «Приморское городское поселение», повышение энергоэффективности.</w:t>
      </w:r>
    </w:p>
    <w:p w:rsidR="00F37225" w:rsidRPr="007F17B3" w:rsidRDefault="00063A48" w:rsidP="00AF4176">
      <w:pPr>
        <w:widowControl w:val="0"/>
        <w:tabs>
          <w:tab w:val="left" w:pos="284"/>
        </w:tabs>
        <w:ind w:firstLine="567"/>
        <w:jc w:val="both"/>
        <w:rPr>
          <w:sz w:val="28"/>
          <w:szCs w:val="28"/>
        </w:rPr>
      </w:pPr>
      <w:r w:rsidRPr="007F17B3">
        <w:rPr>
          <w:sz w:val="28"/>
          <w:szCs w:val="28"/>
        </w:rPr>
        <w:lastRenderedPageBreak/>
        <w:t xml:space="preserve">  </w:t>
      </w:r>
    </w:p>
    <w:p w:rsidR="00063A48" w:rsidRPr="007F17B3" w:rsidRDefault="00063A48" w:rsidP="00AF4176">
      <w:pPr>
        <w:widowControl w:val="0"/>
        <w:tabs>
          <w:tab w:val="left" w:pos="284"/>
        </w:tabs>
        <w:ind w:firstLine="567"/>
        <w:jc w:val="both"/>
        <w:rPr>
          <w:sz w:val="28"/>
          <w:szCs w:val="28"/>
        </w:rPr>
      </w:pPr>
      <w:r w:rsidRPr="007F17B3">
        <w:rPr>
          <w:sz w:val="28"/>
          <w:szCs w:val="28"/>
        </w:rPr>
        <w:t>Программа направлена на решение следующих задач:</w:t>
      </w:r>
    </w:p>
    <w:p w:rsidR="0080148A" w:rsidRPr="007F17B3" w:rsidRDefault="0080148A" w:rsidP="00F75462">
      <w:pPr>
        <w:widowControl w:val="0"/>
        <w:numPr>
          <w:ilvl w:val="0"/>
          <w:numId w:val="10"/>
        </w:numPr>
        <w:tabs>
          <w:tab w:val="left" w:pos="851"/>
        </w:tabs>
        <w:ind w:left="0" w:firstLine="567"/>
        <w:jc w:val="both"/>
        <w:rPr>
          <w:sz w:val="28"/>
          <w:szCs w:val="28"/>
        </w:rPr>
      </w:pPr>
      <w:r w:rsidRPr="007F17B3">
        <w:rPr>
          <w:sz w:val="28"/>
          <w:szCs w:val="28"/>
        </w:rPr>
        <w:t>качественное, надежное и эффективное снабжение населения коммунальными услугами теплоснабжения и газоснабжения;</w:t>
      </w:r>
    </w:p>
    <w:p w:rsidR="00063A48" w:rsidRPr="007F17B3" w:rsidRDefault="0080148A" w:rsidP="00F75462">
      <w:pPr>
        <w:widowControl w:val="0"/>
        <w:numPr>
          <w:ilvl w:val="0"/>
          <w:numId w:val="10"/>
        </w:numPr>
        <w:tabs>
          <w:tab w:val="left" w:pos="851"/>
        </w:tabs>
        <w:ind w:left="0" w:firstLine="567"/>
        <w:jc w:val="both"/>
        <w:rPr>
          <w:sz w:val="28"/>
          <w:szCs w:val="28"/>
        </w:rPr>
      </w:pPr>
      <w:r w:rsidRPr="007F17B3">
        <w:rPr>
          <w:sz w:val="28"/>
          <w:szCs w:val="28"/>
        </w:rPr>
        <w:t>обеспечение качественным водоснабжением и водоотведением муниципальных социально значимых объектов</w:t>
      </w:r>
      <w:r w:rsidR="00FE3A02" w:rsidRPr="007F17B3">
        <w:rPr>
          <w:sz w:val="28"/>
          <w:szCs w:val="28"/>
        </w:rPr>
        <w:t>.</w:t>
      </w:r>
    </w:p>
    <w:p w:rsidR="003B505C" w:rsidRPr="007F17B3" w:rsidRDefault="003B505C" w:rsidP="00AB156C">
      <w:pPr>
        <w:widowControl w:val="0"/>
        <w:tabs>
          <w:tab w:val="left" w:pos="851"/>
        </w:tabs>
        <w:ind w:firstLine="567"/>
        <w:jc w:val="both"/>
        <w:rPr>
          <w:sz w:val="28"/>
          <w:szCs w:val="28"/>
        </w:rPr>
      </w:pPr>
    </w:p>
    <w:p w:rsidR="00E41C35" w:rsidRPr="007F17B3" w:rsidRDefault="00E41C35" w:rsidP="00E41C35">
      <w:pPr>
        <w:tabs>
          <w:tab w:val="left" w:pos="993"/>
        </w:tabs>
        <w:suppressAutoHyphens/>
        <w:ind w:firstLine="567"/>
        <w:jc w:val="both"/>
        <w:rPr>
          <w:sz w:val="28"/>
          <w:szCs w:val="28"/>
        </w:rPr>
      </w:pPr>
      <w:r w:rsidRPr="007F17B3">
        <w:rPr>
          <w:sz w:val="28"/>
          <w:szCs w:val="28"/>
        </w:rPr>
        <w:t>Расходы по муниципальной программе запланированы в рамках процессной части, в том числе:</w:t>
      </w:r>
    </w:p>
    <w:p w:rsidR="00D03A16" w:rsidRPr="007F17B3" w:rsidRDefault="00D03A16" w:rsidP="00D03A16">
      <w:pPr>
        <w:rPr>
          <w:sz w:val="28"/>
          <w:szCs w:val="28"/>
        </w:rPr>
      </w:pPr>
    </w:p>
    <w:p w:rsidR="00D03A16" w:rsidRPr="007F17B3" w:rsidRDefault="00D03A16" w:rsidP="00F75462">
      <w:pPr>
        <w:numPr>
          <w:ilvl w:val="1"/>
          <w:numId w:val="13"/>
        </w:numPr>
        <w:tabs>
          <w:tab w:val="left" w:pos="993"/>
        </w:tabs>
        <w:autoSpaceDE w:val="0"/>
        <w:autoSpaceDN w:val="0"/>
        <w:adjustRightInd w:val="0"/>
        <w:ind w:left="0" w:right="118" w:firstLine="567"/>
        <w:jc w:val="both"/>
        <w:rPr>
          <w:b/>
          <w:bCs/>
          <w:i/>
          <w:sz w:val="28"/>
          <w:szCs w:val="28"/>
        </w:rPr>
      </w:pPr>
      <w:r w:rsidRPr="007F17B3">
        <w:rPr>
          <w:b/>
          <w:bCs/>
          <w:i/>
          <w:sz w:val="28"/>
          <w:szCs w:val="28"/>
        </w:rPr>
        <w:t>Комплекс процессных мероприятий "Развитие коммунального хозяйства для повышения энергоэффективности"</w:t>
      </w:r>
      <w:r w:rsidR="00EC1B51" w:rsidRPr="007F17B3">
        <w:rPr>
          <w:b/>
          <w:bCs/>
          <w:i/>
          <w:sz w:val="28"/>
          <w:szCs w:val="28"/>
        </w:rPr>
        <w:t>.</w:t>
      </w:r>
    </w:p>
    <w:p w:rsidR="00D03A16" w:rsidRPr="007F17B3" w:rsidRDefault="00D03A16" w:rsidP="00D03A16">
      <w:pPr>
        <w:tabs>
          <w:tab w:val="left" w:pos="882"/>
        </w:tabs>
        <w:autoSpaceDE w:val="0"/>
        <w:autoSpaceDN w:val="0"/>
        <w:adjustRightInd w:val="0"/>
        <w:ind w:firstLine="567"/>
        <w:jc w:val="both"/>
        <w:rPr>
          <w:rFonts w:eastAsia="Bitstream Vera Sans"/>
          <w:kern w:val="1"/>
          <w:sz w:val="28"/>
          <w:szCs w:val="28"/>
          <w:lang w:eastAsia="hi-IN" w:bidi="hi-IN"/>
        </w:rPr>
      </w:pPr>
      <w:r w:rsidRPr="007F17B3">
        <w:rPr>
          <w:sz w:val="28"/>
          <w:szCs w:val="28"/>
        </w:rPr>
        <w:t>На реализацию комплекса процессных мероприятий предусмотрены средства в размере 1 010,0 тыс. рублей, в том числе</w:t>
      </w:r>
      <w:r w:rsidRPr="007F17B3">
        <w:rPr>
          <w:rFonts w:eastAsia="Bitstream Vera Sans"/>
          <w:kern w:val="1"/>
          <w:sz w:val="28"/>
          <w:szCs w:val="28"/>
          <w:lang w:eastAsia="hi-IN" w:bidi="hi-IN"/>
        </w:rPr>
        <w:t>:</w:t>
      </w:r>
    </w:p>
    <w:p w:rsidR="00D03A16" w:rsidRPr="007F17B3" w:rsidRDefault="00D03A16" w:rsidP="00F75462">
      <w:pPr>
        <w:numPr>
          <w:ilvl w:val="0"/>
          <w:numId w:val="24"/>
        </w:numPr>
        <w:tabs>
          <w:tab w:val="left" w:pos="993"/>
        </w:tabs>
        <w:ind w:left="0" w:firstLine="567"/>
        <w:jc w:val="both"/>
        <w:rPr>
          <w:sz w:val="28"/>
          <w:szCs w:val="28"/>
        </w:rPr>
      </w:pPr>
      <w:r w:rsidRPr="007F17B3">
        <w:rPr>
          <w:sz w:val="28"/>
          <w:szCs w:val="28"/>
        </w:rPr>
        <w:t>техническое обслуживание газораспределительной сети пос. Озерки в сумме 150,0 тыс. рублей;</w:t>
      </w:r>
    </w:p>
    <w:p w:rsidR="00D03A16" w:rsidRPr="007F17B3" w:rsidRDefault="00D03A16" w:rsidP="00F75462">
      <w:pPr>
        <w:numPr>
          <w:ilvl w:val="0"/>
          <w:numId w:val="24"/>
        </w:numPr>
        <w:tabs>
          <w:tab w:val="left" w:pos="993"/>
        </w:tabs>
        <w:ind w:left="0" w:firstLine="567"/>
        <w:jc w:val="both"/>
        <w:rPr>
          <w:sz w:val="28"/>
          <w:szCs w:val="28"/>
        </w:rPr>
      </w:pPr>
      <w:r w:rsidRPr="007F17B3">
        <w:rPr>
          <w:sz w:val="28"/>
          <w:szCs w:val="28"/>
        </w:rPr>
        <w:t>замена ШРП (Шкафной Регуляторный Пункт) на распределительном газопроводе высокого и низкого давления для газоснабжения п. Озерки Выборгского района Ленинградской области в сумме 600,0 тыс. рублей;</w:t>
      </w:r>
    </w:p>
    <w:p w:rsidR="00D03A16" w:rsidRPr="007F17B3" w:rsidRDefault="00D03A16" w:rsidP="00F75462">
      <w:pPr>
        <w:numPr>
          <w:ilvl w:val="0"/>
          <w:numId w:val="24"/>
        </w:numPr>
        <w:tabs>
          <w:tab w:val="left" w:pos="993"/>
        </w:tabs>
        <w:ind w:left="0" w:firstLine="567"/>
        <w:jc w:val="both"/>
        <w:rPr>
          <w:sz w:val="28"/>
          <w:szCs w:val="28"/>
        </w:rPr>
      </w:pPr>
      <w:r w:rsidRPr="007F17B3">
        <w:rPr>
          <w:sz w:val="28"/>
          <w:szCs w:val="28"/>
        </w:rPr>
        <w:t>изготовление технических планов на объекты коммунального хозяйства (бани п. Камышовка, п. Лужки) в сумме 100,0 тыс. рублей;</w:t>
      </w:r>
    </w:p>
    <w:p w:rsidR="00D03A16" w:rsidRPr="007F17B3" w:rsidRDefault="00D03A16" w:rsidP="00F75462">
      <w:pPr>
        <w:numPr>
          <w:ilvl w:val="0"/>
          <w:numId w:val="24"/>
        </w:numPr>
        <w:tabs>
          <w:tab w:val="left" w:pos="993"/>
        </w:tabs>
        <w:ind w:left="0" w:firstLine="567"/>
        <w:jc w:val="both"/>
        <w:rPr>
          <w:sz w:val="28"/>
          <w:szCs w:val="28"/>
        </w:rPr>
      </w:pPr>
      <w:r w:rsidRPr="007F17B3">
        <w:rPr>
          <w:sz w:val="28"/>
          <w:szCs w:val="28"/>
        </w:rPr>
        <w:t>разработка проектно-сметной документации на техническое перевооружение ШРП (Шкафной Регуляторный Пункт) на распределительном газопроводе высокого и низкого давления для газоснабжения п. Озерки Выборгского района Ленинградской области в сумме 160,0 тыс. рублей.</w:t>
      </w:r>
    </w:p>
    <w:p w:rsidR="00D03A16" w:rsidRPr="007F17B3" w:rsidRDefault="00D03A16" w:rsidP="00D03A16">
      <w:pPr>
        <w:tabs>
          <w:tab w:val="left" w:pos="993"/>
        </w:tabs>
        <w:ind w:left="567"/>
        <w:jc w:val="both"/>
        <w:rPr>
          <w:sz w:val="28"/>
          <w:szCs w:val="28"/>
        </w:rPr>
      </w:pPr>
    </w:p>
    <w:p w:rsidR="00D03A16" w:rsidRPr="007F17B3" w:rsidRDefault="00D03A16" w:rsidP="00F75462">
      <w:pPr>
        <w:numPr>
          <w:ilvl w:val="1"/>
          <w:numId w:val="13"/>
        </w:numPr>
        <w:tabs>
          <w:tab w:val="left" w:pos="993"/>
        </w:tabs>
        <w:autoSpaceDE w:val="0"/>
        <w:autoSpaceDN w:val="0"/>
        <w:adjustRightInd w:val="0"/>
        <w:ind w:left="0" w:right="118" w:firstLine="567"/>
        <w:jc w:val="both"/>
        <w:rPr>
          <w:b/>
          <w:bCs/>
          <w:i/>
          <w:sz w:val="28"/>
          <w:szCs w:val="28"/>
        </w:rPr>
      </w:pPr>
      <w:r w:rsidRPr="007F17B3">
        <w:rPr>
          <w:b/>
          <w:bCs/>
          <w:i/>
          <w:sz w:val="28"/>
          <w:szCs w:val="28"/>
        </w:rPr>
        <w:t>Комплекс процессных мероприятий "Реализация мероприятий по повышению надежности и энергетической эффективности в системах водоснабжения и водоотведения"</w:t>
      </w:r>
      <w:r w:rsidR="00EC1B51" w:rsidRPr="007F17B3">
        <w:rPr>
          <w:b/>
          <w:bCs/>
          <w:i/>
          <w:sz w:val="28"/>
          <w:szCs w:val="28"/>
        </w:rPr>
        <w:t>.</w:t>
      </w:r>
    </w:p>
    <w:p w:rsidR="00D03A16" w:rsidRPr="007F17B3" w:rsidRDefault="00D03A16" w:rsidP="00D03A16">
      <w:pPr>
        <w:tabs>
          <w:tab w:val="left" w:pos="882"/>
        </w:tabs>
        <w:autoSpaceDE w:val="0"/>
        <w:autoSpaceDN w:val="0"/>
        <w:adjustRightInd w:val="0"/>
        <w:ind w:firstLine="567"/>
        <w:jc w:val="both"/>
        <w:rPr>
          <w:sz w:val="28"/>
          <w:szCs w:val="28"/>
        </w:rPr>
      </w:pPr>
      <w:r w:rsidRPr="007F17B3">
        <w:rPr>
          <w:sz w:val="28"/>
          <w:szCs w:val="28"/>
        </w:rPr>
        <w:t>На реализацию комплекса процессных мероприятий предусмотрены средства в размере 300,0 тыс. рублей на актуализацию схемы водоснабжения и водоотведения МО "Приморское городское поселение".</w:t>
      </w:r>
    </w:p>
    <w:p w:rsidR="00CA645D" w:rsidRPr="007F17B3" w:rsidRDefault="00CA645D" w:rsidP="00313C64">
      <w:pPr>
        <w:tabs>
          <w:tab w:val="left" w:pos="993"/>
        </w:tabs>
        <w:ind w:left="567"/>
        <w:jc w:val="both"/>
        <w:rPr>
          <w:sz w:val="28"/>
          <w:szCs w:val="28"/>
        </w:rPr>
      </w:pPr>
    </w:p>
    <w:p w:rsidR="00733A2F" w:rsidRPr="007F17B3" w:rsidRDefault="00AB156C" w:rsidP="000E0C56">
      <w:pPr>
        <w:widowControl w:val="0"/>
        <w:numPr>
          <w:ilvl w:val="0"/>
          <w:numId w:val="1"/>
        </w:numPr>
        <w:tabs>
          <w:tab w:val="left" w:pos="284"/>
        </w:tabs>
        <w:ind w:left="0" w:firstLine="0"/>
        <w:jc w:val="center"/>
        <w:rPr>
          <w:b/>
          <w:sz w:val="28"/>
          <w:szCs w:val="28"/>
        </w:rPr>
      </w:pPr>
      <w:r w:rsidRPr="007F17B3">
        <w:rPr>
          <w:b/>
          <w:sz w:val="28"/>
          <w:szCs w:val="28"/>
        </w:rPr>
        <w:t xml:space="preserve"> </w:t>
      </w:r>
      <w:r w:rsidR="00733A2F" w:rsidRPr="007F17B3">
        <w:rPr>
          <w:b/>
          <w:sz w:val="28"/>
          <w:szCs w:val="28"/>
        </w:rPr>
        <w:t>Муниципальная программа "Благоустройство территории МО "Приморское го</w:t>
      </w:r>
      <w:r w:rsidR="002D6857" w:rsidRPr="007F17B3">
        <w:rPr>
          <w:b/>
          <w:sz w:val="28"/>
          <w:szCs w:val="28"/>
        </w:rPr>
        <w:t>родское поселение"</w:t>
      </w:r>
    </w:p>
    <w:p w:rsidR="00A515EA" w:rsidRPr="007F17B3" w:rsidRDefault="00A515EA" w:rsidP="00AF4176">
      <w:pPr>
        <w:ind w:firstLine="567"/>
        <w:rPr>
          <w:b/>
          <w:sz w:val="28"/>
          <w:szCs w:val="28"/>
        </w:rPr>
      </w:pPr>
    </w:p>
    <w:p w:rsidR="00D03A16" w:rsidRPr="007F17B3" w:rsidRDefault="00D03A16" w:rsidP="00D03A16">
      <w:pPr>
        <w:ind w:firstLine="567"/>
        <w:jc w:val="both"/>
        <w:rPr>
          <w:sz w:val="28"/>
          <w:szCs w:val="28"/>
        </w:rPr>
      </w:pPr>
      <w:r w:rsidRPr="007F17B3">
        <w:rPr>
          <w:sz w:val="28"/>
          <w:szCs w:val="28"/>
        </w:rPr>
        <w:t xml:space="preserve">На реализацию муниципальной программы </w:t>
      </w:r>
      <w:r w:rsidRPr="007F17B3">
        <w:rPr>
          <w:sz w:val="28"/>
          <w:szCs w:val="28"/>
          <w:lang w:eastAsia="en-US"/>
        </w:rPr>
        <w:t>«</w:t>
      </w:r>
      <w:r w:rsidRPr="007F17B3">
        <w:rPr>
          <w:sz w:val="28"/>
          <w:szCs w:val="28"/>
        </w:rPr>
        <w:t>Благоустройство территории МО «Приморское городское поселение</w:t>
      </w:r>
      <w:r w:rsidRPr="007F17B3">
        <w:rPr>
          <w:bCs/>
          <w:sz w:val="28"/>
          <w:szCs w:val="28"/>
        </w:rPr>
        <w:t>»</w:t>
      </w:r>
      <w:r w:rsidRPr="007F17B3">
        <w:rPr>
          <w:sz w:val="28"/>
          <w:szCs w:val="28"/>
          <w:lang w:eastAsia="en-US"/>
        </w:rPr>
        <w:t xml:space="preserve"> </w:t>
      </w:r>
      <w:r w:rsidRPr="007F17B3">
        <w:rPr>
          <w:sz w:val="28"/>
          <w:szCs w:val="28"/>
        </w:rPr>
        <w:t xml:space="preserve">в проекте бюджета на 2023 год предусмотрены ассигнования в сумме 25 156,3 тыс. рублей, что составляет 139,9% к уровню 2022 года. </w:t>
      </w:r>
    </w:p>
    <w:p w:rsidR="00D03A16" w:rsidRPr="007F17B3" w:rsidRDefault="00D03A16" w:rsidP="00D03A16">
      <w:pPr>
        <w:ind w:firstLine="567"/>
        <w:jc w:val="both"/>
        <w:rPr>
          <w:bCs/>
          <w:sz w:val="28"/>
          <w:szCs w:val="28"/>
        </w:rPr>
      </w:pPr>
      <w:r w:rsidRPr="007F17B3">
        <w:rPr>
          <w:sz w:val="28"/>
          <w:szCs w:val="28"/>
        </w:rPr>
        <w:t xml:space="preserve">Расходы на 2024 год предусмотрены </w:t>
      </w:r>
      <w:r w:rsidRPr="007F17B3">
        <w:rPr>
          <w:bCs/>
          <w:sz w:val="28"/>
          <w:szCs w:val="28"/>
        </w:rPr>
        <w:t xml:space="preserve">в сумме </w:t>
      </w:r>
      <w:r w:rsidRPr="007F17B3">
        <w:rPr>
          <w:sz w:val="28"/>
          <w:szCs w:val="28"/>
        </w:rPr>
        <w:t xml:space="preserve">30 049,3 тыс. рублей, на 2025 год </w:t>
      </w:r>
      <w:r w:rsidRPr="007F17B3">
        <w:rPr>
          <w:bCs/>
          <w:sz w:val="28"/>
          <w:szCs w:val="28"/>
        </w:rPr>
        <w:t>в сумме</w:t>
      </w:r>
      <w:r w:rsidRPr="007F17B3">
        <w:rPr>
          <w:sz w:val="28"/>
          <w:szCs w:val="28"/>
        </w:rPr>
        <w:t xml:space="preserve"> 32 738,1 тыс. рублей</w:t>
      </w:r>
      <w:r w:rsidRPr="007F17B3">
        <w:rPr>
          <w:bCs/>
          <w:sz w:val="28"/>
          <w:szCs w:val="28"/>
        </w:rPr>
        <w:t>.</w:t>
      </w:r>
    </w:p>
    <w:p w:rsidR="00F828BF" w:rsidRPr="007F17B3" w:rsidRDefault="00F828BF" w:rsidP="00F828BF">
      <w:pPr>
        <w:ind w:firstLine="567"/>
        <w:jc w:val="both"/>
        <w:rPr>
          <w:sz w:val="28"/>
          <w:szCs w:val="28"/>
        </w:rPr>
      </w:pPr>
      <w:r w:rsidRPr="007F17B3">
        <w:rPr>
          <w:sz w:val="28"/>
          <w:szCs w:val="28"/>
        </w:rPr>
        <w:t xml:space="preserve">Удельный вес расходов по программе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 xml:space="preserve">т </w:t>
      </w:r>
      <w:r w:rsidR="00295F24" w:rsidRPr="007F17B3">
        <w:rPr>
          <w:sz w:val="28"/>
          <w:szCs w:val="28"/>
        </w:rPr>
        <w:t>15,7%.</w:t>
      </w:r>
    </w:p>
    <w:p w:rsidR="002F0E12" w:rsidRPr="007F17B3" w:rsidRDefault="002F0E12" w:rsidP="002F0E12">
      <w:pPr>
        <w:ind w:firstLine="567"/>
        <w:jc w:val="both"/>
        <w:rPr>
          <w:sz w:val="28"/>
          <w:szCs w:val="28"/>
        </w:rPr>
      </w:pPr>
    </w:p>
    <w:p w:rsidR="00063A48" w:rsidRPr="007F17B3" w:rsidRDefault="00063A48" w:rsidP="00AF4176">
      <w:pPr>
        <w:ind w:firstLine="567"/>
        <w:jc w:val="both"/>
        <w:rPr>
          <w:sz w:val="28"/>
          <w:szCs w:val="28"/>
        </w:rPr>
      </w:pPr>
      <w:r w:rsidRPr="007F17B3">
        <w:rPr>
          <w:sz w:val="28"/>
          <w:szCs w:val="28"/>
        </w:rPr>
        <w:t xml:space="preserve">Основной целью муниципальной программы является повышение </w:t>
      </w:r>
      <w:r w:rsidR="00CA73A7" w:rsidRPr="007F17B3">
        <w:rPr>
          <w:sz w:val="28"/>
          <w:szCs w:val="28"/>
        </w:rPr>
        <w:t>уровня благоустройства территории населенных пунктов с целью создания комфортных и безопасных условий проживания населения МО «Приморское городское поселение»</w:t>
      </w:r>
      <w:r w:rsidR="00C64827" w:rsidRPr="007F17B3">
        <w:rPr>
          <w:sz w:val="28"/>
          <w:szCs w:val="28"/>
        </w:rPr>
        <w:t>.</w:t>
      </w:r>
    </w:p>
    <w:p w:rsidR="00C64827" w:rsidRPr="007F17B3" w:rsidRDefault="00C64827" w:rsidP="00AF4176">
      <w:pPr>
        <w:ind w:firstLine="567"/>
        <w:jc w:val="both"/>
        <w:rPr>
          <w:sz w:val="28"/>
          <w:szCs w:val="28"/>
        </w:rPr>
      </w:pPr>
    </w:p>
    <w:p w:rsidR="00063A48" w:rsidRPr="007F17B3" w:rsidRDefault="00063A48" w:rsidP="00AF4176">
      <w:pPr>
        <w:ind w:firstLine="567"/>
        <w:jc w:val="both"/>
        <w:rPr>
          <w:sz w:val="28"/>
          <w:szCs w:val="28"/>
        </w:rPr>
      </w:pPr>
      <w:r w:rsidRPr="007F17B3">
        <w:rPr>
          <w:sz w:val="28"/>
          <w:szCs w:val="28"/>
        </w:rPr>
        <w:t>Программа направлена на решение следующих задач:</w:t>
      </w:r>
    </w:p>
    <w:p w:rsidR="00C64827" w:rsidRPr="007F17B3" w:rsidRDefault="00C64827" w:rsidP="00F75462">
      <w:pPr>
        <w:numPr>
          <w:ilvl w:val="0"/>
          <w:numId w:val="11"/>
        </w:numPr>
        <w:tabs>
          <w:tab w:val="left" w:pos="993"/>
        </w:tabs>
        <w:autoSpaceDE w:val="0"/>
        <w:autoSpaceDN w:val="0"/>
        <w:adjustRightInd w:val="0"/>
        <w:ind w:left="0" w:firstLine="567"/>
        <w:jc w:val="both"/>
        <w:rPr>
          <w:sz w:val="28"/>
          <w:szCs w:val="28"/>
        </w:rPr>
      </w:pPr>
      <w:r w:rsidRPr="007F17B3">
        <w:rPr>
          <w:sz w:val="28"/>
          <w:szCs w:val="28"/>
        </w:rPr>
        <w:t>повышение общего уровня внешнего благоустройства и санитарного содержания населенных пунктов муниципального образования;</w:t>
      </w:r>
    </w:p>
    <w:p w:rsidR="00063A48" w:rsidRPr="007F17B3" w:rsidRDefault="00C64827" w:rsidP="00F75462">
      <w:pPr>
        <w:numPr>
          <w:ilvl w:val="0"/>
          <w:numId w:val="11"/>
        </w:numPr>
        <w:tabs>
          <w:tab w:val="left" w:pos="993"/>
        </w:tabs>
        <w:ind w:left="0" w:firstLine="567"/>
        <w:jc w:val="both"/>
        <w:rPr>
          <w:sz w:val="28"/>
          <w:szCs w:val="28"/>
        </w:rPr>
      </w:pPr>
      <w:r w:rsidRPr="007F17B3">
        <w:rPr>
          <w:sz w:val="28"/>
          <w:szCs w:val="28"/>
        </w:rPr>
        <w:t>создание условий для повышения качества и комфорта городской среды на территории МО «Приморское городское поселение»</w:t>
      </w:r>
      <w:r w:rsidR="00063A48" w:rsidRPr="007F17B3">
        <w:rPr>
          <w:sz w:val="28"/>
          <w:szCs w:val="28"/>
        </w:rPr>
        <w:t>.</w:t>
      </w:r>
    </w:p>
    <w:p w:rsidR="001060D8" w:rsidRPr="007F17B3" w:rsidRDefault="001060D8" w:rsidP="001060D8">
      <w:pPr>
        <w:ind w:left="1287"/>
        <w:jc w:val="both"/>
        <w:rPr>
          <w:rStyle w:val="FontStyle11"/>
          <w:b w:val="0"/>
          <w:sz w:val="28"/>
          <w:szCs w:val="28"/>
        </w:rPr>
      </w:pPr>
    </w:p>
    <w:p w:rsidR="00A60CC4" w:rsidRPr="007F17B3" w:rsidRDefault="005C4367" w:rsidP="00A60CC4">
      <w:pPr>
        <w:tabs>
          <w:tab w:val="left" w:pos="993"/>
        </w:tabs>
        <w:suppressAutoHyphens/>
        <w:ind w:firstLine="567"/>
        <w:jc w:val="both"/>
        <w:rPr>
          <w:sz w:val="28"/>
          <w:szCs w:val="28"/>
        </w:rPr>
      </w:pPr>
      <w:r w:rsidRPr="007F17B3">
        <w:rPr>
          <w:sz w:val="28"/>
          <w:szCs w:val="28"/>
        </w:rPr>
        <w:t>Расходы по муниципальной программе запланированы</w:t>
      </w:r>
      <w:r w:rsidR="00A60CC4" w:rsidRPr="007F17B3">
        <w:rPr>
          <w:sz w:val="28"/>
          <w:szCs w:val="28"/>
        </w:rPr>
        <w:t>:</w:t>
      </w:r>
    </w:p>
    <w:p w:rsidR="00A60CC4" w:rsidRPr="007F17B3" w:rsidRDefault="00A60CC4" w:rsidP="00A60CC4">
      <w:pPr>
        <w:tabs>
          <w:tab w:val="left" w:pos="993"/>
        </w:tabs>
        <w:suppressAutoHyphens/>
        <w:ind w:firstLine="567"/>
        <w:jc w:val="both"/>
        <w:rPr>
          <w:sz w:val="28"/>
          <w:szCs w:val="28"/>
        </w:rPr>
      </w:pPr>
    </w:p>
    <w:p w:rsidR="00D03A16" w:rsidRPr="007F17B3" w:rsidRDefault="00A60CC4" w:rsidP="00F75462">
      <w:pPr>
        <w:numPr>
          <w:ilvl w:val="0"/>
          <w:numId w:val="42"/>
        </w:numPr>
        <w:tabs>
          <w:tab w:val="left" w:pos="993"/>
        </w:tabs>
        <w:suppressAutoHyphens/>
        <w:ind w:left="0" w:firstLine="567"/>
        <w:jc w:val="both"/>
        <w:rPr>
          <w:rFonts w:eastAsia="Bitstream Vera Sans"/>
          <w:kern w:val="1"/>
          <w:sz w:val="28"/>
          <w:szCs w:val="28"/>
          <w:lang w:eastAsia="hi-IN" w:bidi="hi-IN"/>
        </w:rPr>
      </w:pPr>
      <w:r w:rsidRPr="007F17B3">
        <w:rPr>
          <w:sz w:val="28"/>
          <w:szCs w:val="28"/>
        </w:rPr>
        <w:t>в</w:t>
      </w:r>
      <w:r w:rsidR="005C4367" w:rsidRPr="007F17B3">
        <w:rPr>
          <w:sz w:val="28"/>
          <w:szCs w:val="28"/>
        </w:rPr>
        <w:t xml:space="preserve"> рамках проектной части</w:t>
      </w:r>
      <w:r w:rsidRPr="007F17B3">
        <w:rPr>
          <w:sz w:val="28"/>
          <w:szCs w:val="28"/>
        </w:rPr>
        <w:t xml:space="preserve"> на реализацию </w:t>
      </w:r>
      <w:r w:rsidRPr="007F17B3">
        <w:rPr>
          <w:b/>
          <w:bCs/>
          <w:i/>
          <w:sz w:val="28"/>
          <w:szCs w:val="28"/>
        </w:rPr>
        <w:t>м</w:t>
      </w:r>
      <w:r w:rsidR="001060D8" w:rsidRPr="007F17B3">
        <w:rPr>
          <w:b/>
          <w:bCs/>
          <w:i/>
          <w:sz w:val="28"/>
          <w:szCs w:val="28"/>
        </w:rPr>
        <w:t>ероприяти</w:t>
      </w:r>
      <w:r w:rsidRPr="007F17B3">
        <w:rPr>
          <w:b/>
          <w:bCs/>
          <w:i/>
          <w:sz w:val="28"/>
          <w:szCs w:val="28"/>
        </w:rPr>
        <w:t>й</w:t>
      </w:r>
      <w:r w:rsidR="001060D8" w:rsidRPr="007F17B3">
        <w:rPr>
          <w:b/>
          <w:bCs/>
          <w:i/>
          <w:sz w:val="28"/>
          <w:szCs w:val="28"/>
        </w:rPr>
        <w:t>, направленные на достижение цели федерального проекта "Комплексная система обращения с твердыми коммунальными отходами"</w:t>
      </w:r>
      <w:r w:rsidR="00D03A16" w:rsidRPr="007F17B3">
        <w:rPr>
          <w:sz w:val="28"/>
          <w:szCs w:val="28"/>
        </w:rPr>
        <w:t xml:space="preserve"> в размере </w:t>
      </w:r>
      <w:r w:rsidR="00D03A16" w:rsidRPr="007F17B3">
        <w:rPr>
          <w:rFonts w:eastAsia="Bitstream Vera Sans"/>
          <w:kern w:val="1"/>
          <w:sz w:val="28"/>
          <w:szCs w:val="28"/>
          <w:lang w:eastAsia="hi-IN" w:bidi="hi-IN"/>
        </w:rPr>
        <w:t>245,4 тыс. рублей на создание мест (площадок) накоплен</w:t>
      </w:r>
      <w:r w:rsidRPr="007F17B3">
        <w:rPr>
          <w:rFonts w:eastAsia="Bitstream Vera Sans"/>
          <w:kern w:val="1"/>
          <w:sz w:val="28"/>
          <w:szCs w:val="28"/>
          <w:lang w:eastAsia="hi-IN" w:bidi="hi-IN"/>
        </w:rPr>
        <w:t>ия твердых коммунальных отходов;</w:t>
      </w:r>
    </w:p>
    <w:p w:rsidR="00A60CC4" w:rsidRPr="007F17B3" w:rsidRDefault="00A60CC4" w:rsidP="00A60CC4">
      <w:pPr>
        <w:tabs>
          <w:tab w:val="left" w:pos="993"/>
        </w:tabs>
        <w:suppressAutoHyphens/>
        <w:ind w:firstLine="567"/>
        <w:jc w:val="both"/>
        <w:rPr>
          <w:sz w:val="28"/>
          <w:szCs w:val="28"/>
        </w:rPr>
      </w:pPr>
    </w:p>
    <w:p w:rsidR="00FC1003" w:rsidRPr="007F17B3" w:rsidRDefault="00A60CC4" w:rsidP="00F75462">
      <w:pPr>
        <w:numPr>
          <w:ilvl w:val="0"/>
          <w:numId w:val="42"/>
        </w:numPr>
        <w:tabs>
          <w:tab w:val="left" w:pos="993"/>
        </w:tabs>
        <w:suppressAutoHyphens/>
        <w:autoSpaceDE w:val="0"/>
        <w:autoSpaceDN w:val="0"/>
        <w:adjustRightInd w:val="0"/>
        <w:ind w:left="0" w:firstLine="567"/>
        <w:jc w:val="both"/>
        <w:rPr>
          <w:bCs/>
          <w:sz w:val="28"/>
          <w:szCs w:val="28"/>
        </w:rPr>
      </w:pPr>
      <w:r w:rsidRPr="007F17B3">
        <w:rPr>
          <w:sz w:val="28"/>
          <w:szCs w:val="28"/>
        </w:rPr>
        <w:t>в рамках процессной части на реализацию к</w:t>
      </w:r>
      <w:r w:rsidR="001060D8" w:rsidRPr="007F17B3">
        <w:rPr>
          <w:b/>
          <w:bCs/>
          <w:i/>
          <w:sz w:val="28"/>
          <w:szCs w:val="28"/>
        </w:rPr>
        <w:t>омплекс</w:t>
      </w:r>
      <w:r w:rsidRPr="007F17B3">
        <w:rPr>
          <w:b/>
          <w:bCs/>
          <w:i/>
          <w:sz w:val="28"/>
          <w:szCs w:val="28"/>
        </w:rPr>
        <w:t>а</w:t>
      </w:r>
      <w:r w:rsidR="001060D8" w:rsidRPr="007F17B3">
        <w:rPr>
          <w:b/>
          <w:bCs/>
          <w:i/>
          <w:sz w:val="28"/>
          <w:szCs w:val="28"/>
        </w:rPr>
        <w:t xml:space="preserve"> процессных мероприятий "Благоустройство</w:t>
      </w:r>
      <w:r w:rsidR="00FC1003" w:rsidRPr="007F17B3">
        <w:rPr>
          <w:sz w:val="28"/>
          <w:szCs w:val="28"/>
        </w:rPr>
        <w:t xml:space="preserve"> в размере 24 910,9 </w:t>
      </w:r>
      <w:r w:rsidR="00FC1003" w:rsidRPr="007F17B3">
        <w:rPr>
          <w:bCs/>
          <w:sz w:val="28"/>
          <w:szCs w:val="28"/>
        </w:rPr>
        <w:t>тыс. рублей, в том числе:</w:t>
      </w:r>
    </w:p>
    <w:p w:rsidR="00FC1003" w:rsidRPr="007F17B3" w:rsidRDefault="00FC1003" w:rsidP="00F75462">
      <w:pPr>
        <w:numPr>
          <w:ilvl w:val="1"/>
          <w:numId w:val="17"/>
        </w:numPr>
        <w:tabs>
          <w:tab w:val="left" w:pos="993"/>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комплекс работ по формированию и постановке на государственный кадастровый учет братских захоронений в сумме 150,0 тыс. рублей;</w:t>
      </w:r>
    </w:p>
    <w:p w:rsidR="00FC1003" w:rsidRPr="007F17B3" w:rsidRDefault="00FC1003" w:rsidP="00F75462">
      <w:pPr>
        <w:numPr>
          <w:ilvl w:val="1"/>
          <w:numId w:val="17"/>
        </w:numPr>
        <w:tabs>
          <w:tab w:val="left" w:pos="993"/>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уличное освещение в сумме 12 286,9 тыс. рублей, в том числе:</w:t>
      </w:r>
    </w:p>
    <w:p w:rsidR="00FC1003" w:rsidRPr="007F17B3" w:rsidRDefault="00FC1003" w:rsidP="00F75462">
      <w:pPr>
        <w:numPr>
          <w:ilvl w:val="1"/>
          <w:numId w:val="25"/>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техобслуживание уличного освещения в г. Приморске в сумме 1 100,0 тыс. рублей;</w:t>
      </w:r>
    </w:p>
    <w:p w:rsidR="00FC1003" w:rsidRPr="007F17B3" w:rsidRDefault="00FC1003" w:rsidP="00F75462">
      <w:pPr>
        <w:numPr>
          <w:ilvl w:val="1"/>
          <w:numId w:val="25"/>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техобслуживание уличного освещения в пос. Ермилово в сумме 300,0 тыс. рублей;</w:t>
      </w:r>
    </w:p>
    <w:p w:rsidR="00FC1003" w:rsidRPr="007F17B3" w:rsidRDefault="00FC1003" w:rsidP="00F75462">
      <w:pPr>
        <w:numPr>
          <w:ilvl w:val="1"/>
          <w:numId w:val="25"/>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техобслуживание уличного освещения в пос. Красная Долина, пос. Озерки, пос. Камышовка, пос.  Рябово, пос.  Малышево в сумме 280,0 тыс. рублей;</w:t>
      </w:r>
    </w:p>
    <w:p w:rsidR="00FC1003" w:rsidRPr="007F17B3" w:rsidRDefault="00FC1003" w:rsidP="00F75462">
      <w:pPr>
        <w:numPr>
          <w:ilvl w:val="1"/>
          <w:numId w:val="25"/>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техобслуживание уличного освещения в пос. Глебычево, пос. Ключевое, пос. Прибылово в сумме 250,0 тыс. рублей;</w:t>
      </w:r>
    </w:p>
    <w:p w:rsidR="00FC1003" w:rsidRPr="007F17B3" w:rsidRDefault="00FC1003" w:rsidP="00F75462">
      <w:pPr>
        <w:numPr>
          <w:ilvl w:val="1"/>
          <w:numId w:val="25"/>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оплата электроэнергии по уличному освещению населенных пунктов в сумме 10 356,9 тыс. рублей;</w:t>
      </w:r>
    </w:p>
    <w:p w:rsidR="00FC1003" w:rsidRPr="007F17B3" w:rsidRDefault="00FC1003" w:rsidP="00F75462">
      <w:pPr>
        <w:numPr>
          <w:ilvl w:val="1"/>
          <w:numId w:val="17"/>
        </w:numPr>
        <w:tabs>
          <w:tab w:val="left" w:pos="993"/>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содержание и уборка территорий улиц, площадей, тротуаров (за исключением придомовых территорий) в сумме 470,0 тыс. рублей, в том числе:</w:t>
      </w:r>
    </w:p>
    <w:p w:rsidR="00FC1003" w:rsidRPr="007F17B3" w:rsidRDefault="00FC1003" w:rsidP="00F75462">
      <w:pPr>
        <w:numPr>
          <w:ilvl w:val="1"/>
          <w:numId w:val="26"/>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уборка тротуаров, дорожек, грунтового покрытия вдоль тротуаров и дорожек в сумме 150,0 тыс. рублей;</w:t>
      </w:r>
    </w:p>
    <w:p w:rsidR="00FC1003" w:rsidRPr="007F17B3" w:rsidRDefault="00FC1003" w:rsidP="00F75462">
      <w:pPr>
        <w:numPr>
          <w:ilvl w:val="1"/>
          <w:numId w:val="26"/>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ремонт участка пешеходной дорожки от поворота до ГКЗ вдоль Приморского шоссе п. Глебычево в сумме 300,0 тыс. рублей;</w:t>
      </w:r>
    </w:p>
    <w:p w:rsidR="00FC1003" w:rsidRPr="007F17B3" w:rsidRDefault="00FC1003" w:rsidP="00F75462">
      <w:pPr>
        <w:numPr>
          <w:ilvl w:val="1"/>
          <w:numId w:val="26"/>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технический надзор, строительный контроль за ремонтом пешеходных дорог в сумме 20,0 тыс. рублей;</w:t>
      </w:r>
    </w:p>
    <w:p w:rsidR="00FC1003" w:rsidRPr="007F17B3" w:rsidRDefault="00FC1003" w:rsidP="00F75462">
      <w:pPr>
        <w:numPr>
          <w:ilvl w:val="1"/>
          <w:numId w:val="17"/>
        </w:numPr>
        <w:tabs>
          <w:tab w:val="left" w:pos="993"/>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lastRenderedPageBreak/>
        <w:t>озеленение в сумме 2 260,0 тыс. рублей, в том числе:</w:t>
      </w:r>
    </w:p>
    <w:p w:rsidR="00FC1003" w:rsidRPr="007F17B3" w:rsidRDefault="00FC1003" w:rsidP="00F75462">
      <w:pPr>
        <w:numPr>
          <w:ilvl w:val="1"/>
          <w:numId w:val="27"/>
        </w:numPr>
        <w:ind w:left="0" w:right="-2" w:firstLine="567"/>
        <w:jc w:val="both"/>
        <w:rPr>
          <w:rFonts w:eastAsia="Bitstream Vera Sans"/>
          <w:kern w:val="1"/>
          <w:sz w:val="28"/>
          <w:szCs w:val="28"/>
          <w:lang w:eastAsia="hi-IN" w:bidi="hi-IN"/>
        </w:rPr>
      </w:pPr>
      <w:r w:rsidRPr="007F17B3">
        <w:rPr>
          <w:sz w:val="28"/>
          <w:szCs w:val="28"/>
        </w:rPr>
        <w:t>с</w:t>
      </w:r>
      <w:r w:rsidRPr="007F17B3">
        <w:rPr>
          <w:rFonts w:eastAsia="Bitstream Vera Sans"/>
          <w:kern w:val="1"/>
          <w:sz w:val="28"/>
          <w:szCs w:val="28"/>
          <w:lang w:eastAsia="hi-IN" w:bidi="hi-IN"/>
        </w:rPr>
        <w:t>пил аварийно-опасных деревьев на дворовых и незакрепленных территориях г. Приморска, п. Ермилово, п. Глебычево, п. Прибылово, п. Ключевое, п. Красная Долина, п. Рябово, д. Камышовка, п. Лужки, п. Озерки в сумме 100,0 тыс. рублей;</w:t>
      </w:r>
    </w:p>
    <w:p w:rsidR="00FC1003" w:rsidRPr="007F17B3" w:rsidRDefault="00FC1003" w:rsidP="00F75462">
      <w:pPr>
        <w:numPr>
          <w:ilvl w:val="1"/>
          <w:numId w:val="27"/>
        </w:numPr>
        <w:ind w:left="0" w:right="-2" w:firstLine="567"/>
        <w:jc w:val="both"/>
        <w:rPr>
          <w:sz w:val="28"/>
          <w:szCs w:val="28"/>
        </w:rPr>
      </w:pPr>
      <w:r w:rsidRPr="007F17B3">
        <w:rPr>
          <w:sz w:val="28"/>
          <w:szCs w:val="28"/>
        </w:rPr>
        <w:t>содержание зеленных насаждений, приобретение и посадка рассады, окашивание территории МО «Приморское городское поселение», спил аварийно-опасных деревьев в сумме 2 160,0 тыс. рублей;</w:t>
      </w:r>
    </w:p>
    <w:p w:rsidR="00FC1003" w:rsidRPr="007F17B3" w:rsidRDefault="00FC1003" w:rsidP="00F75462">
      <w:pPr>
        <w:numPr>
          <w:ilvl w:val="1"/>
          <w:numId w:val="17"/>
        </w:numPr>
        <w:tabs>
          <w:tab w:val="left" w:pos="993"/>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организация и содержание мест захоронения в сумме 750,0 тыс. рублей, в том числе:</w:t>
      </w:r>
    </w:p>
    <w:p w:rsidR="00FC1003" w:rsidRPr="007F17B3" w:rsidRDefault="00FC1003" w:rsidP="00F75462">
      <w:pPr>
        <w:numPr>
          <w:ilvl w:val="1"/>
          <w:numId w:val="28"/>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коммунальные услуги по обращению с твердыми коммунальными отходами в сумме 200,0 тыс. рублей;</w:t>
      </w:r>
    </w:p>
    <w:p w:rsidR="00FC1003" w:rsidRPr="007F17B3" w:rsidRDefault="00FC1003" w:rsidP="00F75462">
      <w:pPr>
        <w:numPr>
          <w:ilvl w:val="1"/>
          <w:numId w:val="28"/>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уборка мемориальных кладбищ г. Приморск, наб. Лебедева, п. Ермилово, п. Рябово, п. Лужки, п. Озерки в сумме 50,0 тыс. рублей;</w:t>
      </w:r>
    </w:p>
    <w:p w:rsidR="00FC1003" w:rsidRPr="007F17B3" w:rsidRDefault="00FC1003" w:rsidP="00F75462">
      <w:pPr>
        <w:numPr>
          <w:ilvl w:val="1"/>
          <w:numId w:val="28"/>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ремонт братск</w:t>
      </w:r>
      <w:r w:rsidR="006F288E" w:rsidRPr="007F17B3">
        <w:rPr>
          <w:rFonts w:eastAsia="Bitstream Vera Sans"/>
          <w:kern w:val="1"/>
          <w:sz w:val="28"/>
          <w:szCs w:val="28"/>
          <w:lang w:eastAsia="hi-IN" w:bidi="hi-IN"/>
        </w:rPr>
        <w:t>их захоронений в г. Приморске, пос. Ермилово</w:t>
      </w:r>
      <w:r w:rsidRPr="007F17B3">
        <w:rPr>
          <w:rFonts w:eastAsia="Bitstream Vera Sans"/>
          <w:kern w:val="1"/>
          <w:sz w:val="28"/>
          <w:szCs w:val="28"/>
          <w:lang w:eastAsia="hi-IN" w:bidi="hi-IN"/>
        </w:rPr>
        <w:t xml:space="preserve"> в сумме 50,0 тыс. рублей;</w:t>
      </w:r>
    </w:p>
    <w:p w:rsidR="00FC1003" w:rsidRPr="007F17B3" w:rsidRDefault="00FC1003" w:rsidP="00F75462">
      <w:pPr>
        <w:numPr>
          <w:ilvl w:val="1"/>
          <w:numId w:val="28"/>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спил аварийных деревьев на территории гражданских кладбищ г. Приморска, п. Ермилово, п. Прибылово, п. Рябово, п. Озерки в сумме 50,0 тыс. рублей;</w:t>
      </w:r>
    </w:p>
    <w:p w:rsidR="00FC1003" w:rsidRPr="007F17B3" w:rsidRDefault="00FC1003" w:rsidP="00F75462">
      <w:pPr>
        <w:numPr>
          <w:ilvl w:val="1"/>
          <w:numId w:val="28"/>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уборка и содержание гражданских кладбищ г. Приморска, п. Ермилово, п. Прибылово, п. Рябово, п. Озерки в сумме 300,0 тыс. рублей;</w:t>
      </w:r>
    </w:p>
    <w:p w:rsidR="00FC1003" w:rsidRPr="007F17B3" w:rsidRDefault="00FC1003" w:rsidP="00F75462">
      <w:pPr>
        <w:numPr>
          <w:ilvl w:val="1"/>
          <w:numId w:val="28"/>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гравировка мемориальных захоронений на территории МО «Приморское городское поселение» в сумме 50,0 тыс. рублей;</w:t>
      </w:r>
    </w:p>
    <w:p w:rsidR="00FC1003" w:rsidRPr="007F17B3" w:rsidRDefault="00FC1003" w:rsidP="00F75462">
      <w:pPr>
        <w:numPr>
          <w:ilvl w:val="1"/>
          <w:numId w:val="28"/>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расходных материалов для благоустройства захоронений в сумме 50,0 тыс. рублей;</w:t>
      </w:r>
    </w:p>
    <w:p w:rsidR="00FC1003" w:rsidRPr="007F17B3" w:rsidRDefault="00FC1003" w:rsidP="00F75462">
      <w:pPr>
        <w:numPr>
          <w:ilvl w:val="1"/>
          <w:numId w:val="17"/>
        </w:numPr>
        <w:tabs>
          <w:tab w:val="left" w:pos="993"/>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организация и содержание территории поселения в сумме 7 744,0 тыс. рублей, в том числе:</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ремонт малых архитектурных форм на территории МО "Приморское городское поселение" в сумме 50,0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уборка и содержание парка г. Приморска, мест массового нахождения населения и незакрепленных территорий, уборка и содержание детских площадок на территории поселения в сумме 1 250,0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уборка и содержание контейнерных площадок на территории поселения в сумме 650,0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акарицидная обработка против клещей территорий поселения в сумме 60,0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уборка несанкционированных свалок на территории поселения в сумме 524,2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услуги по транспортированию строительных отходов в сумме 300,0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благоустройство территории центрального Парка (п. Красная Долина) в сумме 1 624,0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мероприятия по борьбе с борщевиком Сосновского химическим методом в сумме 600,0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lastRenderedPageBreak/>
        <w:t>оценка эффективности проведенных химических мероприятий по уничтожению борщевика Сосновского в сумме 50,0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корректировка генеральной схемы санитарной очистки территории МО «Приморское городское поселение» в сумме 200,0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актуализация карты схемы засоренности борщевика Сосновского в сумме 200,0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проект общественной территории в сумме 500,0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демонтаж объектов самовольного строительства в сумме 70,0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экспертиза сметной документации по благоустройству территории центрального Парка (п. Красная Долина) в сумме 150,0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малых архитектурных форм для территории поселения в сумме 340,0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установка малых архитектурных форм для территории поселения в сумме 100,0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праздничных консолей и гирлянд в сумме 100,0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информационных стендов в сумме 200,0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контейнеров для мест накопления твердых коммунальных отходов в сумме 400,0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расходных материалов для благоустройства в сумме 125,8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приобретение табличек для мест накопления твердых коммунальных отходов сумме 150,0 тыс. рублей;</w:t>
      </w:r>
    </w:p>
    <w:p w:rsidR="00FC1003" w:rsidRPr="007F17B3" w:rsidRDefault="00FC1003" w:rsidP="00F75462">
      <w:pPr>
        <w:numPr>
          <w:ilvl w:val="1"/>
          <w:numId w:val="29"/>
        </w:numPr>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оплата налога на имущество в сумме 100,0 тыс. рублей;</w:t>
      </w:r>
    </w:p>
    <w:p w:rsidR="00FC1003" w:rsidRPr="007F17B3" w:rsidRDefault="00FC1003" w:rsidP="00F75462">
      <w:pPr>
        <w:numPr>
          <w:ilvl w:val="1"/>
          <w:numId w:val="17"/>
        </w:numPr>
        <w:tabs>
          <w:tab w:val="left" w:pos="993"/>
        </w:tabs>
        <w:ind w:left="0" w:right="-2" w:firstLine="567"/>
        <w:jc w:val="both"/>
        <w:rPr>
          <w:sz w:val="28"/>
          <w:szCs w:val="28"/>
        </w:rPr>
      </w:pPr>
      <w:r w:rsidRPr="007F17B3">
        <w:rPr>
          <w:rFonts w:eastAsia="Bitstream Vera Sans"/>
          <w:kern w:val="1"/>
          <w:sz w:val="28"/>
          <w:szCs w:val="28"/>
          <w:lang w:eastAsia="hi-IN" w:bidi="hi-IN"/>
        </w:rPr>
        <w:t>мероприятия на реализацию областного закона от 28 декабря 2018 года № 147-оз "О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 в сумме 1 250,0 тыс. рублей, в том числе:</w:t>
      </w:r>
    </w:p>
    <w:p w:rsidR="00FC1003" w:rsidRPr="007F17B3" w:rsidRDefault="00FC1003" w:rsidP="00F75462">
      <w:pPr>
        <w:numPr>
          <w:ilvl w:val="1"/>
          <w:numId w:val="30"/>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обустройство детской площадки по адресу: посёлок Малышево, улица Центральная в сумме 600,0 тыс. рублей;</w:t>
      </w:r>
    </w:p>
    <w:p w:rsidR="00FC1003" w:rsidRPr="007F17B3" w:rsidRDefault="00FC1003" w:rsidP="00F75462">
      <w:pPr>
        <w:numPr>
          <w:ilvl w:val="1"/>
          <w:numId w:val="30"/>
        </w:numPr>
        <w:tabs>
          <w:tab w:val="left" w:pos="1134"/>
        </w:tabs>
        <w:ind w:left="0" w:right="-2" w:firstLine="567"/>
        <w:jc w:val="both"/>
        <w:rPr>
          <w:rFonts w:eastAsia="Bitstream Vera Sans"/>
          <w:kern w:val="1"/>
          <w:sz w:val="28"/>
          <w:szCs w:val="28"/>
          <w:lang w:eastAsia="hi-IN" w:bidi="hi-IN"/>
        </w:rPr>
      </w:pPr>
      <w:r w:rsidRPr="007F17B3">
        <w:rPr>
          <w:rFonts w:eastAsia="Bitstream Vera Sans"/>
          <w:kern w:val="1"/>
          <w:sz w:val="28"/>
          <w:szCs w:val="28"/>
          <w:lang w:eastAsia="hi-IN" w:bidi="hi-IN"/>
        </w:rPr>
        <w:t>обустройство общественной территории посёлка Рябово между многоквартирными домами № 1,2,3,4,6 в сумме 650,0 тыс. рублей.</w:t>
      </w:r>
    </w:p>
    <w:p w:rsidR="00FC1003" w:rsidRPr="007F17B3" w:rsidRDefault="00FC1003" w:rsidP="009923BB">
      <w:pPr>
        <w:tabs>
          <w:tab w:val="left" w:pos="993"/>
        </w:tabs>
        <w:autoSpaceDE w:val="0"/>
        <w:autoSpaceDN w:val="0"/>
        <w:adjustRightInd w:val="0"/>
        <w:ind w:firstLine="567"/>
        <w:jc w:val="both"/>
        <w:rPr>
          <w:sz w:val="28"/>
          <w:szCs w:val="28"/>
        </w:rPr>
      </w:pPr>
    </w:p>
    <w:p w:rsidR="008E1F9C" w:rsidRPr="007F17B3" w:rsidRDefault="008E1F9C" w:rsidP="008E1F9C">
      <w:pPr>
        <w:widowControl w:val="0"/>
        <w:tabs>
          <w:tab w:val="left" w:pos="1134"/>
        </w:tabs>
        <w:ind w:firstLine="567"/>
        <w:jc w:val="both"/>
        <w:rPr>
          <w:bCs/>
          <w:sz w:val="28"/>
          <w:szCs w:val="28"/>
        </w:rPr>
      </w:pPr>
      <w:r w:rsidRPr="007F17B3">
        <w:rPr>
          <w:bCs/>
          <w:sz w:val="28"/>
          <w:szCs w:val="28"/>
        </w:rPr>
        <w:t xml:space="preserve">Ремонт объектов благоустройства </w:t>
      </w:r>
      <w:r w:rsidR="00E42C83" w:rsidRPr="007F17B3">
        <w:rPr>
          <w:sz w:val="28"/>
          <w:szCs w:val="28"/>
        </w:rPr>
        <w:t>МО «Приморское городское поселение»</w:t>
      </w:r>
      <w:r w:rsidRPr="007F17B3">
        <w:rPr>
          <w:bCs/>
          <w:sz w:val="28"/>
          <w:szCs w:val="28"/>
        </w:rPr>
        <w:t xml:space="preserve"> </w:t>
      </w:r>
      <w:r w:rsidRPr="007F17B3">
        <w:rPr>
          <w:sz w:val="28"/>
          <w:szCs w:val="28"/>
        </w:rPr>
        <w:t>представлен в Приложении 2 к пояснительной записке.</w:t>
      </w:r>
    </w:p>
    <w:p w:rsidR="00C60E1C" w:rsidRPr="007F17B3" w:rsidRDefault="00C60E1C" w:rsidP="00C60E1C">
      <w:pPr>
        <w:ind w:right="567" w:firstLine="567"/>
        <w:jc w:val="both"/>
        <w:rPr>
          <w:sz w:val="28"/>
          <w:szCs w:val="28"/>
          <w:highlight w:val="yellow"/>
        </w:rPr>
      </w:pPr>
    </w:p>
    <w:p w:rsidR="00B861EB" w:rsidRPr="007F17B3" w:rsidRDefault="00B861EB" w:rsidP="000E0C56">
      <w:pPr>
        <w:widowControl w:val="0"/>
        <w:numPr>
          <w:ilvl w:val="0"/>
          <w:numId w:val="1"/>
        </w:numPr>
        <w:tabs>
          <w:tab w:val="left" w:pos="284"/>
        </w:tabs>
        <w:ind w:left="0" w:firstLine="0"/>
        <w:jc w:val="center"/>
        <w:rPr>
          <w:b/>
          <w:sz w:val="28"/>
          <w:szCs w:val="28"/>
        </w:rPr>
      </w:pPr>
      <w:r w:rsidRPr="007F17B3">
        <w:rPr>
          <w:b/>
          <w:sz w:val="28"/>
          <w:szCs w:val="28"/>
        </w:rPr>
        <w:t>Муниципальная программа "Развитие культуры, молодежной политики, физической культуры и спорта в МО "Приморское г</w:t>
      </w:r>
      <w:r w:rsidR="004E38C7" w:rsidRPr="007F17B3">
        <w:rPr>
          <w:b/>
          <w:sz w:val="28"/>
          <w:szCs w:val="28"/>
        </w:rPr>
        <w:t>ородское поселение"</w:t>
      </w:r>
    </w:p>
    <w:p w:rsidR="00357BF8" w:rsidRPr="007F17B3" w:rsidRDefault="00357BF8" w:rsidP="00AF4176">
      <w:pPr>
        <w:widowControl w:val="0"/>
        <w:tabs>
          <w:tab w:val="left" w:pos="284"/>
        </w:tabs>
        <w:ind w:left="1277" w:firstLine="567"/>
        <w:jc w:val="center"/>
        <w:rPr>
          <w:sz w:val="28"/>
          <w:szCs w:val="28"/>
        </w:rPr>
      </w:pPr>
    </w:p>
    <w:p w:rsidR="00FC1003" w:rsidRPr="007F17B3" w:rsidRDefault="00FC1003" w:rsidP="00FC1003">
      <w:pPr>
        <w:ind w:right="-1" w:firstLine="567"/>
        <w:jc w:val="both"/>
        <w:rPr>
          <w:sz w:val="28"/>
          <w:szCs w:val="28"/>
          <w:lang w:val="x-none" w:eastAsia="x-none"/>
        </w:rPr>
      </w:pPr>
      <w:r w:rsidRPr="007F17B3">
        <w:rPr>
          <w:sz w:val="28"/>
          <w:szCs w:val="28"/>
        </w:rPr>
        <w:t xml:space="preserve">На реализацию муниципальной программы «Развитие культуры, молодежной политики, физической культуры и спорта в МО «Приморское городское поселение» в проекте бюджета на 2023 год предусмотрены </w:t>
      </w:r>
      <w:r w:rsidRPr="007F17B3">
        <w:rPr>
          <w:sz w:val="28"/>
          <w:szCs w:val="28"/>
        </w:rPr>
        <w:lastRenderedPageBreak/>
        <w:t>ассигнования в сумме 54 764,3 тыс. рублей</w:t>
      </w:r>
      <w:r w:rsidRPr="007F17B3">
        <w:rPr>
          <w:sz w:val="28"/>
          <w:szCs w:val="28"/>
          <w:lang w:val="x-none" w:eastAsia="x-none"/>
        </w:rPr>
        <w:t xml:space="preserve">, что составляет </w:t>
      </w:r>
      <w:r w:rsidRPr="007F17B3">
        <w:rPr>
          <w:sz w:val="28"/>
          <w:szCs w:val="28"/>
          <w:lang w:eastAsia="x-none"/>
        </w:rPr>
        <w:t>87,7%</w:t>
      </w:r>
      <w:r w:rsidRPr="007F17B3">
        <w:rPr>
          <w:sz w:val="28"/>
          <w:szCs w:val="28"/>
          <w:lang w:val="x-none" w:eastAsia="x-none"/>
        </w:rPr>
        <w:t xml:space="preserve"> к уровню 2022 года</w:t>
      </w:r>
      <w:r w:rsidRPr="007F17B3">
        <w:rPr>
          <w:sz w:val="28"/>
          <w:szCs w:val="28"/>
        </w:rPr>
        <w:t>.</w:t>
      </w:r>
    </w:p>
    <w:p w:rsidR="00FC1003" w:rsidRPr="007F17B3" w:rsidRDefault="00FC1003" w:rsidP="00FC1003">
      <w:pPr>
        <w:ind w:firstLine="567"/>
        <w:jc w:val="both"/>
        <w:rPr>
          <w:bCs/>
          <w:sz w:val="28"/>
          <w:szCs w:val="28"/>
        </w:rPr>
      </w:pPr>
      <w:r w:rsidRPr="007F17B3">
        <w:rPr>
          <w:sz w:val="28"/>
          <w:szCs w:val="28"/>
        </w:rPr>
        <w:t xml:space="preserve">Расходы на 2024 - 2025 годы предусмотрены </w:t>
      </w:r>
      <w:r w:rsidRPr="007F17B3">
        <w:rPr>
          <w:bCs/>
          <w:sz w:val="28"/>
          <w:szCs w:val="28"/>
        </w:rPr>
        <w:t>в сумме 5</w:t>
      </w:r>
      <w:r w:rsidRPr="007F17B3">
        <w:rPr>
          <w:sz w:val="28"/>
          <w:szCs w:val="28"/>
        </w:rPr>
        <w:t>0 258,0 тыс. рублей, ежегодно</w:t>
      </w:r>
      <w:r w:rsidRPr="007F17B3">
        <w:rPr>
          <w:bCs/>
          <w:sz w:val="28"/>
          <w:szCs w:val="28"/>
        </w:rPr>
        <w:t>.</w:t>
      </w:r>
    </w:p>
    <w:p w:rsidR="002F0E12" w:rsidRPr="007F17B3" w:rsidRDefault="002F0E12" w:rsidP="002F0E12">
      <w:pPr>
        <w:ind w:firstLine="567"/>
        <w:jc w:val="both"/>
        <w:rPr>
          <w:sz w:val="28"/>
          <w:szCs w:val="28"/>
        </w:rPr>
      </w:pPr>
      <w:r w:rsidRPr="007F17B3">
        <w:rPr>
          <w:sz w:val="28"/>
          <w:szCs w:val="28"/>
        </w:rPr>
        <w:t xml:space="preserve">Удельный вес расходов по программе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 xml:space="preserve">т </w:t>
      </w:r>
      <w:r w:rsidR="00295F24" w:rsidRPr="007F17B3">
        <w:rPr>
          <w:sz w:val="28"/>
          <w:szCs w:val="28"/>
        </w:rPr>
        <w:t>34,2</w:t>
      </w:r>
      <w:r w:rsidRPr="007F17B3">
        <w:rPr>
          <w:sz w:val="28"/>
          <w:szCs w:val="28"/>
        </w:rPr>
        <w:t>%.</w:t>
      </w:r>
    </w:p>
    <w:p w:rsidR="00B17357" w:rsidRPr="007F17B3" w:rsidRDefault="00B17357" w:rsidP="00AF4176">
      <w:pPr>
        <w:widowControl w:val="0"/>
        <w:tabs>
          <w:tab w:val="left" w:pos="284"/>
        </w:tabs>
        <w:ind w:firstLine="567"/>
        <w:jc w:val="both"/>
        <w:rPr>
          <w:sz w:val="28"/>
          <w:szCs w:val="28"/>
        </w:rPr>
      </w:pPr>
    </w:p>
    <w:p w:rsidR="009B31C9" w:rsidRPr="007F17B3" w:rsidRDefault="009B31C9" w:rsidP="00AF4176">
      <w:pPr>
        <w:widowControl w:val="0"/>
        <w:tabs>
          <w:tab w:val="left" w:pos="284"/>
        </w:tabs>
        <w:ind w:firstLine="567"/>
        <w:jc w:val="both"/>
        <w:rPr>
          <w:sz w:val="28"/>
          <w:szCs w:val="28"/>
        </w:rPr>
      </w:pPr>
      <w:r w:rsidRPr="007F17B3">
        <w:rPr>
          <w:sz w:val="28"/>
          <w:szCs w:val="28"/>
        </w:rPr>
        <w:t>Основной целью муниципальной программы является создание благоприятных условий для сохранения и развития культуры и досуга на территории МО «</w:t>
      </w:r>
      <w:r w:rsidR="00061942" w:rsidRPr="007F17B3">
        <w:rPr>
          <w:sz w:val="28"/>
          <w:szCs w:val="28"/>
        </w:rPr>
        <w:t>Приморское городское поселение»</w:t>
      </w:r>
      <w:r w:rsidRPr="007F17B3">
        <w:rPr>
          <w:sz w:val="28"/>
          <w:szCs w:val="28"/>
        </w:rPr>
        <w:t>.</w:t>
      </w:r>
    </w:p>
    <w:p w:rsidR="009B31C9" w:rsidRPr="007F17B3" w:rsidRDefault="009B31C9" w:rsidP="00AF4176">
      <w:pPr>
        <w:widowControl w:val="0"/>
        <w:tabs>
          <w:tab w:val="left" w:pos="284"/>
        </w:tabs>
        <w:ind w:firstLine="567"/>
        <w:jc w:val="both"/>
        <w:rPr>
          <w:sz w:val="28"/>
          <w:szCs w:val="28"/>
        </w:rPr>
      </w:pPr>
    </w:p>
    <w:p w:rsidR="009B31C9" w:rsidRPr="007F17B3" w:rsidRDefault="009B31C9" w:rsidP="00AF4176">
      <w:pPr>
        <w:widowControl w:val="0"/>
        <w:tabs>
          <w:tab w:val="left" w:pos="284"/>
        </w:tabs>
        <w:ind w:firstLine="567"/>
        <w:jc w:val="both"/>
        <w:rPr>
          <w:sz w:val="28"/>
          <w:szCs w:val="28"/>
        </w:rPr>
      </w:pPr>
      <w:r w:rsidRPr="007F17B3">
        <w:rPr>
          <w:sz w:val="28"/>
          <w:szCs w:val="28"/>
        </w:rPr>
        <w:t>Программа направлена на решение следующих задач:</w:t>
      </w:r>
    </w:p>
    <w:p w:rsidR="009B31C9" w:rsidRPr="007F17B3" w:rsidRDefault="009B31C9" w:rsidP="00F75462">
      <w:pPr>
        <w:widowControl w:val="0"/>
        <w:numPr>
          <w:ilvl w:val="0"/>
          <w:numId w:val="12"/>
        </w:numPr>
        <w:tabs>
          <w:tab w:val="left" w:pos="284"/>
          <w:tab w:val="left" w:pos="851"/>
        </w:tabs>
        <w:ind w:left="0" w:firstLine="567"/>
        <w:jc w:val="both"/>
        <w:rPr>
          <w:sz w:val="28"/>
          <w:szCs w:val="28"/>
        </w:rPr>
      </w:pPr>
      <w:r w:rsidRPr="007F17B3">
        <w:rPr>
          <w:sz w:val="28"/>
          <w:szCs w:val="28"/>
        </w:rPr>
        <w:t>создание условий для становления и развития молодых граждан, их самореализации в интересах общества, включение подростков и молодежи в процессы общественно-политического, социально-культурного развития поселения;</w:t>
      </w:r>
    </w:p>
    <w:p w:rsidR="009B31C9" w:rsidRPr="007F17B3" w:rsidRDefault="00C77195" w:rsidP="00F75462">
      <w:pPr>
        <w:widowControl w:val="0"/>
        <w:numPr>
          <w:ilvl w:val="0"/>
          <w:numId w:val="12"/>
        </w:numPr>
        <w:tabs>
          <w:tab w:val="left" w:pos="284"/>
          <w:tab w:val="left" w:pos="851"/>
        </w:tabs>
        <w:ind w:left="0" w:firstLine="567"/>
        <w:jc w:val="both"/>
        <w:rPr>
          <w:sz w:val="28"/>
          <w:szCs w:val="28"/>
        </w:rPr>
      </w:pPr>
      <w:r w:rsidRPr="007F17B3">
        <w:rPr>
          <w:sz w:val="28"/>
          <w:szCs w:val="28"/>
        </w:rPr>
        <w:t>сохранение культурного и исторического наследия, обеспечение доступа граждан к культурным ценностям и участию в культурной жизни, реализация творческого и инновационного потенциала населения муниципального образования</w:t>
      </w:r>
      <w:r w:rsidR="009B31C9" w:rsidRPr="007F17B3">
        <w:rPr>
          <w:sz w:val="28"/>
          <w:szCs w:val="28"/>
        </w:rPr>
        <w:t xml:space="preserve">; </w:t>
      </w:r>
    </w:p>
    <w:p w:rsidR="009B31C9" w:rsidRPr="007F17B3" w:rsidRDefault="009B31C9" w:rsidP="00F75462">
      <w:pPr>
        <w:widowControl w:val="0"/>
        <w:numPr>
          <w:ilvl w:val="0"/>
          <w:numId w:val="12"/>
        </w:numPr>
        <w:tabs>
          <w:tab w:val="left" w:pos="284"/>
          <w:tab w:val="left" w:pos="851"/>
        </w:tabs>
        <w:ind w:left="0" w:firstLine="567"/>
        <w:jc w:val="both"/>
        <w:rPr>
          <w:sz w:val="28"/>
          <w:szCs w:val="28"/>
        </w:rPr>
      </w:pPr>
      <w:r w:rsidRPr="007F17B3">
        <w:rPr>
          <w:sz w:val="28"/>
          <w:szCs w:val="28"/>
        </w:rPr>
        <w:t xml:space="preserve">организация библиотечного, библиографического и информационного обслуживания населения;                                                  </w:t>
      </w:r>
    </w:p>
    <w:p w:rsidR="009B31C9" w:rsidRPr="007F17B3" w:rsidRDefault="009B31C9" w:rsidP="00F75462">
      <w:pPr>
        <w:widowControl w:val="0"/>
        <w:numPr>
          <w:ilvl w:val="0"/>
          <w:numId w:val="12"/>
        </w:numPr>
        <w:tabs>
          <w:tab w:val="left" w:pos="284"/>
          <w:tab w:val="left" w:pos="851"/>
        </w:tabs>
        <w:ind w:left="0" w:firstLine="567"/>
        <w:jc w:val="both"/>
        <w:rPr>
          <w:sz w:val="28"/>
          <w:szCs w:val="28"/>
        </w:rPr>
      </w:pPr>
      <w:r w:rsidRPr="007F17B3">
        <w:rPr>
          <w:sz w:val="28"/>
          <w:szCs w:val="28"/>
        </w:rPr>
        <w:t xml:space="preserve">приобщение различных слоев населения к занятиям физической культурой и спортом, создание условий для укрепления здоровья населения.        </w:t>
      </w:r>
    </w:p>
    <w:p w:rsidR="00827658" w:rsidRPr="007F17B3" w:rsidRDefault="009B31C9" w:rsidP="00AF4176">
      <w:pPr>
        <w:widowControl w:val="0"/>
        <w:tabs>
          <w:tab w:val="left" w:pos="284"/>
        </w:tabs>
        <w:ind w:firstLine="567"/>
        <w:jc w:val="both"/>
        <w:rPr>
          <w:sz w:val="28"/>
          <w:szCs w:val="28"/>
        </w:rPr>
      </w:pPr>
      <w:r w:rsidRPr="007F17B3">
        <w:rPr>
          <w:sz w:val="28"/>
          <w:szCs w:val="28"/>
        </w:rPr>
        <w:t xml:space="preserve">     </w:t>
      </w:r>
    </w:p>
    <w:p w:rsidR="00130E3B" w:rsidRDefault="005C4367" w:rsidP="00130E3B">
      <w:pPr>
        <w:tabs>
          <w:tab w:val="left" w:pos="993"/>
        </w:tabs>
        <w:suppressAutoHyphens/>
        <w:ind w:firstLine="567"/>
        <w:jc w:val="both"/>
        <w:rPr>
          <w:sz w:val="28"/>
          <w:szCs w:val="28"/>
        </w:rPr>
      </w:pPr>
      <w:r w:rsidRPr="007F17B3">
        <w:rPr>
          <w:sz w:val="28"/>
          <w:szCs w:val="28"/>
        </w:rPr>
        <w:t>Расходы по муниципальной программе запланированы</w:t>
      </w:r>
      <w:r w:rsidR="00130E3B" w:rsidRPr="007F17B3">
        <w:rPr>
          <w:sz w:val="28"/>
          <w:szCs w:val="28"/>
        </w:rPr>
        <w:t>:</w:t>
      </w:r>
    </w:p>
    <w:p w:rsidR="00A81E1F" w:rsidRPr="007F17B3" w:rsidRDefault="00A81E1F" w:rsidP="00130E3B">
      <w:pPr>
        <w:tabs>
          <w:tab w:val="left" w:pos="993"/>
        </w:tabs>
        <w:suppressAutoHyphens/>
        <w:ind w:firstLine="567"/>
        <w:jc w:val="both"/>
        <w:rPr>
          <w:sz w:val="28"/>
          <w:szCs w:val="28"/>
        </w:rPr>
      </w:pPr>
    </w:p>
    <w:p w:rsidR="00FC1003" w:rsidRPr="00A81E1F" w:rsidRDefault="005C4367" w:rsidP="00F75462">
      <w:pPr>
        <w:numPr>
          <w:ilvl w:val="0"/>
          <w:numId w:val="43"/>
        </w:numPr>
        <w:tabs>
          <w:tab w:val="left" w:pos="993"/>
        </w:tabs>
        <w:suppressAutoHyphens/>
        <w:ind w:left="0" w:firstLine="567"/>
        <w:jc w:val="both"/>
        <w:rPr>
          <w:b/>
          <w:bCs/>
          <w:i/>
          <w:sz w:val="28"/>
          <w:szCs w:val="28"/>
        </w:rPr>
      </w:pPr>
      <w:r w:rsidRPr="007F17B3">
        <w:rPr>
          <w:sz w:val="28"/>
          <w:szCs w:val="28"/>
        </w:rPr>
        <w:t xml:space="preserve">в рамках </w:t>
      </w:r>
      <w:r w:rsidRPr="00A81E1F">
        <w:rPr>
          <w:b/>
          <w:sz w:val="28"/>
          <w:szCs w:val="28"/>
        </w:rPr>
        <w:t>проектной части</w:t>
      </w:r>
      <w:r w:rsidR="00130E3B" w:rsidRPr="007F17B3">
        <w:rPr>
          <w:sz w:val="28"/>
          <w:szCs w:val="28"/>
        </w:rPr>
        <w:t xml:space="preserve"> на</w:t>
      </w:r>
      <w:r w:rsidR="00B663C0" w:rsidRPr="007F17B3">
        <w:rPr>
          <w:sz w:val="28"/>
          <w:szCs w:val="28"/>
        </w:rPr>
        <w:t xml:space="preserve"> реализацию </w:t>
      </w:r>
      <w:r w:rsidR="00B663C0" w:rsidRPr="007F17B3">
        <w:rPr>
          <w:b/>
          <w:bCs/>
          <w:i/>
          <w:sz w:val="28"/>
          <w:szCs w:val="28"/>
        </w:rPr>
        <w:t>мероприятий, направленных на достижение целей федерального проекта "Культурная среда"</w:t>
      </w:r>
      <w:r w:rsidR="00FC1003" w:rsidRPr="007F17B3">
        <w:rPr>
          <w:sz w:val="28"/>
          <w:szCs w:val="28"/>
        </w:rPr>
        <w:t xml:space="preserve"> в размере 4 419,1 тыс. рублей, в том числе:</w:t>
      </w:r>
    </w:p>
    <w:p w:rsidR="00A81E1F" w:rsidRPr="007F17B3" w:rsidRDefault="00A81E1F" w:rsidP="00A81E1F">
      <w:pPr>
        <w:tabs>
          <w:tab w:val="left" w:pos="993"/>
        </w:tabs>
        <w:suppressAutoHyphens/>
        <w:ind w:left="567"/>
        <w:jc w:val="both"/>
        <w:rPr>
          <w:b/>
          <w:bCs/>
          <w:i/>
          <w:sz w:val="28"/>
          <w:szCs w:val="28"/>
        </w:rPr>
      </w:pPr>
    </w:p>
    <w:p w:rsidR="00FC1003" w:rsidRPr="007F17B3" w:rsidRDefault="00FC1003" w:rsidP="00F75462">
      <w:pPr>
        <w:numPr>
          <w:ilvl w:val="0"/>
          <w:numId w:val="40"/>
        </w:numPr>
        <w:tabs>
          <w:tab w:val="left" w:pos="993"/>
        </w:tabs>
        <w:ind w:left="0" w:firstLine="567"/>
        <w:jc w:val="both"/>
        <w:rPr>
          <w:sz w:val="28"/>
          <w:szCs w:val="28"/>
        </w:rPr>
      </w:pPr>
      <w:r w:rsidRPr="007F17B3">
        <w:rPr>
          <w:sz w:val="28"/>
          <w:szCs w:val="28"/>
        </w:rPr>
        <w:t>строительство объектов социально-культурной сферы</w:t>
      </w:r>
      <w:r w:rsidRPr="007F17B3">
        <w:rPr>
          <w:bCs/>
          <w:sz w:val="28"/>
          <w:szCs w:val="28"/>
        </w:rPr>
        <w:t xml:space="preserve"> в сумме 1 620,0</w:t>
      </w:r>
      <w:r w:rsidRPr="007F17B3">
        <w:rPr>
          <w:sz w:val="28"/>
          <w:szCs w:val="28"/>
        </w:rPr>
        <w:t xml:space="preserve"> тыс. рублей, из них:</w:t>
      </w:r>
    </w:p>
    <w:p w:rsidR="00FC1003" w:rsidRPr="007F17B3" w:rsidRDefault="00FC1003" w:rsidP="00F75462">
      <w:pPr>
        <w:numPr>
          <w:ilvl w:val="1"/>
          <w:numId w:val="31"/>
        </w:numPr>
        <w:tabs>
          <w:tab w:val="left" w:pos="1134"/>
        </w:tabs>
        <w:ind w:left="0" w:firstLine="567"/>
        <w:jc w:val="both"/>
        <w:rPr>
          <w:sz w:val="28"/>
          <w:szCs w:val="28"/>
        </w:rPr>
      </w:pPr>
      <w:r w:rsidRPr="007F17B3">
        <w:rPr>
          <w:sz w:val="28"/>
          <w:szCs w:val="28"/>
        </w:rPr>
        <w:t>осуществление функций технического заказчика при строительстве культурно-досугового центра</w:t>
      </w:r>
      <w:r w:rsidRPr="007F17B3">
        <w:rPr>
          <w:sz w:val="28"/>
          <w:szCs w:val="28"/>
          <w:lang w:val="x-none" w:eastAsia="x-none"/>
        </w:rPr>
        <w:t xml:space="preserve"> </w:t>
      </w:r>
      <w:r w:rsidRPr="007F17B3">
        <w:rPr>
          <w:sz w:val="28"/>
          <w:szCs w:val="28"/>
        </w:rPr>
        <w:t xml:space="preserve">в сумме </w:t>
      </w:r>
      <w:r w:rsidRPr="007F17B3">
        <w:rPr>
          <w:sz w:val="28"/>
          <w:szCs w:val="28"/>
          <w:lang w:eastAsia="x-none"/>
        </w:rPr>
        <w:t>1 600,0</w:t>
      </w:r>
      <w:r w:rsidRPr="007F17B3">
        <w:rPr>
          <w:sz w:val="28"/>
          <w:szCs w:val="28"/>
        </w:rPr>
        <w:t xml:space="preserve"> тыс. рублей;</w:t>
      </w:r>
    </w:p>
    <w:p w:rsidR="00FC1003" w:rsidRPr="007F17B3" w:rsidRDefault="00FC1003" w:rsidP="00F75462">
      <w:pPr>
        <w:numPr>
          <w:ilvl w:val="1"/>
          <w:numId w:val="31"/>
        </w:numPr>
        <w:tabs>
          <w:tab w:val="left" w:pos="1134"/>
        </w:tabs>
        <w:ind w:left="0" w:firstLine="567"/>
        <w:jc w:val="both"/>
        <w:rPr>
          <w:sz w:val="28"/>
          <w:szCs w:val="28"/>
        </w:rPr>
      </w:pPr>
      <w:r w:rsidRPr="007F17B3">
        <w:rPr>
          <w:sz w:val="28"/>
          <w:szCs w:val="28"/>
        </w:rPr>
        <w:t xml:space="preserve">подготовка и выдача технических условий на предоставление комплекса услуг связи по адресу: Ленинградская область, Выборгский район, г. Приморск, Пушкинская аллея в сумме </w:t>
      </w:r>
      <w:r w:rsidRPr="007F17B3">
        <w:rPr>
          <w:sz w:val="28"/>
          <w:szCs w:val="28"/>
          <w:lang w:eastAsia="x-none"/>
        </w:rPr>
        <w:t>20,0</w:t>
      </w:r>
      <w:r w:rsidRPr="007F17B3">
        <w:rPr>
          <w:sz w:val="28"/>
          <w:szCs w:val="28"/>
        </w:rPr>
        <w:t xml:space="preserve"> тыс. рублей;</w:t>
      </w:r>
    </w:p>
    <w:p w:rsidR="00FC1003" w:rsidRPr="007F17B3" w:rsidRDefault="00FC1003" w:rsidP="00F75462">
      <w:pPr>
        <w:numPr>
          <w:ilvl w:val="0"/>
          <w:numId w:val="40"/>
        </w:numPr>
        <w:tabs>
          <w:tab w:val="left" w:pos="993"/>
        </w:tabs>
        <w:ind w:left="0" w:firstLine="567"/>
        <w:jc w:val="both"/>
        <w:rPr>
          <w:sz w:val="28"/>
          <w:szCs w:val="28"/>
        </w:rPr>
      </w:pPr>
      <w:r w:rsidRPr="007F17B3">
        <w:rPr>
          <w:sz w:val="28"/>
          <w:szCs w:val="28"/>
        </w:rPr>
        <w:t>строительство и реконструкция объектов культуры в городских поселениях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и туризма в Ленинградской области" строительство и реконструкция объектов культуры в городских поселениях Ленинградской области в сумме 2 799,1 тыс. рублей, из них:</w:t>
      </w:r>
    </w:p>
    <w:p w:rsidR="00FC1003" w:rsidRPr="007F17B3" w:rsidRDefault="00FC1003" w:rsidP="00F75462">
      <w:pPr>
        <w:numPr>
          <w:ilvl w:val="1"/>
          <w:numId w:val="32"/>
        </w:numPr>
        <w:tabs>
          <w:tab w:val="left" w:pos="1134"/>
        </w:tabs>
        <w:ind w:left="0" w:firstLine="567"/>
        <w:jc w:val="both"/>
        <w:rPr>
          <w:sz w:val="28"/>
          <w:szCs w:val="28"/>
        </w:rPr>
      </w:pPr>
      <w:r w:rsidRPr="007F17B3">
        <w:rPr>
          <w:sz w:val="28"/>
          <w:szCs w:val="28"/>
        </w:rPr>
        <w:lastRenderedPageBreak/>
        <w:t>услуги по технологическому присоединению к электрической сети объекта: земельный участок под строительство культурно-досугового центра, расположенного по адресу Ленинградская область, Выборгский район, г. Приморск, Пушкинская аллея в сумме 10,1 тыс. рублей;</w:t>
      </w:r>
    </w:p>
    <w:p w:rsidR="00FC1003" w:rsidRPr="007F17B3" w:rsidRDefault="00FC1003" w:rsidP="00F75462">
      <w:pPr>
        <w:numPr>
          <w:ilvl w:val="1"/>
          <w:numId w:val="32"/>
        </w:numPr>
        <w:tabs>
          <w:tab w:val="left" w:pos="1134"/>
        </w:tabs>
        <w:ind w:left="0" w:firstLine="567"/>
        <w:jc w:val="both"/>
        <w:rPr>
          <w:sz w:val="28"/>
          <w:szCs w:val="28"/>
        </w:rPr>
      </w:pPr>
      <w:r w:rsidRPr="007F17B3">
        <w:rPr>
          <w:sz w:val="28"/>
          <w:szCs w:val="28"/>
        </w:rPr>
        <w:t>услуги по авторскому надзору в сумме 41,4 тыс. рублей;</w:t>
      </w:r>
    </w:p>
    <w:p w:rsidR="00FC1003" w:rsidRPr="007F17B3" w:rsidRDefault="00FC1003" w:rsidP="00F75462">
      <w:pPr>
        <w:numPr>
          <w:ilvl w:val="1"/>
          <w:numId w:val="32"/>
        </w:numPr>
        <w:tabs>
          <w:tab w:val="left" w:pos="1134"/>
        </w:tabs>
        <w:ind w:left="0" w:firstLine="567"/>
        <w:jc w:val="both"/>
        <w:rPr>
          <w:sz w:val="28"/>
          <w:szCs w:val="28"/>
        </w:rPr>
      </w:pPr>
      <w:r w:rsidRPr="007F17B3">
        <w:rPr>
          <w:sz w:val="28"/>
          <w:szCs w:val="28"/>
        </w:rPr>
        <w:t>строительство культурно-досугового центра на земельном участке, расположенном по адресу: Ленинградская область, Выборгский район, г. Приморск, ул. Пушкинская аллея" в сумме 2 147,6 тыс. рублей;</w:t>
      </w:r>
    </w:p>
    <w:p w:rsidR="00FC1003" w:rsidRPr="007F17B3" w:rsidRDefault="00FC1003" w:rsidP="00F75462">
      <w:pPr>
        <w:numPr>
          <w:ilvl w:val="1"/>
          <w:numId w:val="32"/>
        </w:numPr>
        <w:tabs>
          <w:tab w:val="left" w:pos="1134"/>
        </w:tabs>
        <w:ind w:left="0" w:firstLine="567"/>
        <w:jc w:val="both"/>
        <w:rPr>
          <w:sz w:val="28"/>
          <w:szCs w:val="28"/>
        </w:rPr>
      </w:pPr>
      <w:r w:rsidRPr="007F17B3">
        <w:rPr>
          <w:sz w:val="28"/>
          <w:szCs w:val="28"/>
        </w:rPr>
        <w:t>обустройство внутренних помещений объекта капитального строительства: культурно-досугового центра по адресу Ленинградская область, Выборгский район, г. Приморск, ул. Пушкинская аллея в сумме 600,0 тыс. рублей.</w:t>
      </w:r>
      <w:bookmarkStart w:id="3" w:name="_GoBack"/>
      <w:bookmarkEnd w:id="3"/>
    </w:p>
    <w:p w:rsidR="00130E3B" w:rsidRPr="007F17B3" w:rsidRDefault="00130E3B" w:rsidP="00130E3B">
      <w:pPr>
        <w:tabs>
          <w:tab w:val="left" w:pos="993"/>
        </w:tabs>
        <w:suppressAutoHyphens/>
        <w:ind w:firstLine="567"/>
        <w:jc w:val="both"/>
        <w:rPr>
          <w:sz w:val="28"/>
          <w:szCs w:val="28"/>
        </w:rPr>
      </w:pPr>
    </w:p>
    <w:p w:rsidR="00130E3B" w:rsidRDefault="00130E3B" w:rsidP="00F75462">
      <w:pPr>
        <w:numPr>
          <w:ilvl w:val="0"/>
          <w:numId w:val="43"/>
        </w:numPr>
        <w:tabs>
          <w:tab w:val="left" w:pos="993"/>
        </w:tabs>
        <w:suppressAutoHyphens/>
        <w:ind w:left="0" w:firstLine="567"/>
        <w:jc w:val="both"/>
        <w:rPr>
          <w:sz w:val="28"/>
          <w:szCs w:val="28"/>
        </w:rPr>
      </w:pPr>
      <w:r w:rsidRPr="007F17B3">
        <w:rPr>
          <w:sz w:val="28"/>
          <w:szCs w:val="28"/>
        </w:rPr>
        <w:t xml:space="preserve">рамках </w:t>
      </w:r>
      <w:r w:rsidRPr="00A81E1F">
        <w:rPr>
          <w:b/>
          <w:sz w:val="28"/>
          <w:szCs w:val="28"/>
        </w:rPr>
        <w:t>процессной части</w:t>
      </w:r>
      <w:r w:rsidRPr="007F17B3">
        <w:rPr>
          <w:sz w:val="28"/>
          <w:szCs w:val="28"/>
        </w:rPr>
        <w:t xml:space="preserve"> в размере 50 345,2 тыс. рублей, в том числе:</w:t>
      </w:r>
    </w:p>
    <w:p w:rsidR="00A81E1F" w:rsidRPr="007F17B3" w:rsidRDefault="00A81E1F" w:rsidP="00A81E1F">
      <w:pPr>
        <w:tabs>
          <w:tab w:val="left" w:pos="993"/>
        </w:tabs>
        <w:suppressAutoHyphens/>
        <w:ind w:left="567"/>
        <w:jc w:val="both"/>
        <w:rPr>
          <w:sz w:val="28"/>
          <w:szCs w:val="28"/>
        </w:rPr>
      </w:pPr>
    </w:p>
    <w:p w:rsidR="00FC1003" w:rsidRPr="007F17B3" w:rsidRDefault="00FC1003" w:rsidP="00130E3B">
      <w:pPr>
        <w:numPr>
          <w:ilvl w:val="1"/>
          <w:numId w:val="6"/>
        </w:numPr>
        <w:tabs>
          <w:tab w:val="left" w:pos="993"/>
        </w:tabs>
        <w:autoSpaceDE w:val="0"/>
        <w:autoSpaceDN w:val="0"/>
        <w:adjustRightInd w:val="0"/>
        <w:ind w:left="0" w:firstLine="567"/>
        <w:jc w:val="both"/>
        <w:rPr>
          <w:sz w:val="28"/>
          <w:szCs w:val="28"/>
        </w:rPr>
      </w:pPr>
      <w:r w:rsidRPr="007F17B3">
        <w:rPr>
          <w:sz w:val="28"/>
          <w:szCs w:val="28"/>
        </w:rPr>
        <w:t xml:space="preserve">На реализацию </w:t>
      </w:r>
      <w:r w:rsidR="00130E3B" w:rsidRPr="007F17B3">
        <w:rPr>
          <w:b/>
          <w:i/>
          <w:sz w:val="28"/>
          <w:szCs w:val="28"/>
        </w:rPr>
        <w:t xml:space="preserve">комплекса процессных мероприятий "Развитие молодежной политики" </w:t>
      </w:r>
      <w:r w:rsidRPr="007F17B3">
        <w:rPr>
          <w:sz w:val="28"/>
          <w:szCs w:val="28"/>
        </w:rPr>
        <w:t>предусмотрены средства в размере 928,3 тыс. рублей, в том числе:</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предоставление МБУ «СЦ г. Приморск» субсидии на выполнение муниципального задания на выполнение муниципальной услуги «Организация временного трудоустройства» в сумме 650,0 тыс. рублей, объем услуги составляет 50 человек;</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транспортные услуги для участия в конкурсе "ПроДвижение" в сумме 15,0 тыс. рублей;</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транспортные услуги для участия в межмуниципальном молодежном марафоне МММ в сумме 10,0 тыс. рублей;</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транспортные услуги для участия в слете сельской молодежи в сумме 40,0 тыс. рублей;</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организация участия в межмуниципальном молодежном марафоне МММ (питание) в сумме 60,0 тыс. рублей;</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организация участия в слете сельской молодежи (питание) в сумме 20,0 тыс. рублей;</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приобретение прочих материальных запасов для проведения мероприятия «Губернаторский молодёжный трудовой отряд Ленинградской области» в сумме 23,3 тыс. рублей;</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приобретение подарочной и сувенирной продукции для проведения праздничных мероприятий, приуроченных ко Дню молодежи в сумме 60,0 тыс. рублей;</w:t>
      </w:r>
    </w:p>
    <w:p w:rsidR="00FC1003" w:rsidRPr="007F17B3" w:rsidRDefault="00FC1003" w:rsidP="00F75462">
      <w:pPr>
        <w:numPr>
          <w:ilvl w:val="0"/>
          <w:numId w:val="41"/>
        </w:numPr>
        <w:tabs>
          <w:tab w:val="left" w:pos="993"/>
        </w:tabs>
        <w:ind w:left="0" w:firstLine="567"/>
        <w:jc w:val="both"/>
        <w:rPr>
          <w:sz w:val="28"/>
          <w:szCs w:val="28"/>
        </w:rPr>
      </w:pPr>
      <w:r w:rsidRPr="007F17B3">
        <w:rPr>
          <w:sz w:val="28"/>
          <w:szCs w:val="28"/>
        </w:rPr>
        <w:t>приобретение подарочной и сувенирной продукции для проведения межмуниципального молодежного марафона МММ в сумме 50,0 тыс. рублей.</w:t>
      </w:r>
    </w:p>
    <w:p w:rsidR="00FC1003" w:rsidRPr="007F17B3" w:rsidRDefault="00FC1003" w:rsidP="00485D93">
      <w:pPr>
        <w:tabs>
          <w:tab w:val="left" w:pos="993"/>
        </w:tabs>
        <w:autoSpaceDE w:val="0"/>
        <w:autoSpaceDN w:val="0"/>
        <w:adjustRightInd w:val="0"/>
        <w:ind w:firstLine="567"/>
        <w:jc w:val="both"/>
        <w:rPr>
          <w:sz w:val="28"/>
          <w:szCs w:val="28"/>
        </w:rPr>
      </w:pPr>
    </w:p>
    <w:p w:rsidR="00FC1003" w:rsidRPr="007F17B3" w:rsidRDefault="00FC1003" w:rsidP="00130E3B">
      <w:pPr>
        <w:numPr>
          <w:ilvl w:val="1"/>
          <w:numId w:val="6"/>
        </w:numPr>
        <w:tabs>
          <w:tab w:val="left" w:pos="993"/>
        </w:tabs>
        <w:autoSpaceDE w:val="0"/>
        <w:autoSpaceDN w:val="0"/>
        <w:adjustRightInd w:val="0"/>
        <w:ind w:left="0" w:firstLine="567"/>
        <w:jc w:val="both"/>
        <w:rPr>
          <w:sz w:val="28"/>
          <w:szCs w:val="28"/>
        </w:rPr>
      </w:pPr>
      <w:r w:rsidRPr="007F17B3">
        <w:rPr>
          <w:sz w:val="28"/>
          <w:szCs w:val="28"/>
        </w:rPr>
        <w:t xml:space="preserve">На реализацию </w:t>
      </w:r>
      <w:r w:rsidR="00130E3B" w:rsidRPr="007F17B3">
        <w:rPr>
          <w:b/>
          <w:i/>
          <w:sz w:val="28"/>
          <w:szCs w:val="28"/>
        </w:rPr>
        <w:t>комплекса процессных мероприятий "Организация культурного досуга"</w:t>
      </w:r>
      <w:r w:rsidR="00130E3B" w:rsidRPr="007F17B3">
        <w:rPr>
          <w:sz w:val="28"/>
          <w:szCs w:val="28"/>
        </w:rPr>
        <w:t xml:space="preserve"> </w:t>
      </w:r>
      <w:r w:rsidRPr="007F17B3">
        <w:rPr>
          <w:sz w:val="28"/>
          <w:szCs w:val="28"/>
        </w:rPr>
        <w:t>предусмотрены средства в размере 26 815,9 тыс. рублей, в том числе:</w:t>
      </w:r>
    </w:p>
    <w:p w:rsidR="00FC1003" w:rsidRPr="007F17B3" w:rsidRDefault="00FC1003" w:rsidP="00F75462">
      <w:pPr>
        <w:widowControl w:val="0"/>
        <w:numPr>
          <w:ilvl w:val="0"/>
          <w:numId w:val="33"/>
        </w:numPr>
        <w:tabs>
          <w:tab w:val="left" w:pos="1134"/>
        </w:tabs>
        <w:ind w:left="0" w:firstLine="567"/>
        <w:jc w:val="both"/>
        <w:rPr>
          <w:sz w:val="28"/>
          <w:szCs w:val="28"/>
        </w:rPr>
      </w:pPr>
      <w:r w:rsidRPr="007F17B3">
        <w:rPr>
          <w:sz w:val="28"/>
          <w:szCs w:val="28"/>
        </w:rPr>
        <w:t xml:space="preserve">предоставление МБУК «ЕКДЦ г. Приморск» субсидий на выполнение </w:t>
      </w:r>
      <w:r w:rsidRPr="007F17B3">
        <w:rPr>
          <w:sz w:val="28"/>
          <w:szCs w:val="28"/>
        </w:rPr>
        <w:lastRenderedPageBreak/>
        <w:t>муниципального задания в сумме 15 322,4 тыс. рублей, из них:</w:t>
      </w:r>
    </w:p>
    <w:p w:rsidR="00FC1003" w:rsidRPr="007F17B3" w:rsidRDefault="00FC1003" w:rsidP="00F75462">
      <w:pPr>
        <w:numPr>
          <w:ilvl w:val="1"/>
          <w:numId w:val="34"/>
        </w:numPr>
        <w:tabs>
          <w:tab w:val="left" w:pos="1134"/>
        </w:tabs>
        <w:ind w:left="0" w:firstLine="567"/>
        <w:jc w:val="both"/>
        <w:rPr>
          <w:sz w:val="28"/>
          <w:szCs w:val="28"/>
        </w:rPr>
      </w:pPr>
      <w:r w:rsidRPr="007F17B3">
        <w:rPr>
          <w:sz w:val="28"/>
          <w:szCs w:val="28"/>
        </w:rPr>
        <w:t xml:space="preserve">на выполнение муниципальной работы «Организация деятельности клубных формирований и формирований самодеятельного народного творчества» в сумме 7 661,2 тыс. рублей, объем работы </w:t>
      </w:r>
      <w:r w:rsidRPr="007F17B3">
        <w:rPr>
          <w:sz w:val="28"/>
          <w:szCs w:val="28"/>
          <w:lang w:val="x-none" w:eastAsia="x-none"/>
        </w:rPr>
        <w:t xml:space="preserve">составляет </w:t>
      </w:r>
      <w:r w:rsidRPr="007F17B3">
        <w:rPr>
          <w:sz w:val="28"/>
          <w:szCs w:val="28"/>
          <w:lang w:eastAsia="x-none"/>
        </w:rPr>
        <w:t>50</w:t>
      </w:r>
      <w:r w:rsidRPr="007F17B3">
        <w:rPr>
          <w:sz w:val="28"/>
          <w:szCs w:val="28"/>
          <w:lang w:val="x-none" w:eastAsia="x-none"/>
        </w:rPr>
        <w:t xml:space="preserve"> 000 </w:t>
      </w:r>
      <w:r w:rsidRPr="007F17B3">
        <w:rPr>
          <w:sz w:val="28"/>
          <w:szCs w:val="28"/>
        </w:rPr>
        <w:t>посещений</w:t>
      </w:r>
      <w:r w:rsidRPr="007F17B3">
        <w:rPr>
          <w:sz w:val="28"/>
          <w:szCs w:val="28"/>
          <w:lang w:val="x-none" w:eastAsia="x-none"/>
        </w:rPr>
        <w:t>;</w:t>
      </w:r>
      <w:r w:rsidRPr="007F17B3">
        <w:rPr>
          <w:sz w:val="28"/>
          <w:szCs w:val="28"/>
        </w:rPr>
        <w:t xml:space="preserve"> </w:t>
      </w:r>
    </w:p>
    <w:p w:rsidR="00FC1003" w:rsidRPr="007F17B3" w:rsidRDefault="00FC1003" w:rsidP="00F75462">
      <w:pPr>
        <w:numPr>
          <w:ilvl w:val="1"/>
          <w:numId w:val="34"/>
        </w:numPr>
        <w:tabs>
          <w:tab w:val="left" w:pos="1134"/>
        </w:tabs>
        <w:ind w:left="0" w:firstLine="567"/>
        <w:jc w:val="both"/>
        <w:rPr>
          <w:sz w:val="28"/>
          <w:szCs w:val="28"/>
          <w:lang w:val="x-none" w:eastAsia="x-none"/>
        </w:rPr>
      </w:pPr>
      <w:r w:rsidRPr="007F17B3">
        <w:rPr>
          <w:sz w:val="28"/>
          <w:szCs w:val="28"/>
        </w:rPr>
        <w:t xml:space="preserve">на выполнение муниципальной работы «Организация и проведение культурно-массовых мероприятий» в сумме 7 661,2 тыс. рублей, объем работы </w:t>
      </w:r>
      <w:r w:rsidRPr="007F17B3">
        <w:rPr>
          <w:sz w:val="28"/>
          <w:szCs w:val="28"/>
          <w:lang w:val="x-none" w:eastAsia="x-none"/>
        </w:rPr>
        <w:t xml:space="preserve">составляет </w:t>
      </w:r>
      <w:r w:rsidRPr="007F17B3">
        <w:rPr>
          <w:sz w:val="28"/>
          <w:szCs w:val="28"/>
          <w:lang w:eastAsia="x-none"/>
        </w:rPr>
        <w:t>832 мероприятия</w:t>
      </w:r>
      <w:r w:rsidRPr="007F17B3">
        <w:rPr>
          <w:sz w:val="28"/>
          <w:szCs w:val="28"/>
          <w:lang w:val="x-none" w:eastAsia="x-none"/>
        </w:rPr>
        <w:t>;</w:t>
      </w:r>
    </w:p>
    <w:p w:rsidR="00FC1003" w:rsidRPr="007F17B3" w:rsidRDefault="00FC1003" w:rsidP="00F75462">
      <w:pPr>
        <w:widowControl w:val="0"/>
        <w:numPr>
          <w:ilvl w:val="0"/>
          <w:numId w:val="33"/>
        </w:numPr>
        <w:tabs>
          <w:tab w:val="left" w:pos="1134"/>
        </w:tabs>
        <w:ind w:left="0" w:firstLine="567"/>
        <w:jc w:val="both"/>
        <w:rPr>
          <w:sz w:val="28"/>
          <w:szCs w:val="28"/>
        </w:rPr>
      </w:pPr>
      <w:r w:rsidRPr="007F17B3">
        <w:rPr>
          <w:sz w:val="28"/>
          <w:szCs w:val="28"/>
        </w:rPr>
        <w:t>предоставление МБУК «Приморский краеведческий музей» субсидий на выполнение муниципального задания в сумме 4 488,2 тыс. рублей, из них:</w:t>
      </w:r>
    </w:p>
    <w:p w:rsidR="00FC1003" w:rsidRPr="007F17B3" w:rsidRDefault="00FC1003" w:rsidP="00F75462">
      <w:pPr>
        <w:numPr>
          <w:ilvl w:val="1"/>
          <w:numId w:val="35"/>
        </w:numPr>
        <w:tabs>
          <w:tab w:val="left" w:pos="1134"/>
        </w:tabs>
        <w:ind w:left="0" w:firstLine="567"/>
        <w:jc w:val="both"/>
        <w:rPr>
          <w:sz w:val="28"/>
          <w:szCs w:val="28"/>
        </w:rPr>
      </w:pPr>
      <w:r w:rsidRPr="007F17B3">
        <w:rPr>
          <w:sz w:val="28"/>
          <w:szCs w:val="28"/>
        </w:rPr>
        <w:t xml:space="preserve">на выполнение муниципальной работы «Формирование, учет, изучение, обеспечение физического сохранения и безопасности музейных предметов, музейных коллекций» в сумме 2 082,8 тыс. рублей, объем работы составляет </w:t>
      </w:r>
      <w:r w:rsidR="004E6F7F" w:rsidRPr="007F17B3">
        <w:rPr>
          <w:sz w:val="28"/>
          <w:szCs w:val="28"/>
        </w:rPr>
        <w:t xml:space="preserve">7 853 </w:t>
      </w:r>
      <w:r w:rsidRPr="007F17B3">
        <w:rPr>
          <w:sz w:val="28"/>
          <w:szCs w:val="28"/>
        </w:rPr>
        <w:t>предмета;</w:t>
      </w:r>
    </w:p>
    <w:p w:rsidR="00FC1003" w:rsidRPr="007F17B3" w:rsidRDefault="00FC1003" w:rsidP="00F75462">
      <w:pPr>
        <w:numPr>
          <w:ilvl w:val="1"/>
          <w:numId w:val="35"/>
        </w:numPr>
        <w:tabs>
          <w:tab w:val="left" w:pos="1134"/>
        </w:tabs>
        <w:ind w:left="0" w:firstLine="567"/>
        <w:jc w:val="both"/>
        <w:rPr>
          <w:sz w:val="28"/>
          <w:szCs w:val="28"/>
        </w:rPr>
      </w:pPr>
      <w:r w:rsidRPr="007F17B3">
        <w:rPr>
          <w:sz w:val="28"/>
          <w:szCs w:val="28"/>
        </w:rPr>
        <w:t xml:space="preserve">на выполнение муниципальной услуги «Организация и проведение мероприятий» в сумме 1 202,7 тыс. рублей, объем услуги составляет 36 мероприятий; </w:t>
      </w:r>
    </w:p>
    <w:p w:rsidR="00FC1003" w:rsidRPr="007F17B3" w:rsidRDefault="00FC1003" w:rsidP="00F75462">
      <w:pPr>
        <w:numPr>
          <w:ilvl w:val="1"/>
          <w:numId w:val="35"/>
        </w:numPr>
        <w:tabs>
          <w:tab w:val="left" w:pos="1134"/>
        </w:tabs>
        <w:ind w:left="0" w:firstLine="567"/>
        <w:jc w:val="both"/>
        <w:rPr>
          <w:sz w:val="28"/>
          <w:szCs w:val="28"/>
        </w:rPr>
      </w:pPr>
      <w:r w:rsidRPr="007F17B3">
        <w:rPr>
          <w:sz w:val="28"/>
          <w:szCs w:val="28"/>
        </w:rPr>
        <w:t>на выполнение муниципальной работы «Создание экспозиций (выставок) музеев, организация выездных выставок» в сумме 1 202,7 тыс. рублей, объем работы составляет 13 выставок;</w:t>
      </w:r>
    </w:p>
    <w:p w:rsidR="00FC1003" w:rsidRPr="007F17B3" w:rsidRDefault="00FC1003" w:rsidP="00F75462">
      <w:pPr>
        <w:widowControl w:val="0"/>
        <w:numPr>
          <w:ilvl w:val="0"/>
          <w:numId w:val="33"/>
        </w:numPr>
        <w:tabs>
          <w:tab w:val="left" w:pos="1134"/>
        </w:tabs>
        <w:ind w:left="0" w:firstLine="567"/>
        <w:jc w:val="both"/>
        <w:rPr>
          <w:sz w:val="28"/>
          <w:szCs w:val="28"/>
        </w:rPr>
      </w:pPr>
      <w:r w:rsidRPr="007F17B3">
        <w:rPr>
          <w:sz w:val="28"/>
          <w:szCs w:val="28"/>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 в сумме 6 963,2 тыс. рублей.</w:t>
      </w:r>
    </w:p>
    <w:p w:rsidR="006E0465" w:rsidRPr="007F17B3" w:rsidRDefault="006E0465" w:rsidP="006E0465">
      <w:pPr>
        <w:widowControl w:val="0"/>
        <w:jc w:val="both"/>
        <w:rPr>
          <w:sz w:val="28"/>
          <w:szCs w:val="28"/>
        </w:rPr>
      </w:pPr>
    </w:p>
    <w:p w:rsidR="00FC1003" w:rsidRPr="007F17B3" w:rsidRDefault="00FC1003" w:rsidP="00130E3B">
      <w:pPr>
        <w:numPr>
          <w:ilvl w:val="1"/>
          <w:numId w:val="6"/>
        </w:numPr>
        <w:tabs>
          <w:tab w:val="left" w:pos="993"/>
        </w:tabs>
        <w:autoSpaceDE w:val="0"/>
        <w:autoSpaceDN w:val="0"/>
        <w:adjustRightInd w:val="0"/>
        <w:ind w:left="0" w:firstLine="567"/>
        <w:jc w:val="both"/>
        <w:rPr>
          <w:sz w:val="28"/>
          <w:szCs w:val="28"/>
          <w:lang w:val="x-none" w:eastAsia="x-none"/>
        </w:rPr>
      </w:pPr>
      <w:r w:rsidRPr="007F17B3">
        <w:rPr>
          <w:sz w:val="28"/>
          <w:szCs w:val="28"/>
          <w:lang w:val="x-none" w:eastAsia="x-none"/>
        </w:rPr>
        <w:t xml:space="preserve">На реализацию </w:t>
      </w:r>
      <w:r w:rsidRPr="007F17B3">
        <w:rPr>
          <w:b/>
          <w:i/>
          <w:sz w:val="28"/>
          <w:szCs w:val="28"/>
        </w:rPr>
        <w:t>комплекса</w:t>
      </w:r>
      <w:r w:rsidRPr="007F17B3">
        <w:rPr>
          <w:sz w:val="28"/>
          <w:szCs w:val="28"/>
          <w:lang w:val="x-none"/>
        </w:rPr>
        <w:t xml:space="preserve"> </w:t>
      </w:r>
      <w:r w:rsidR="00130E3B" w:rsidRPr="007F17B3">
        <w:rPr>
          <w:b/>
          <w:i/>
          <w:sz w:val="28"/>
          <w:szCs w:val="28"/>
        </w:rPr>
        <w:t xml:space="preserve">процессных мероприятий "Библиотечное обслуживание населения" </w:t>
      </w:r>
      <w:r w:rsidRPr="007F17B3">
        <w:rPr>
          <w:sz w:val="28"/>
          <w:szCs w:val="28"/>
          <w:lang w:val="x-none"/>
        </w:rPr>
        <w:t xml:space="preserve">предусмотрены средства в размере </w:t>
      </w:r>
      <w:r w:rsidRPr="007F17B3">
        <w:rPr>
          <w:sz w:val="28"/>
          <w:szCs w:val="28"/>
        </w:rPr>
        <w:t>6 719,8 тыс. рублей, в том числе:</w:t>
      </w:r>
    </w:p>
    <w:p w:rsidR="00FC1003" w:rsidRPr="007F17B3" w:rsidRDefault="00FC1003" w:rsidP="00F75462">
      <w:pPr>
        <w:widowControl w:val="0"/>
        <w:numPr>
          <w:ilvl w:val="1"/>
          <w:numId w:val="33"/>
        </w:numPr>
        <w:tabs>
          <w:tab w:val="left" w:pos="993"/>
        </w:tabs>
        <w:ind w:left="0" w:firstLine="567"/>
        <w:jc w:val="both"/>
        <w:rPr>
          <w:sz w:val="28"/>
          <w:szCs w:val="28"/>
        </w:rPr>
      </w:pPr>
      <w:r w:rsidRPr="007F17B3">
        <w:rPr>
          <w:sz w:val="28"/>
          <w:szCs w:val="28"/>
        </w:rPr>
        <w:t xml:space="preserve">на предоставление МБУК «ЕКДЦ г. Приморск» субсидий на выполнение муниципального задания в сумме </w:t>
      </w:r>
      <w:r w:rsidR="00CA5AC7" w:rsidRPr="007F17B3">
        <w:rPr>
          <w:sz w:val="28"/>
          <w:szCs w:val="28"/>
        </w:rPr>
        <w:t>4 183,0</w:t>
      </w:r>
      <w:r w:rsidRPr="007F17B3">
        <w:rPr>
          <w:sz w:val="28"/>
          <w:szCs w:val="28"/>
        </w:rPr>
        <w:t xml:space="preserve"> тыс. рублей, из них:</w:t>
      </w:r>
    </w:p>
    <w:p w:rsidR="00FC1003" w:rsidRPr="007F17B3" w:rsidRDefault="00FC1003" w:rsidP="00F75462">
      <w:pPr>
        <w:widowControl w:val="0"/>
        <w:numPr>
          <w:ilvl w:val="1"/>
          <w:numId w:val="36"/>
        </w:numPr>
        <w:tabs>
          <w:tab w:val="left" w:pos="1134"/>
        </w:tabs>
        <w:ind w:left="0" w:firstLine="567"/>
        <w:jc w:val="both"/>
        <w:rPr>
          <w:sz w:val="28"/>
          <w:szCs w:val="28"/>
        </w:rPr>
      </w:pPr>
      <w:r w:rsidRPr="007F17B3">
        <w:rPr>
          <w:sz w:val="28"/>
          <w:szCs w:val="28"/>
        </w:rPr>
        <w:t xml:space="preserve">на оказание муниципальной услуги «Библиотечное, библиографическое и информационное обслуживание пользователей библиотеки» в сумме </w:t>
      </w:r>
      <w:r w:rsidR="00CA5AC7" w:rsidRPr="007F17B3">
        <w:rPr>
          <w:sz w:val="28"/>
          <w:szCs w:val="28"/>
        </w:rPr>
        <w:t>2 091,5</w:t>
      </w:r>
      <w:r w:rsidRPr="007F17B3">
        <w:rPr>
          <w:sz w:val="28"/>
          <w:szCs w:val="28"/>
        </w:rPr>
        <w:t xml:space="preserve"> тыс. рублей, объем услуги составляет 50 000 посещений;</w:t>
      </w:r>
    </w:p>
    <w:p w:rsidR="00FC1003" w:rsidRPr="007F17B3" w:rsidRDefault="00FC1003" w:rsidP="00F75462">
      <w:pPr>
        <w:widowControl w:val="0"/>
        <w:numPr>
          <w:ilvl w:val="1"/>
          <w:numId w:val="36"/>
        </w:numPr>
        <w:tabs>
          <w:tab w:val="left" w:pos="1134"/>
        </w:tabs>
        <w:ind w:left="0" w:firstLine="567"/>
        <w:jc w:val="both"/>
        <w:rPr>
          <w:sz w:val="28"/>
          <w:szCs w:val="28"/>
        </w:rPr>
      </w:pPr>
      <w:r w:rsidRPr="007F17B3">
        <w:rPr>
          <w:sz w:val="28"/>
          <w:szCs w:val="28"/>
        </w:rPr>
        <w:t xml:space="preserve">на оказание муниципальной услуги «Организация и проведение мероприятий» в сумме </w:t>
      </w:r>
      <w:r w:rsidR="00CA5AC7" w:rsidRPr="007F17B3">
        <w:rPr>
          <w:sz w:val="28"/>
          <w:szCs w:val="28"/>
        </w:rPr>
        <w:t>2 091,5</w:t>
      </w:r>
      <w:r w:rsidRPr="007F17B3">
        <w:rPr>
          <w:sz w:val="28"/>
          <w:szCs w:val="28"/>
        </w:rPr>
        <w:t xml:space="preserve"> тыс. рублей, объем услуги составляет 300 мероприятий;</w:t>
      </w:r>
    </w:p>
    <w:p w:rsidR="00FC1003" w:rsidRPr="007F17B3" w:rsidRDefault="00FC1003" w:rsidP="00F75462">
      <w:pPr>
        <w:widowControl w:val="0"/>
        <w:numPr>
          <w:ilvl w:val="1"/>
          <w:numId w:val="33"/>
        </w:numPr>
        <w:tabs>
          <w:tab w:val="left" w:pos="1134"/>
        </w:tabs>
        <w:ind w:left="0" w:firstLine="567"/>
        <w:jc w:val="both"/>
        <w:rPr>
          <w:sz w:val="28"/>
          <w:szCs w:val="28"/>
        </w:rPr>
      </w:pPr>
      <w:r w:rsidRPr="007F17B3">
        <w:rPr>
          <w:sz w:val="28"/>
          <w:szCs w:val="28"/>
        </w:rPr>
        <w:t>расходы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 в сумме 2 536,8 тыс. рублей.</w:t>
      </w:r>
    </w:p>
    <w:p w:rsidR="00FC1003" w:rsidRPr="004606AA" w:rsidRDefault="00FC1003" w:rsidP="006E0465">
      <w:pPr>
        <w:pStyle w:val="a8"/>
        <w:widowControl w:val="0"/>
        <w:tabs>
          <w:tab w:val="left" w:pos="284"/>
        </w:tabs>
        <w:ind w:firstLine="567"/>
        <w:rPr>
          <w:sz w:val="20"/>
          <w:lang w:val="ru-RU"/>
        </w:rPr>
      </w:pPr>
    </w:p>
    <w:p w:rsidR="00E560D9" w:rsidRPr="007F17B3" w:rsidRDefault="00E560D9" w:rsidP="00130E3B">
      <w:pPr>
        <w:numPr>
          <w:ilvl w:val="1"/>
          <w:numId w:val="6"/>
        </w:numPr>
        <w:tabs>
          <w:tab w:val="left" w:pos="993"/>
        </w:tabs>
        <w:autoSpaceDE w:val="0"/>
        <w:autoSpaceDN w:val="0"/>
        <w:adjustRightInd w:val="0"/>
        <w:ind w:left="0" w:firstLine="567"/>
        <w:jc w:val="both"/>
        <w:rPr>
          <w:sz w:val="28"/>
          <w:szCs w:val="28"/>
        </w:rPr>
      </w:pPr>
      <w:r w:rsidRPr="007F17B3">
        <w:rPr>
          <w:sz w:val="28"/>
          <w:szCs w:val="28"/>
        </w:rPr>
        <w:lastRenderedPageBreak/>
        <w:t xml:space="preserve">На реализацию </w:t>
      </w:r>
      <w:r w:rsidRPr="007F17B3">
        <w:rPr>
          <w:b/>
          <w:i/>
          <w:sz w:val="28"/>
          <w:szCs w:val="28"/>
        </w:rPr>
        <w:t>комплекса</w:t>
      </w:r>
      <w:r w:rsidRPr="007F17B3">
        <w:rPr>
          <w:sz w:val="28"/>
          <w:szCs w:val="28"/>
        </w:rPr>
        <w:t xml:space="preserve"> </w:t>
      </w:r>
      <w:r w:rsidR="00130E3B" w:rsidRPr="007F17B3">
        <w:rPr>
          <w:b/>
          <w:i/>
          <w:sz w:val="28"/>
          <w:szCs w:val="28"/>
        </w:rPr>
        <w:t xml:space="preserve">процессных мероприятий "Развитие физической культуры и спорта" </w:t>
      </w:r>
      <w:r w:rsidRPr="007F17B3">
        <w:rPr>
          <w:sz w:val="28"/>
          <w:szCs w:val="28"/>
        </w:rPr>
        <w:t>предусмотрены средства в размере 15 881,2 тыс. рублей, в том числе:</w:t>
      </w:r>
    </w:p>
    <w:p w:rsidR="00E560D9" w:rsidRPr="007F17B3" w:rsidRDefault="00E560D9" w:rsidP="00F75462">
      <w:pPr>
        <w:widowControl w:val="0"/>
        <w:numPr>
          <w:ilvl w:val="0"/>
          <w:numId w:val="37"/>
        </w:numPr>
        <w:tabs>
          <w:tab w:val="left" w:pos="1134"/>
        </w:tabs>
        <w:ind w:left="0" w:firstLine="567"/>
        <w:jc w:val="both"/>
        <w:rPr>
          <w:sz w:val="28"/>
          <w:szCs w:val="28"/>
        </w:rPr>
      </w:pPr>
      <w:r w:rsidRPr="007F17B3">
        <w:rPr>
          <w:sz w:val="28"/>
          <w:szCs w:val="28"/>
        </w:rPr>
        <w:t>предоставление МБУ «СЦ г. Приморск» субсидий на выполнение муниципального задания в сумме 15 881,2 тыс. рублей, из них:</w:t>
      </w:r>
    </w:p>
    <w:p w:rsidR="00E560D9" w:rsidRPr="007F17B3" w:rsidRDefault="00E560D9" w:rsidP="00F75462">
      <w:pPr>
        <w:widowControl w:val="0"/>
        <w:numPr>
          <w:ilvl w:val="1"/>
          <w:numId w:val="37"/>
        </w:numPr>
        <w:tabs>
          <w:tab w:val="left" w:pos="1134"/>
        </w:tabs>
        <w:ind w:left="0" w:firstLine="567"/>
        <w:jc w:val="both"/>
        <w:rPr>
          <w:sz w:val="28"/>
          <w:szCs w:val="28"/>
        </w:rPr>
      </w:pPr>
      <w:r w:rsidRPr="007F17B3">
        <w:rPr>
          <w:sz w:val="28"/>
          <w:szCs w:val="28"/>
        </w:rPr>
        <w:t>на выполнение муниципальной работы «Организация и проведение официальных спортивных мероприятий» в сумме 6 996,1 тыс. рублей, объем работы составляет 150 мероприятий;</w:t>
      </w:r>
    </w:p>
    <w:p w:rsidR="00E560D9" w:rsidRPr="007F17B3" w:rsidRDefault="00E560D9" w:rsidP="00F75462">
      <w:pPr>
        <w:widowControl w:val="0"/>
        <w:numPr>
          <w:ilvl w:val="1"/>
          <w:numId w:val="37"/>
        </w:numPr>
        <w:tabs>
          <w:tab w:val="left" w:pos="1134"/>
        </w:tabs>
        <w:ind w:left="0" w:firstLine="567"/>
        <w:jc w:val="both"/>
        <w:rPr>
          <w:sz w:val="28"/>
          <w:szCs w:val="28"/>
        </w:rPr>
      </w:pPr>
      <w:r w:rsidRPr="007F17B3">
        <w:rPr>
          <w:sz w:val="28"/>
          <w:szCs w:val="28"/>
        </w:rPr>
        <w:t>на выполнение муниципальной работы «Проведение занятий физкультурно-спортивной направленности по месту проживания граждан (на территории муниципального образования)» в сумме 6 996,1 тыс. рублей, объем работы составляет 30 групп;</w:t>
      </w:r>
    </w:p>
    <w:p w:rsidR="00E560D9" w:rsidRPr="007F17B3" w:rsidRDefault="00E560D9" w:rsidP="00F75462">
      <w:pPr>
        <w:widowControl w:val="0"/>
        <w:numPr>
          <w:ilvl w:val="1"/>
          <w:numId w:val="37"/>
        </w:numPr>
        <w:tabs>
          <w:tab w:val="left" w:pos="1134"/>
        </w:tabs>
        <w:ind w:left="0" w:firstLine="567"/>
        <w:jc w:val="both"/>
        <w:rPr>
          <w:sz w:val="28"/>
          <w:szCs w:val="28"/>
        </w:rPr>
      </w:pPr>
      <w:r w:rsidRPr="007F17B3">
        <w:rPr>
          <w:sz w:val="28"/>
          <w:szCs w:val="28"/>
        </w:rPr>
        <w:t>на выполнение муниципальной работы «Организация и проведение спортивно-оздоровительной работы по развитию физической культуры и спорта среди различных групп населения» в сумме 1 889,0 тыс. рублей, объем работы составляет 365 посещений.</w:t>
      </w:r>
      <w:r w:rsidR="008B6488" w:rsidRPr="007F17B3">
        <w:rPr>
          <w:sz w:val="28"/>
          <w:szCs w:val="28"/>
        </w:rPr>
        <w:t xml:space="preserve"> </w:t>
      </w:r>
    </w:p>
    <w:p w:rsidR="00E560D9" w:rsidRPr="004606AA" w:rsidRDefault="00E560D9" w:rsidP="00771A8B">
      <w:pPr>
        <w:widowControl w:val="0"/>
        <w:tabs>
          <w:tab w:val="left" w:pos="284"/>
        </w:tabs>
        <w:ind w:firstLine="567"/>
        <w:jc w:val="both"/>
      </w:pPr>
    </w:p>
    <w:p w:rsidR="00303D22" w:rsidRPr="007F17B3" w:rsidRDefault="00303D22" w:rsidP="00303D22">
      <w:pPr>
        <w:widowControl w:val="0"/>
        <w:tabs>
          <w:tab w:val="left" w:pos="1134"/>
        </w:tabs>
        <w:ind w:firstLine="567"/>
        <w:jc w:val="both"/>
        <w:rPr>
          <w:bCs/>
          <w:sz w:val="28"/>
          <w:szCs w:val="28"/>
        </w:rPr>
      </w:pPr>
      <w:r w:rsidRPr="007F17B3">
        <w:rPr>
          <w:bCs/>
          <w:sz w:val="28"/>
          <w:szCs w:val="28"/>
        </w:rPr>
        <w:t>Ремонт объектов культу</w:t>
      </w:r>
      <w:r w:rsidR="00B2176E" w:rsidRPr="007F17B3">
        <w:rPr>
          <w:bCs/>
          <w:sz w:val="28"/>
          <w:szCs w:val="28"/>
        </w:rPr>
        <w:t>р</w:t>
      </w:r>
      <w:r w:rsidRPr="007F17B3">
        <w:rPr>
          <w:bCs/>
          <w:sz w:val="28"/>
          <w:szCs w:val="28"/>
        </w:rPr>
        <w:t xml:space="preserve">ы </w:t>
      </w:r>
      <w:r w:rsidR="00E42C83" w:rsidRPr="007F17B3">
        <w:rPr>
          <w:sz w:val="28"/>
          <w:szCs w:val="28"/>
        </w:rPr>
        <w:t>МО «Приморское городское поселение»</w:t>
      </w:r>
      <w:r w:rsidR="0017162D" w:rsidRPr="007F17B3">
        <w:rPr>
          <w:sz w:val="28"/>
          <w:szCs w:val="28"/>
        </w:rPr>
        <w:t xml:space="preserve"> </w:t>
      </w:r>
      <w:r w:rsidRPr="007F17B3">
        <w:rPr>
          <w:sz w:val="28"/>
          <w:szCs w:val="28"/>
        </w:rPr>
        <w:t>представлен в Приложении 2 к пояснительной записке.</w:t>
      </w:r>
    </w:p>
    <w:p w:rsidR="00303D22" w:rsidRPr="007F17B3" w:rsidRDefault="00303D22" w:rsidP="00771A8B">
      <w:pPr>
        <w:widowControl w:val="0"/>
        <w:tabs>
          <w:tab w:val="left" w:pos="284"/>
        </w:tabs>
        <w:ind w:firstLine="567"/>
        <w:jc w:val="both"/>
        <w:rPr>
          <w:sz w:val="28"/>
          <w:szCs w:val="28"/>
        </w:rPr>
      </w:pPr>
    </w:p>
    <w:p w:rsidR="00DC23F7" w:rsidRPr="007F17B3" w:rsidRDefault="002D60AE" w:rsidP="00AF4176">
      <w:pPr>
        <w:pStyle w:val="a8"/>
        <w:ind w:right="-1" w:firstLine="567"/>
        <w:jc w:val="center"/>
        <w:rPr>
          <w:b/>
          <w:sz w:val="28"/>
          <w:szCs w:val="28"/>
          <w:u w:val="single"/>
          <w:lang w:val="ru-RU"/>
        </w:rPr>
      </w:pPr>
      <w:r w:rsidRPr="007F17B3">
        <w:rPr>
          <w:b/>
          <w:sz w:val="28"/>
          <w:szCs w:val="28"/>
          <w:u w:val="single"/>
          <w:lang w:val="ru-RU"/>
        </w:rPr>
        <w:t>Н</w:t>
      </w:r>
      <w:r w:rsidR="003D74DF" w:rsidRPr="007F17B3">
        <w:rPr>
          <w:b/>
          <w:sz w:val="28"/>
          <w:szCs w:val="28"/>
          <w:u w:val="single"/>
          <w:lang w:val="ru-RU"/>
        </w:rPr>
        <w:t>ЕПРОГРАММНЫЕ РАСХОДЫ БЮДЖЕТА</w:t>
      </w:r>
      <w:r w:rsidR="005531B5" w:rsidRPr="007F17B3">
        <w:rPr>
          <w:b/>
          <w:sz w:val="28"/>
          <w:szCs w:val="28"/>
          <w:u w:val="single"/>
          <w:lang w:val="ru-RU"/>
        </w:rPr>
        <w:t xml:space="preserve"> </w:t>
      </w:r>
    </w:p>
    <w:p w:rsidR="002D60AE" w:rsidRPr="007F17B3" w:rsidRDefault="00DC23F7" w:rsidP="00AF4176">
      <w:pPr>
        <w:pStyle w:val="a8"/>
        <w:ind w:right="-1" w:firstLine="567"/>
        <w:jc w:val="center"/>
        <w:rPr>
          <w:b/>
          <w:sz w:val="28"/>
          <w:szCs w:val="28"/>
          <w:u w:val="single"/>
          <w:lang w:val="ru-RU"/>
        </w:rPr>
      </w:pPr>
      <w:r w:rsidRPr="007F17B3">
        <w:rPr>
          <w:b/>
          <w:sz w:val="28"/>
          <w:szCs w:val="28"/>
          <w:u w:val="single"/>
          <w:lang w:val="ru-RU"/>
        </w:rPr>
        <w:t>МО</w:t>
      </w:r>
      <w:r w:rsidR="005531B5" w:rsidRPr="007F17B3">
        <w:rPr>
          <w:b/>
          <w:sz w:val="28"/>
          <w:szCs w:val="28"/>
          <w:u w:val="single"/>
          <w:lang w:val="ru-RU"/>
        </w:rPr>
        <w:t xml:space="preserve"> «</w:t>
      </w:r>
      <w:r w:rsidR="003D74DF" w:rsidRPr="007F17B3">
        <w:rPr>
          <w:b/>
          <w:sz w:val="28"/>
          <w:szCs w:val="28"/>
          <w:u w:val="single"/>
          <w:lang w:val="ru-RU"/>
        </w:rPr>
        <w:t>ПРИМОРСКОЕ ГОРОДСКОЕ ПОСЕЛЕКНИЕ»</w:t>
      </w:r>
      <w:r w:rsidR="005531B5" w:rsidRPr="007F17B3">
        <w:rPr>
          <w:b/>
          <w:sz w:val="28"/>
          <w:szCs w:val="28"/>
          <w:u w:val="single"/>
          <w:lang w:val="ru-RU"/>
        </w:rPr>
        <w:t xml:space="preserve"> </w:t>
      </w:r>
    </w:p>
    <w:p w:rsidR="0005636C" w:rsidRPr="004606AA" w:rsidRDefault="0005636C" w:rsidP="00AF4176">
      <w:pPr>
        <w:pStyle w:val="a8"/>
        <w:ind w:right="-1" w:firstLine="567"/>
        <w:jc w:val="center"/>
        <w:rPr>
          <w:b/>
          <w:sz w:val="20"/>
          <w:u w:val="single"/>
          <w:lang w:val="ru-RU"/>
        </w:rPr>
      </w:pPr>
    </w:p>
    <w:p w:rsidR="00712772" w:rsidRPr="007F17B3" w:rsidRDefault="00712772" w:rsidP="00712772">
      <w:pPr>
        <w:ind w:right="-1" w:firstLine="567"/>
        <w:jc w:val="both"/>
        <w:rPr>
          <w:sz w:val="28"/>
          <w:szCs w:val="28"/>
          <w:lang w:val="x-none" w:eastAsia="x-none"/>
        </w:rPr>
      </w:pPr>
      <w:r w:rsidRPr="007F17B3">
        <w:rPr>
          <w:sz w:val="28"/>
          <w:szCs w:val="28"/>
          <w:lang w:val="x-none" w:eastAsia="x-none"/>
        </w:rPr>
        <w:t xml:space="preserve">Непрограммные расходы бюджета </w:t>
      </w:r>
      <w:r w:rsidR="00E42C83" w:rsidRPr="007F17B3">
        <w:rPr>
          <w:sz w:val="28"/>
          <w:szCs w:val="28"/>
        </w:rPr>
        <w:t>МО «Приморское городское поселение»</w:t>
      </w:r>
      <w:r w:rsidRPr="007F17B3">
        <w:rPr>
          <w:sz w:val="28"/>
          <w:szCs w:val="28"/>
          <w:lang w:val="x-none" w:eastAsia="x-none"/>
        </w:rPr>
        <w:t xml:space="preserve"> предусмотрены на 2023 год в сумме 4</w:t>
      </w:r>
      <w:r w:rsidRPr="007F17B3">
        <w:rPr>
          <w:sz w:val="28"/>
          <w:szCs w:val="28"/>
          <w:lang w:eastAsia="x-none"/>
        </w:rPr>
        <w:t>8</w:t>
      </w:r>
      <w:r w:rsidRPr="007F17B3">
        <w:rPr>
          <w:sz w:val="28"/>
          <w:szCs w:val="28"/>
          <w:lang w:val="x-none" w:eastAsia="x-none"/>
        </w:rPr>
        <w:t> </w:t>
      </w:r>
      <w:r w:rsidRPr="007F17B3">
        <w:rPr>
          <w:sz w:val="28"/>
          <w:szCs w:val="28"/>
          <w:lang w:eastAsia="x-none"/>
        </w:rPr>
        <w:t>802,9</w:t>
      </w:r>
      <w:r w:rsidRPr="007F17B3">
        <w:rPr>
          <w:sz w:val="28"/>
          <w:szCs w:val="28"/>
          <w:lang w:val="x-none" w:eastAsia="x-none"/>
        </w:rPr>
        <w:t xml:space="preserve"> тыс. </w:t>
      </w:r>
      <w:r w:rsidRPr="007F17B3">
        <w:rPr>
          <w:sz w:val="28"/>
          <w:szCs w:val="28"/>
        </w:rPr>
        <w:t>рублей</w:t>
      </w:r>
      <w:r w:rsidRPr="007F17B3">
        <w:rPr>
          <w:sz w:val="28"/>
          <w:szCs w:val="28"/>
          <w:lang w:val="x-none" w:eastAsia="x-none"/>
        </w:rPr>
        <w:t xml:space="preserve">, что составляет </w:t>
      </w:r>
      <w:r w:rsidR="00EE4EE8" w:rsidRPr="007F17B3">
        <w:rPr>
          <w:sz w:val="28"/>
          <w:szCs w:val="28"/>
          <w:lang w:eastAsia="x-none"/>
        </w:rPr>
        <w:t>119,9</w:t>
      </w:r>
      <w:r w:rsidRPr="007F17B3">
        <w:rPr>
          <w:sz w:val="28"/>
          <w:szCs w:val="28"/>
          <w:lang w:eastAsia="x-none"/>
        </w:rPr>
        <w:t>%</w:t>
      </w:r>
      <w:r w:rsidRPr="007F17B3">
        <w:rPr>
          <w:sz w:val="28"/>
          <w:szCs w:val="28"/>
          <w:lang w:val="x-none" w:eastAsia="x-none"/>
        </w:rPr>
        <w:t xml:space="preserve"> к уровню 2022 года</w:t>
      </w:r>
      <w:r w:rsidRPr="007F17B3">
        <w:rPr>
          <w:sz w:val="28"/>
          <w:szCs w:val="28"/>
        </w:rPr>
        <w:t>.</w:t>
      </w:r>
    </w:p>
    <w:p w:rsidR="00712772" w:rsidRPr="007F17B3" w:rsidRDefault="00712772" w:rsidP="00712772">
      <w:pPr>
        <w:ind w:firstLine="567"/>
        <w:jc w:val="both"/>
        <w:rPr>
          <w:sz w:val="28"/>
          <w:szCs w:val="28"/>
        </w:rPr>
      </w:pPr>
      <w:r w:rsidRPr="007F17B3">
        <w:rPr>
          <w:sz w:val="28"/>
          <w:szCs w:val="28"/>
        </w:rPr>
        <w:t xml:space="preserve">Расходы на 2024 год предусмотрены </w:t>
      </w:r>
      <w:r w:rsidRPr="007F17B3">
        <w:rPr>
          <w:bCs/>
          <w:sz w:val="28"/>
          <w:szCs w:val="28"/>
        </w:rPr>
        <w:t xml:space="preserve">в сумме </w:t>
      </w:r>
      <w:r w:rsidRPr="007F17B3">
        <w:rPr>
          <w:sz w:val="28"/>
          <w:szCs w:val="28"/>
        </w:rPr>
        <w:t>48 396,2 тыс. рублей, на 2025 год в сумме 48 496,3 тыс. рублей</w:t>
      </w:r>
    </w:p>
    <w:p w:rsidR="00203B39" w:rsidRDefault="009F5E2E" w:rsidP="00AF4176">
      <w:pPr>
        <w:ind w:firstLine="567"/>
        <w:jc w:val="both"/>
        <w:rPr>
          <w:sz w:val="28"/>
          <w:szCs w:val="28"/>
        </w:rPr>
      </w:pPr>
      <w:r w:rsidRPr="007F17B3">
        <w:rPr>
          <w:sz w:val="28"/>
          <w:szCs w:val="28"/>
        </w:rPr>
        <w:t xml:space="preserve">Удельный вес расходов в общем объеме расходов проекта бюджета на </w:t>
      </w:r>
      <w:r w:rsidR="00B11D64" w:rsidRPr="007F17B3">
        <w:rPr>
          <w:sz w:val="28"/>
          <w:szCs w:val="28"/>
        </w:rPr>
        <w:t>2023</w:t>
      </w:r>
      <w:r w:rsidRPr="007F17B3">
        <w:rPr>
          <w:sz w:val="28"/>
          <w:szCs w:val="28"/>
        </w:rPr>
        <w:t xml:space="preserve"> год составля</w:t>
      </w:r>
      <w:r w:rsidR="0017162D" w:rsidRPr="007F17B3">
        <w:rPr>
          <w:sz w:val="28"/>
          <w:szCs w:val="28"/>
        </w:rPr>
        <w:t>е</w:t>
      </w:r>
      <w:r w:rsidRPr="007F17B3">
        <w:rPr>
          <w:sz w:val="28"/>
          <w:szCs w:val="28"/>
        </w:rPr>
        <w:t>т 30,</w:t>
      </w:r>
      <w:r w:rsidR="00992751" w:rsidRPr="007F17B3">
        <w:rPr>
          <w:sz w:val="28"/>
          <w:szCs w:val="28"/>
        </w:rPr>
        <w:t>5</w:t>
      </w:r>
      <w:r w:rsidRPr="007F17B3">
        <w:rPr>
          <w:sz w:val="28"/>
          <w:szCs w:val="28"/>
        </w:rPr>
        <w:t>%.</w:t>
      </w:r>
    </w:p>
    <w:p w:rsidR="004606AA" w:rsidRPr="004606AA" w:rsidRDefault="004606AA" w:rsidP="00AF4176">
      <w:pPr>
        <w:ind w:firstLine="567"/>
        <w:jc w:val="both"/>
      </w:pPr>
    </w:p>
    <w:p w:rsidR="00D308A2" w:rsidRPr="007F17B3" w:rsidRDefault="00D308A2" w:rsidP="004606AA">
      <w:pPr>
        <w:ind w:firstLine="567"/>
        <w:jc w:val="both"/>
        <w:rPr>
          <w:sz w:val="28"/>
          <w:szCs w:val="28"/>
          <w:lang w:val="x-none" w:eastAsia="x-none"/>
        </w:rPr>
      </w:pPr>
      <w:r w:rsidRPr="007F17B3">
        <w:rPr>
          <w:sz w:val="28"/>
          <w:szCs w:val="28"/>
          <w:lang w:val="x-none" w:eastAsia="x-none"/>
        </w:rPr>
        <w:t xml:space="preserve">По разделу </w:t>
      </w:r>
      <w:r w:rsidRPr="007F17B3">
        <w:rPr>
          <w:b/>
          <w:sz w:val="28"/>
          <w:szCs w:val="28"/>
          <w:lang w:val="x-none" w:eastAsia="x-none"/>
        </w:rPr>
        <w:t>0100 «Общегосударственные вопросы»</w:t>
      </w:r>
      <w:r w:rsidRPr="007F17B3">
        <w:rPr>
          <w:sz w:val="28"/>
          <w:szCs w:val="28"/>
          <w:lang w:val="x-none" w:eastAsia="x-none"/>
        </w:rPr>
        <w:t xml:space="preserve"> предусмотрены расходы на 2023 год в сумме </w:t>
      </w:r>
      <w:r w:rsidRPr="007F17B3">
        <w:rPr>
          <w:sz w:val="28"/>
          <w:szCs w:val="28"/>
          <w:lang w:eastAsia="x-none"/>
        </w:rPr>
        <w:t>45 336,1</w:t>
      </w:r>
      <w:r w:rsidRPr="007F17B3">
        <w:rPr>
          <w:sz w:val="28"/>
          <w:szCs w:val="28"/>
          <w:lang w:val="x-none" w:eastAsia="x-none"/>
        </w:rPr>
        <w:t xml:space="preserve"> тыс. рублей, что составляет </w:t>
      </w:r>
      <w:r w:rsidRPr="007F17B3">
        <w:rPr>
          <w:sz w:val="28"/>
          <w:szCs w:val="28"/>
          <w:lang w:eastAsia="x-none"/>
        </w:rPr>
        <w:t>121,</w:t>
      </w:r>
      <w:r w:rsidR="0026557D" w:rsidRPr="007F17B3">
        <w:rPr>
          <w:sz w:val="28"/>
          <w:szCs w:val="28"/>
          <w:lang w:eastAsia="x-none"/>
        </w:rPr>
        <w:t>1</w:t>
      </w:r>
      <w:r w:rsidRPr="007F17B3">
        <w:rPr>
          <w:sz w:val="28"/>
          <w:szCs w:val="28"/>
          <w:lang w:eastAsia="x-none"/>
        </w:rPr>
        <w:t>%</w:t>
      </w:r>
      <w:r w:rsidRPr="007F17B3">
        <w:rPr>
          <w:sz w:val="28"/>
          <w:szCs w:val="28"/>
          <w:lang w:val="x-none" w:eastAsia="x-none"/>
        </w:rPr>
        <w:t xml:space="preserve"> к уровню 2022 года</w:t>
      </w:r>
      <w:r w:rsidRPr="007F17B3">
        <w:rPr>
          <w:sz w:val="28"/>
          <w:szCs w:val="28"/>
        </w:rPr>
        <w:t>.</w:t>
      </w:r>
    </w:p>
    <w:p w:rsidR="00D308A2" w:rsidRPr="007F17B3" w:rsidRDefault="00D308A2" w:rsidP="00D308A2">
      <w:pPr>
        <w:ind w:firstLine="567"/>
        <w:jc w:val="both"/>
        <w:rPr>
          <w:sz w:val="28"/>
          <w:szCs w:val="28"/>
        </w:rPr>
      </w:pPr>
      <w:r w:rsidRPr="007F17B3">
        <w:rPr>
          <w:sz w:val="28"/>
          <w:szCs w:val="28"/>
        </w:rPr>
        <w:t>Расходы на 2024 год предусмотрены в сумме 44 929,4 тыс. рублей, на 2025 год в сумме 45 029,5 тыс. рублей.</w:t>
      </w:r>
    </w:p>
    <w:p w:rsidR="00D308A2" w:rsidRPr="007F17B3" w:rsidRDefault="00D308A2" w:rsidP="00D308A2">
      <w:pPr>
        <w:ind w:firstLine="567"/>
        <w:jc w:val="both"/>
        <w:rPr>
          <w:sz w:val="28"/>
          <w:szCs w:val="28"/>
        </w:rPr>
      </w:pPr>
      <w:r w:rsidRPr="007F17B3">
        <w:rPr>
          <w:sz w:val="28"/>
          <w:szCs w:val="28"/>
        </w:rPr>
        <w:t>Удельный вес расходов в общем объеме расходов проекта бюджета на 2023 год составля</w:t>
      </w:r>
      <w:r w:rsidR="0017162D" w:rsidRPr="007F17B3">
        <w:rPr>
          <w:sz w:val="28"/>
          <w:szCs w:val="28"/>
        </w:rPr>
        <w:t>е</w:t>
      </w:r>
      <w:r w:rsidRPr="007F17B3">
        <w:rPr>
          <w:sz w:val="28"/>
          <w:szCs w:val="28"/>
        </w:rPr>
        <w:t xml:space="preserve">т </w:t>
      </w:r>
      <w:r w:rsidR="00230139" w:rsidRPr="007F17B3">
        <w:rPr>
          <w:sz w:val="28"/>
          <w:szCs w:val="28"/>
        </w:rPr>
        <w:t>28,3</w:t>
      </w:r>
      <w:r w:rsidRPr="007F17B3">
        <w:rPr>
          <w:sz w:val="28"/>
          <w:szCs w:val="28"/>
        </w:rPr>
        <w:t>%.</w:t>
      </w:r>
    </w:p>
    <w:p w:rsidR="00D308A2" w:rsidRPr="004606AA" w:rsidRDefault="00D308A2" w:rsidP="00AF4176">
      <w:pPr>
        <w:ind w:firstLine="567"/>
        <w:jc w:val="both"/>
      </w:pPr>
    </w:p>
    <w:p w:rsidR="00D308A2" w:rsidRPr="007F17B3" w:rsidRDefault="00D308A2" w:rsidP="00D308A2">
      <w:pPr>
        <w:ind w:firstLine="567"/>
        <w:jc w:val="both"/>
        <w:rPr>
          <w:sz w:val="28"/>
          <w:szCs w:val="28"/>
        </w:rPr>
      </w:pPr>
      <w:r w:rsidRPr="007F17B3">
        <w:rPr>
          <w:sz w:val="28"/>
          <w:szCs w:val="28"/>
        </w:rPr>
        <w:t xml:space="preserve">Расходы по заработной плате органов местного самоуправления, муниципальных служащих и работников, замещающих должности, не являющиеся должностями муниципальной службы, предусмотрены с коэффициентом увеличения (индексации) с 1 января 2023 года в 1,1 раза, с 1 сентября 2023 года в 1,09 раза должностных окладов и доплат к должностному окладу. </w:t>
      </w:r>
      <w:r w:rsidR="001B11C7" w:rsidRPr="007F17B3">
        <w:rPr>
          <w:sz w:val="28"/>
          <w:szCs w:val="28"/>
        </w:rPr>
        <w:t xml:space="preserve">С 1 января 2023 года отдел по вопросам ЖКХ и благоустройству увеличивается на 1 штатную единицу - специалиста 1 категории по </w:t>
      </w:r>
      <w:r w:rsidR="001B11C7" w:rsidRPr="007F17B3">
        <w:rPr>
          <w:sz w:val="28"/>
          <w:szCs w:val="28"/>
        </w:rPr>
        <w:lastRenderedPageBreak/>
        <w:t xml:space="preserve">благоустройству. </w:t>
      </w:r>
      <w:r w:rsidRPr="007F17B3">
        <w:rPr>
          <w:sz w:val="28"/>
          <w:szCs w:val="28"/>
        </w:rPr>
        <w:t>Начисления на оплату труда (отчисления в государственные внебюджетные фонды) предусмотрены в размере 30,2%.</w:t>
      </w:r>
    </w:p>
    <w:p w:rsidR="005D7E0D" w:rsidRPr="004606AA" w:rsidRDefault="005D7E0D" w:rsidP="00AF4176">
      <w:pPr>
        <w:ind w:firstLine="567"/>
        <w:jc w:val="both"/>
      </w:pPr>
    </w:p>
    <w:p w:rsidR="00D308A2" w:rsidRPr="007F17B3" w:rsidRDefault="00D308A2" w:rsidP="00D308A2">
      <w:pPr>
        <w:ind w:right="-1" w:firstLine="567"/>
        <w:jc w:val="both"/>
        <w:rPr>
          <w:sz w:val="28"/>
          <w:szCs w:val="28"/>
          <w:lang w:val="x-none" w:eastAsia="x-none"/>
        </w:rPr>
      </w:pPr>
      <w:r w:rsidRPr="007F17B3">
        <w:rPr>
          <w:sz w:val="28"/>
          <w:szCs w:val="28"/>
          <w:lang w:val="x-none" w:eastAsia="x-none"/>
        </w:rPr>
        <w:t>По подразделу 0102 «Функционирование высшего должностного лица субъекта Российской Федерации и муниципального образования» предусмотрены расходы на содержание совета депутатов муниципального образования на 2023 год в сумме 2 </w:t>
      </w:r>
      <w:r w:rsidRPr="007F17B3">
        <w:rPr>
          <w:sz w:val="28"/>
          <w:szCs w:val="28"/>
          <w:lang w:eastAsia="x-none"/>
        </w:rPr>
        <w:t>557,5</w:t>
      </w:r>
      <w:r w:rsidRPr="007F17B3">
        <w:rPr>
          <w:sz w:val="28"/>
          <w:szCs w:val="28"/>
          <w:lang w:val="x-none" w:eastAsia="x-none"/>
        </w:rPr>
        <w:t xml:space="preserve"> тыс. рублей, что составляет </w:t>
      </w:r>
      <w:r w:rsidRPr="007F17B3">
        <w:rPr>
          <w:sz w:val="28"/>
          <w:szCs w:val="28"/>
          <w:lang w:eastAsia="x-none"/>
        </w:rPr>
        <w:t>115%</w:t>
      </w:r>
      <w:r w:rsidRPr="007F17B3">
        <w:rPr>
          <w:sz w:val="28"/>
          <w:szCs w:val="28"/>
          <w:lang w:val="x-none" w:eastAsia="x-none"/>
        </w:rPr>
        <w:t xml:space="preserve"> к уровню 2022 года</w:t>
      </w:r>
      <w:r w:rsidRPr="007F17B3">
        <w:rPr>
          <w:sz w:val="28"/>
          <w:szCs w:val="28"/>
        </w:rPr>
        <w:t>.</w:t>
      </w:r>
    </w:p>
    <w:p w:rsidR="00D308A2" w:rsidRPr="007F17B3" w:rsidRDefault="00D308A2" w:rsidP="00D308A2">
      <w:pPr>
        <w:ind w:firstLine="567"/>
        <w:jc w:val="both"/>
        <w:rPr>
          <w:sz w:val="28"/>
          <w:szCs w:val="28"/>
        </w:rPr>
      </w:pPr>
      <w:r w:rsidRPr="007F17B3">
        <w:rPr>
          <w:sz w:val="28"/>
          <w:szCs w:val="28"/>
        </w:rPr>
        <w:t>Удельный вес расходов в общем объеме расходов проекта бюджета на 2023 год составля</w:t>
      </w:r>
      <w:r w:rsidR="0017162D" w:rsidRPr="007F17B3">
        <w:rPr>
          <w:sz w:val="28"/>
          <w:szCs w:val="28"/>
        </w:rPr>
        <w:t>е</w:t>
      </w:r>
      <w:r w:rsidRPr="007F17B3">
        <w:rPr>
          <w:sz w:val="28"/>
          <w:szCs w:val="28"/>
        </w:rPr>
        <w:t xml:space="preserve">т </w:t>
      </w:r>
      <w:r w:rsidR="00230139" w:rsidRPr="007F17B3">
        <w:rPr>
          <w:sz w:val="28"/>
          <w:szCs w:val="28"/>
        </w:rPr>
        <w:t>1,6</w:t>
      </w:r>
      <w:r w:rsidRPr="007F17B3">
        <w:rPr>
          <w:sz w:val="28"/>
          <w:szCs w:val="28"/>
        </w:rPr>
        <w:t>%.</w:t>
      </w:r>
    </w:p>
    <w:p w:rsidR="00357BF8" w:rsidRPr="004606AA" w:rsidRDefault="00357BF8" w:rsidP="00AF4176">
      <w:pPr>
        <w:ind w:firstLine="567"/>
        <w:jc w:val="both"/>
      </w:pPr>
    </w:p>
    <w:p w:rsidR="00D308A2" w:rsidRPr="007F17B3" w:rsidRDefault="00D308A2" w:rsidP="00D308A2">
      <w:pPr>
        <w:ind w:firstLine="567"/>
        <w:jc w:val="both"/>
        <w:rPr>
          <w:sz w:val="28"/>
          <w:szCs w:val="28"/>
        </w:rPr>
      </w:pPr>
      <w:r w:rsidRPr="007F17B3">
        <w:rPr>
          <w:sz w:val="28"/>
          <w:szCs w:val="28"/>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расходы на 2023 год в сумме 34 015,0 тыс. рублей, что составляет 119,6% к уровню 2022 года, в том числе:</w:t>
      </w:r>
    </w:p>
    <w:p w:rsidR="00D308A2" w:rsidRPr="007F17B3" w:rsidRDefault="00D308A2" w:rsidP="00D308A2">
      <w:pPr>
        <w:numPr>
          <w:ilvl w:val="0"/>
          <w:numId w:val="4"/>
        </w:numPr>
        <w:tabs>
          <w:tab w:val="left" w:pos="993"/>
        </w:tabs>
        <w:ind w:left="0" w:firstLine="567"/>
        <w:jc w:val="both"/>
        <w:rPr>
          <w:sz w:val="28"/>
          <w:szCs w:val="28"/>
        </w:rPr>
      </w:pPr>
      <w:r w:rsidRPr="007F17B3">
        <w:rPr>
          <w:sz w:val="28"/>
          <w:szCs w:val="28"/>
        </w:rPr>
        <w:t>оплата труда с начислениями главы администрации в сумме 2 497,2 тыс. рублей;</w:t>
      </w:r>
    </w:p>
    <w:p w:rsidR="00D308A2" w:rsidRPr="007F17B3" w:rsidRDefault="00D308A2" w:rsidP="00D308A2">
      <w:pPr>
        <w:numPr>
          <w:ilvl w:val="0"/>
          <w:numId w:val="4"/>
        </w:numPr>
        <w:tabs>
          <w:tab w:val="left" w:pos="993"/>
        </w:tabs>
        <w:ind w:left="0" w:firstLine="567"/>
        <w:jc w:val="both"/>
        <w:rPr>
          <w:sz w:val="28"/>
          <w:szCs w:val="28"/>
        </w:rPr>
      </w:pPr>
      <w:r w:rsidRPr="007F17B3">
        <w:rPr>
          <w:sz w:val="28"/>
          <w:szCs w:val="28"/>
        </w:rPr>
        <w:t>расходы на оплату труда с начислениями специалистов и работников администрации, услуг связи, коммунальных услуг, работ по содержанию имущества, страхования автомобилей, приобретения канцтоваров, хозтоваров, запчастей для служебных автомобилей, программного обеспечения в сумме 31 271,0 тыс. рублей;</w:t>
      </w:r>
    </w:p>
    <w:p w:rsidR="00D308A2" w:rsidRPr="007F17B3" w:rsidRDefault="00D308A2" w:rsidP="00D308A2">
      <w:pPr>
        <w:numPr>
          <w:ilvl w:val="0"/>
          <w:numId w:val="4"/>
        </w:numPr>
        <w:tabs>
          <w:tab w:val="left" w:pos="993"/>
        </w:tabs>
        <w:ind w:left="0" w:firstLine="567"/>
        <w:jc w:val="both"/>
        <w:rPr>
          <w:sz w:val="28"/>
          <w:szCs w:val="28"/>
        </w:rPr>
      </w:pPr>
      <w:r w:rsidRPr="007F17B3">
        <w:rPr>
          <w:sz w:val="28"/>
          <w:szCs w:val="28"/>
        </w:rPr>
        <w:t>организация подготовки, переподготовки и повышения квалификации работников органов местного самоуправления в сумме 80,0 тыс. рублей;</w:t>
      </w:r>
    </w:p>
    <w:p w:rsidR="00D308A2" w:rsidRPr="007F17B3" w:rsidRDefault="00D308A2" w:rsidP="00D308A2">
      <w:pPr>
        <w:numPr>
          <w:ilvl w:val="0"/>
          <w:numId w:val="4"/>
        </w:numPr>
        <w:tabs>
          <w:tab w:val="left" w:pos="993"/>
        </w:tabs>
        <w:ind w:left="0" w:firstLine="567"/>
        <w:jc w:val="both"/>
        <w:rPr>
          <w:sz w:val="28"/>
          <w:szCs w:val="28"/>
        </w:rPr>
      </w:pPr>
      <w:r w:rsidRPr="007F17B3">
        <w:rPr>
          <w:sz w:val="28"/>
          <w:szCs w:val="28"/>
        </w:rPr>
        <w:t>межбюджетный трансферт бюджету муниципального образования «Выборгский район» Ленинградской области на осуществление полномочий по присвоению, изменению, аннулированию адресов и наименований объектам адресации в сумме 3,9 тыс. рублей;</w:t>
      </w:r>
    </w:p>
    <w:p w:rsidR="00D308A2" w:rsidRPr="007F17B3" w:rsidRDefault="00E41647" w:rsidP="00D308A2">
      <w:pPr>
        <w:numPr>
          <w:ilvl w:val="0"/>
          <w:numId w:val="4"/>
        </w:numPr>
        <w:tabs>
          <w:tab w:val="left" w:pos="993"/>
        </w:tabs>
        <w:ind w:left="0" w:firstLine="567"/>
        <w:jc w:val="both"/>
        <w:rPr>
          <w:sz w:val="28"/>
          <w:szCs w:val="28"/>
        </w:rPr>
      </w:pPr>
      <w:r w:rsidRPr="007F17B3">
        <w:rPr>
          <w:sz w:val="28"/>
          <w:szCs w:val="28"/>
        </w:rPr>
        <w:t>м</w:t>
      </w:r>
      <w:r w:rsidR="00D308A2" w:rsidRPr="007F17B3">
        <w:rPr>
          <w:sz w:val="28"/>
          <w:szCs w:val="28"/>
        </w:rPr>
        <w:t>ежбюджетный трансферт бюджету муниципального образования «Выборгский район» Ленинградской области на осуществление полномочий по организации в границах поселения теп</w:t>
      </w:r>
      <w:r w:rsidR="001B3690" w:rsidRPr="007F17B3">
        <w:rPr>
          <w:sz w:val="28"/>
          <w:szCs w:val="28"/>
        </w:rPr>
        <w:t>лоснабжения населения, снабжения</w:t>
      </w:r>
      <w:r w:rsidR="00D308A2" w:rsidRPr="007F17B3">
        <w:rPr>
          <w:sz w:val="28"/>
          <w:szCs w:val="28"/>
        </w:rPr>
        <w:t xml:space="preserve"> населения топливом в пределах полномочий, установленных законодательством Российской Федерации в сумме 162,9 тыс. рублей.</w:t>
      </w:r>
    </w:p>
    <w:p w:rsidR="00D308A2" w:rsidRPr="007F17B3" w:rsidRDefault="00D308A2" w:rsidP="00D308A2">
      <w:pPr>
        <w:ind w:firstLine="567"/>
        <w:jc w:val="both"/>
        <w:rPr>
          <w:sz w:val="28"/>
          <w:szCs w:val="28"/>
        </w:rPr>
      </w:pPr>
      <w:r w:rsidRPr="007F17B3">
        <w:rPr>
          <w:sz w:val="28"/>
          <w:szCs w:val="28"/>
        </w:rPr>
        <w:t>Удельный вес расходов в общем объеме расходов проек</w:t>
      </w:r>
      <w:r w:rsidR="0017162D" w:rsidRPr="007F17B3">
        <w:rPr>
          <w:sz w:val="28"/>
          <w:szCs w:val="28"/>
        </w:rPr>
        <w:t>та бюджета на 2023 год составляе</w:t>
      </w:r>
      <w:r w:rsidRPr="007F17B3">
        <w:rPr>
          <w:sz w:val="28"/>
          <w:szCs w:val="28"/>
        </w:rPr>
        <w:t xml:space="preserve">т </w:t>
      </w:r>
      <w:r w:rsidR="00230139" w:rsidRPr="007F17B3">
        <w:rPr>
          <w:sz w:val="28"/>
          <w:szCs w:val="28"/>
        </w:rPr>
        <w:t>21,2</w:t>
      </w:r>
      <w:r w:rsidRPr="007F17B3">
        <w:rPr>
          <w:sz w:val="28"/>
          <w:szCs w:val="28"/>
        </w:rPr>
        <w:t>%.</w:t>
      </w:r>
    </w:p>
    <w:p w:rsidR="00357BF8" w:rsidRPr="004606AA" w:rsidRDefault="00357BF8" w:rsidP="00AF4176">
      <w:pPr>
        <w:ind w:firstLine="567"/>
        <w:jc w:val="both"/>
      </w:pPr>
    </w:p>
    <w:p w:rsidR="001B11C7" w:rsidRPr="007F17B3" w:rsidRDefault="001B11C7" w:rsidP="001B11C7">
      <w:pPr>
        <w:ind w:firstLine="567"/>
        <w:jc w:val="both"/>
        <w:rPr>
          <w:sz w:val="28"/>
          <w:szCs w:val="28"/>
        </w:rPr>
      </w:pPr>
      <w:r w:rsidRPr="007F17B3">
        <w:rPr>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 предусмотрены средства на 2023 год в сумме 894,3 тыс. рублей, что составляет 153,6% к уровню 2022 года, в том числе:</w:t>
      </w:r>
    </w:p>
    <w:p w:rsidR="001B11C7" w:rsidRPr="007F17B3" w:rsidRDefault="001B11C7" w:rsidP="001B11C7">
      <w:pPr>
        <w:ind w:firstLine="567"/>
        <w:jc w:val="both"/>
        <w:rPr>
          <w:sz w:val="28"/>
          <w:szCs w:val="28"/>
        </w:rPr>
      </w:pPr>
      <w:r w:rsidRPr="007F17B3">
        <w:rPr>
          <w:sz w:val="28"/>
          <w:szCs w:val="28"/>
        </w:rPr>
        <w:t>- на предоставление межбюджетных трансфертов бюджету муниципального образования «Выборгский район» Ленинградской области на осуществление полномочий поселения по формированию, исполнению и контролю за исполнением бюджета поселения в сумме 695,6 тыс. рублей;</w:t>
      </w:r>
    </w:p>
    <w:p w:rsidR="001B11C7" w:rsidRPr="007F17B3" w:rsidRDefault="001B11C7" w:rsidP="001B11C7">
      <w:pPr>
        <w:ind w:firstLine="567"/>
        <w:jc w:val="both"/>
        <w:rPr>
          <w:sz w:val="28"/>
          <w:szCs w:val="28"/>
        </w:rPr>
      </w:pPr>
      <w:r w:rsidRPr="007F17B3">
        <w:rPr>
          <w:sz w:val="28"/>
          <w:szCs w:val="28"/>
        </w:rPr>
        <w:lastRenderedPageBreak/>
        <w:t>- на предоставление межбюджетных трансфертов бюджету муниципального образования «Выборгский район» Ленинградской области на осуществление полномочий по осуществлению внутреннего муниципального финансового контроля в сумме 118,7 тыс. рублей;</w:t>
      </w:r>
    </w:p>
    <w:p w:rsidR="001B11C7" w:rsidRPr="007F17B3" w:rsidRDefault="001B11C7" w:rsidP="001B11C7">
      <w:pPr>
        <w:ind w:firstLine="567"/>
        <w:jc w:val="both"/>
        <w:rPr>
          <w:sz w:val="28"/>
          <w:szCs w:val="28"/>
        </w:rPr>
      </w:pPr>
      <w:r w:rsidRPr="007F17B3">
        <w:rPr>
          <w:sz w:val="28"/>
          <w:szCs w:val="28"/>
        </w:rPr>
        <w:t>- на предоставление межбюджетных трансфертов бюджету муниципального образования «Выборгский район» Ленинградской области на осуществление полномочий по осуществлению внешнего муниципального финансового контроля в сумме 80,0 тыс. рублей.</w:t>
      </w:r>
    </w:p>
    <w:p w:rsidR="001B11C7" w:rsidRPr="007F17B3" w:rsidRDefault="001B11C7" w:rsidP="001B11C7">
      <w:pPr>
        <w:ind w:firstLine="567"/>
        <w:jc w:val="both"/>
        <w:rPr>
          <w:sz w:val="28"/>
          <w:szCs w:val="28"/>
        </w:rPr>
      </w:pPr>
      <w:r w:rsidRPr="007F17B3">
        <w:rPr>
          <w:sz w:val="28"/>
          <w:szCs w:val="28"/>
        </w:rPr>
        <w:t>Удельный вес расходов в общем объеме расходов проекта бюджета на 2023 год составля</w:t>
      </w:r>
      <w:r w:rsidR="0017162D" w:rsidRPr="007F17B3">
        <w:rPr>
          <w:sz w:val="28"/>
          <w:szCs w:val="28"/>
        </w:rPr>
        <w:t>ет</w:t>
      </w:r>
      <w:r w:rsidRPr="007F17B3">
        <w:rPr>
          <w:sz w:val="28"/>
          <w:szCs w:val="28"/>
        </w:rPr>
        <w:t xml:space="preserve"> </w:t>
      </w:r>
      <w:r w:rsidR="00230139" w:rsidRPr="007F17B3">
        <w:rPr>
          <w:sz w:val="28"/>
          <w:szCs w:val="28"/>
        </w:rPr>
        <w:t>0,6</w:t>
      </w:r>
      <w:r w:rsidRPr="007F17B3">
        <w:rPr>
          <w:sz w:val="28"/>
          <w:szCs w:val="28"/>
        </w:rPr>
        <w:t>%.</w:t>
      </w:r>
    </w:p>
    <w:p w:rsidR="00357BF8" w:rsidRPr="004606AA" w:rsidRDefault="00357BF8" w:rsidP="00AF4176">
      <w:pPr>
        <w:ind w:firstLine="567"/>
        <w:jc w:val="both"/>
      </w:pPr>
    </w:p>
    <w:p w:rsidR="001B11C7" w:rsidRPr="007F17B3" w:rsidRDefault="001B11C7" w:rsidP="001B11C7">
      <w:pPr>
        <w:ind w:firstLine="567"/>
        <w:jc w:val="both"/>
        <w:rPr>
          <w:sz w:val="28"/>
          <w:szCs w:val="28"/>
        </w:rPr>
      </w:pPr>
      <w:r w:rsidRPr="007F17B3">
        <w:rPr>
          <w:sz w:val="28"/>
          <w:szCs w:val="28"/>
        </w:rPr>
        <w:t xml:space="preserve">По подразделу 0111 «Резервные фонды» предусмотрены расходы для финансирования непредвиденных расходов, в том числе на проведение </w:t>
      </w:r>
      <w:proofErr w:type="spellStart"/>
      <w:r w:rsidRPr="007F17B3">
        <w:rPr>
          <w:sz w:val="28"/>
          <w:szCs w:val="28"/>
        </w:rPr>
        <w:t>аварийно</w:t>
      </w:r>
      <w:proofErr w:type="spellEnd"/>
      <w:r w:rsidRPr="007F17B3">
        <w:rPr>
          <w:sz w:val="28"/>
          <w:szCs w:val="28"/>
        </w:rPr>
        <w:t xml:space="preserve"> - восстановительных работ по ликвидации последствий стихийных бедствий и других чрезвычайных ситуаций на 2023 год в сумме 1 602,4 тыс. рублей.</w:t>
      </w:r>
    </w:p>
    <w:p w:rsidR="001B11C7" w:rsidRPr="007F17B3" w:rsidRDefault="001B11C7" w:rsidP="001B11C7">
      <w:pPr>
        <w:ind w:firstLine="567"/>
        <w:jc w:val="both"/>
        <w:rPr>
          <w:sz w:val="28"/>
          <w:szCs w:val="28"/>
        </w:rPr>
      </w:pPr>
      <w:r w:rsidRPr="007F17B3">
        <w:rPr>
          <w:sz w:val="28"/>
          <w:szCs w:val="28"/>
        </w:rPr>
        <w:t xml:space="preserve">Удельный вес расходов в общем объеме </w:t>
      </w:r>
      <w:r w:rsidR="009D2594" w:rsidRPr="007F17B3">
        <w:rPr>
          <w:sz w:val="28"/>
          <w:szCs w:val="28"/>
        </w:rPr>
        <w:t>расходов</w:t>
      </w:r>
      <w:r w:rsidRPr="007F17B3">
        <w:rPr>
          <w:sz w:val="28"/>
          <w:szCs w:val="28"/>
        </w:rPr>
        <w:t xml:space="preserve"> проекта бюджета на 2023 год составля</w:t>
      </w:r>
      <w:r w:rsidR="0017162D" w:rsidRPr="007F17B3">
        <w:rPr>
          <w:sz w:val="28"/>
          <w:szCs w:val="28"/>
        </w:rPr>
        <w:t>е</w:t>
      </w:r>
      <w:r w:rsidRPr="007F17B3">
        <w:rPr>
          <w:sz w:val="28"/>
          <w:szCs w:val="28"/>
        </w:rPr>
        <w:t xml:space="preserve">т </w:t>
      </w:r>
      <w:r w:rsidR="00230139" w:rsidRPr="007F17B3">
        <w:rPr>
          <w:sz w:val="28"/>
          <w:szCs w:val="28"/>
        </w:rPr>
        <w:t>1</w:t>
      </w:r>
      <w:r w:rsidRPr="007F17B3">
        <w:rPr>
          <w:sz w:val="28"/>
          <w:szCs w:val="28"/>
        </w:rPr>
        <w:t>%.</w:t>
      </w:r>
    </w:p>
    <w:p w:rsidR="00357BF8" w:rsidRPr="004606AA" w:rsidRDefault="00357BF8" w:rsidP="00A34254">
      <w:pPr>
        <w:ind w:firstLine="567"/>
        <w:jc w:val="both"/>
      </w:pPr>
    </w:p>
    <w:p w:rsidR="001B11C7" w:rsidRPr="007F17B3" w:rsidRDefault="001B11C7" w:rsidP="001B11C7">
      <w:pPr>
        <w:ind w:firstLine="567"/>
        <w:jc w:val="both"/>
        <w:rPr>
          <w:sz w:val="28"/>
          <w:szCs w:val="28"/>
        </w:rPr>
      </w:pPr>
      <w:r w:rsidRPr="007F17B3">
        <w:rPr>
          <w:sz w:val="28"/>
          <w:szCs w:val="28"/>
        </w:rPr>
        <w:t>По подразделу 0113 «Другие общегосударственные вопросы» предусмотрены расходы на 2023 год в сумме 6 266,9 тыс. рублей, что составляет 138,8% к уровню 2022 года, в том числе:</w:t>
      </w:r>
    </w:p>
    <w:p w:rsidR="001B11C7" w:rsidRPr="007F17B3" w:rsidRDefault="001B11C7" w:rsidP="001B11C7">
      <w:pPr>
        <w:ind w:firstLine="567"/>
        <w:jc w:val="both"/>
        <w:rPr>
          <w:sz w:val="28"/>
          <w:szCs w:val="28"/>
        </w:rPr>
      </w:pPr>
      <w:r w:rsidRPr="007F17B3">
        <w:rPr>
          <w:sz w:val="28"/>
          <w:szCs w:val="28"/>
        </w:rPr>
        <w:t>- на предоставление межбюджетных трансфертов бюджету муниципального образования «Выборгский район» Ленинградской области на осуществление полномочий по распоряжению муниципальным имуществом и осуществление муниципального земельного контроля (п. 2.1.1. - 2.1.3. соглашения) в сумме 5 181,0 тыс. рублей (КУМИГ – 3 262,7 тыс. рублей; оказание юридических услуг – 1 418,3 тыс. рублей; внесение сведений в единый государственный реестр недвижимости о границах населенных пунктов МО "Приморское городское поселение" – 500,0 тыс. рублей);</w:t>
      </w:r>
    </w:p>
    <w:p w:rsidR="001B11C7" w:rsidRPr="007F17B3" w:rsidRDefault="001B11C7" w:rsidP="001B11C7">
      <w:pPr>
        <w:ind w:firstLine="567"/>
        <w:jc w:val="both"/>
        <w:rPr>
          <w:sz w:val="28"/>
          <w:szCs w:val="28"/>
        </w:rPr>
      </w:pPr>
      <w:r w:rsidRPr="007F17B3">
        <w:rPr>
          <w:sz w:val="28"/>
          <w:szCs w:val="28"/>
        </w:rPr>
        <w:t>- на предоставление межбюджетных трансфертов бюджету муниципального образования «Выборгский район» Ленинградской области по осуществлению полномочий по приватизации жилых помещений, находящихся в собственности муниципального образования в сумме 157,6 тыс. рублей;</w:t>
      </w:r>
    </w:p>
    <w:p w:rsidR="001B11C7" w:rsidRPr="007F17B3" w:rsidRDefault="001B11C7" w:rsidP="001B11C7">
      <w:pPr>
        <w:ind w:firstLine="567"/>
        <w:jc w:val="both"/>
        <w:rPr>
          <w:sz w:val="28"/>
          <w:szCs w:val="28"/>
        </w:rPr>
      </w:pPr>
      <w:r w:rsidRPr="007F17B3">
        <w:rPr>
          <w:sz w:val="28"/>
          <w:szCs w:val="28"/>
        </w:rPr>
        <w:t>- на предоставление межбюджетных трансфертов бюджету муниципального образования «Выборгский район» Ленинградской области по осуществлению полномочий по осуществлению закупок товаров, работ, услуг для обеспечения муниципальных нужд в сумме 887,9 тыс. рублей;</w:t>
      </w:r>
    </w:p>
    <w:p w:rsidR="001B11C7" w:rsidRPr="007F17B3" w:rsidRDefault="001B11C7" w:rsidP="001B11C7">
      <w:pPr>
        <w:ind w:firstLine="567"/>
        <w:jc w:val="both"/>
        <w:rPr>
          <w:sz w:val="28"/>
          <w:szCs w:val="28"/>
        </w:rPr>
      </w:pPr>
      <w:r w:rsidRPr="007F17B3">
        <w:rPr>
          <w:sz w:val="28"/>
          <w:szCs w:val="28"/>
        </w:rPr>
        <w:t>- ежегодный членский взнос в ассоциацию «Совет муниципальных образований Ленинградской области» - 40,4 тыс. рублей.</w:t>
      </w:r>
    </w:p>
    <w:p w:rsidR="001B11C7" w:rsidRPr="007F17B3" w:rsidRDefault="001B11C7" w:rsidP="001B11C7">
      <w:pPr>
        <w:ind w:firstLine="567"/>
        <w:jc w:val="both"/>
        <w:rPr>
          <w:sz w:val="28"/>
          <w:szCs w:val="28"/>
        </w:rPr>
      </w:pPr>
      <w:r w:rsidRPr="007F17B3">
        <w:rPr>
          <w:sz w:val="28"/>
          <w:szCs w:val="28"/>
        </w:rPr>
        <w:t xml:space="preserve">Удельный вес расходов в общем объеме </w:t>
      </w:r>
      <w:r w:rsidR="009D2594" w:rsidRPr="007F17B3">
        <w:rPr>
          <w:sz w:val="28"/>
          <w:szCs w:val="28"/>
        </w:rPr>
        <w:t>расходов</w:t>
      </w:r>
      <w:r w:rsidRPr="007F17B3">
        <w:rPr>
          <w:sz w:val="28"/>
          <w:szCs w:val="28"/>
        </w:rPr>
        <w:t xml:space="preserve"> проекта бюджета на 2023 год составля</w:t>
      </w:r>
      <w:r w:rsidR="0017162D" w:rsidRPr="007F17B3">
        <w:rPr>
          <w:sz w:val="28"/>
          <w:szCs w:val="28"/>
        </w:rPr>
        <w:t>е</w:t>
      </w:r>
      <w:r w:rsidRPr="007F17B3">
        <w:rPr>
          <w:sz w:val="28"/>
          <w:szCs w:val="28"/>
        </w:rPr>
        <w:t xml:space="preserve">т </w:t>
      </w:r>
      <w:r w:rsidR="00230139" w:rsidRPr="007F17B3">
        <w:rPr>
          <w:sz w:val="28"/>
          <w:szCs w:val="28"/>
        </w:rPr>
        <w:t>3,9</w:t>
      </w:r>
      <w:r w:rsidRPr="007F17B3">
        <w:rPr>
          <w:sz w:val="28"/>
          <w:szCs w:val="28"/>
        </w:rPr>
        <w:t>%.</w:t>
      </w:r>
    </w:p>
    <w:p w:rsidR="00A25D2C" w:rsidRPr="004606AA" w:rsidRDefault="00A25D2C" w:rsidP="00AF4176">
      <w:pPr>
        <w:ind w:firstLine="567"/>
        <w:jc w:val="both"/>
        <w:rPr>
          <w:bCs/>
        </w:rPr>
      </w:pPr>
    </w:p>
    <w:p w:rsidR="001B11C7" w:rsidRPr="007F17B3" w:rsidRDefault="001B11C7" w:rsidP="001B11C7">
      <w:pPr>
        <w:ind w:firstLine="567"/>
        <w:jc w:val="both"/>
        <w:rPr>
          <w:sz w:val="28"/>
          <w:szCs w:val="28"/>
        </w:rPr>
      </w:pPr>
      <w:r w:rsidRPr="007F17B3">
        <w:rPr>
          <w:sz w:val="28"/>
          <w:szCs w:val="28"/>
        </w:rPr>
        <w:t xml:space="preserve">По разделу </w:t>
      </w:r>
      <w:r w:rsidRPr="007F17B3">
        <w:rPr>
          <w:b/>
          <w:sz w:val="28"/>
          <w:szCs w:val="28"/>
        </w:rPr>
        <w:t>0300 «Национальная безопасность и правоохранительная деятельность»</w:t>
      </w:r>
      <w:r w:rsidRPr="007F17B3">
        <w:rPr>
          <w:sz w:val="28"/>
          <w:szCs w:val="28"/>
        </w:rPr>
        <w:t xml:space="preserve"> предусмотрены расходы на финансирование непрограммных расходов по подразделу 0310 «Защита населения и территории от чрезвычайных </w:t>
      </w:r>
      <w:r w:rsidRPr="007F17B3">
        <w:rPr>
          <w:sz w:val="28"/>
          <w:szCs w:val="28"/>
        </w:rPr>
        <w:lastRenderedPageBreak/>
        <w:t xml:space="preserve">ситуаций природного и техногенного характера, пожарная безопасность» предусмотрены расходы на межбюджетные трансферты, предоставляемые бюджету муниципального образования «Выборгский район» Ленинградской области, на осуществление </w:t>
      </w:r>
      <w:r w:rsidR="009D2594" w:rsidRPr="007F17B3">
        <w:rPr>
          <w:sz w:val="28"/>
          <w:szCs w:val="28"/>
        </w:rPr>
        <w:t xml:space="preserve">части </w:t>
      </w:r>
      <w:r w:rsidRPr="007F17B3">
        <w:rPr>
          <w:sz w:val="28"/>
          <w:szCs w:val="28"/>
        </w:rPr>
        <w:t xml:space="preserve">полномочий по участию в предупреждении чрезвычайных ситуаций в границах муниципального образования на 2023 год в сумме 250,6 тыс. рублей, что составляет </w:t>
      </w:r>
      <w:r w:rsidR="009D2594" w:rsidRPr="007F17B3">
        <w:rPr>
          <w:sz w:val="28"/>
          <w:szCs w:val="28"/>
        </w:rPr>
        <w:t>91,5</w:t>
      </w:r>
      <w:r w:rsidRPr="007F17B3">
        <w:rPr>
          <w:sz w:val="28"/>
          <w:szCs w:val="28"/>
        </w:rPr>
        <w:t>% к уровню 2022 года.</w:t>
      </w:r>
    </w:p>
    <w:p w:rsidR="001B11C7" w:rsidRPr="007F17B3" w:rsidRDefault="001B11C7" w:rsidP="001B11C7">
      <w:pPr>
        <w:ind w:firstLine="567"/>
        <w:jc w:val="both"/>
        <w:rPr>
          <w:sz w:val="28"/>
          <w:szCs w:val="28"/>
        </w:rPr>
      </w:pPr>
      <w:r w:rsidRPr="007F17B3">
        <w:rPr>
          <w:sz w:val="28"/>
          <w:szCs w:val="28"/>
        </w:rPr>
        <w:t>Удельный вес расходов в общем объеме расходов проекта бюджета на 2023 год составля</w:t>
      </w:r>
      <w:r w:rsidR="0017162D" w:rsidRPr="007F17B3">
        <w:rPr>
          <w:sz w:val="28"/>
          <w:szCs w:val="28"/>
        </w:rPr>
        <w:t>е</w:t>
      </w:r>
      <w:r w:rsidR="009D2594" w:rsidRPr="007F17B3">
        <w:rPr>
          <w:sz w:val="28"/>
          <w:szCs w:val="28"/>
        </w:rPr>
        <w:t>т 0,</w:t>
      </w:r>
      <w:r w:rsidR="00230139" w:rsidRPr="007F17B3">
        <w:rPr>
          <w:sz w:val="28"/>
          <w:szCs w:val="28"/>
        </w:rPr>
        <w:t>2</w:t>
      </w:r>
      <w:r w:rsidRPr="007F17B3">
        <w:rPr>
          <w:sz w:val="28"/>
          <w:szCs w:val="28"/>
        </w:rPr>
        <w:t>%.</w:t>
      </w:r>
    </w:p>
    <w:p w:rsidR="00E07A05" w:rsidRPr="004606AA" w:rsidRDefault="00E07A05" w:rsidP="00AF4176">
      <w:pPr>
        <w:ind w:firstLine="567"/>
        <w:jc w:val="both"/>
        <w:rPr>
          <w:b/>
        </w:rPr>
      </w:pPr>
    </w:p>
    <w:p w:rsidR="001B11C7" w:rsidRPr="007F17B3" w:rsidRDefault="001B11C7" w:rsidP="001B11C7">
      <w:pPr>
        <w:ind w:firstLine="567"/>
        <w:jc w:val="both"/>
        <w:rPr>
          <w:sz w:val="28"/>
          <w:szCs w:val="28"/>
        </w:rPr>
      </w:pPr>
      <w:r w:rsidRPr="007F17B3">
        <w:rPr>
          <w:sz w:val="28"/>
          <w:szCs w:val="28"/>
        </w:rPr>
        <w:t xml:space="preserve">По разделу </w:t>
      </w:r>
      <w:r w:rsidRPr="007F17B3">
        <w:rPr>
          <w:b/>
          <w:sz w:val="28"/>
          <w:szCs w:val="28"/>
        </w:rPr>
        <w:t xml:space="preserve">0500 «Жилищно-коммунальное хозяйство» </w:t>
      </w:r>
      <w:r w:rsidRPr="007F17B3">
        <w:rPr>
          <w:sz w:val="28"/>
          <w:szCs w:val="28"/>
        </w:rPr>
        <w:t>предусмотрены расходы на финансирование непрограммных расходов по</w:t>
      </w:r>
      <w:r w:rsidRPr="007F17B3">
        <w:rPr>
          <w:b/>
          <w:sz w:val="28"/>
          <w:szCs w:val="28"/>
        </w:rPr>
        <w:t xml:space="preserve"> </w:t>
      </w:r>
      <w:r w:rsidRPr="007F17B3">
        <w:rPr>
          <w:sz w:val="28"/>
          <w:szCs w:val="28"/>
        </w:rPr>
        <w:t xml:space="preserve">подразделу 0502 «Коммунальное хозяйство» на межбюджетные трансферты, предоставляемые бюджету муниципального образования «Выборгский район» Ленинградской области на осуществление </w:t>
      </w:r>
      <w:r w:rsidR="005D004C" w:rsidRPr="007F17B3">
        <w:rPr>
          <w:sz w:val="28"/>
          <w:szCs w:val="28"/>
        </w:rPr>
        <w:t xml:space="preserve">части </w:t>
      </w:r>
      <w:r w:rsidRPr="007F17B3">
        <w:rPr>
          <w:sz w:val="28"/>
          <w:szCs w:val="28"/>
        </w:rPr>
        <w:t>полномочий по организации ритуальных услуг на 2023 год в сумме 613,9 тыс. рублей, что составляет 68,5% к уровню 2022 года.</w:t>
      </w:r>
    </w:p>
    <w:p w:rsidR="001B11C7" w:rsidRPr="007F17B3" w:rsidRDefault="001B11C7" w:rsidP="001B11C7">
      <w:pPr>
        <w:ind w:firstLine="567"/>
        <w:jc w:val="both"/>
        <w:rPr>
          <w:sz w:val="28"/>
          <w:szCs w:val="28"/>
        </w:rPr>
      </w:pPr>
      <w:r w:rsidRPr="007F17B3">
        <w:rPr>
          <w:sz w:val="28"/>
          <w:szCs w:val="28"/>
        </w:rPr>
        <w:t>Удельный вес расходов в общем объеме расходов проекта бюджета на 2023 год составля</w:t>
      </w:r>
      <w:r w:rsidR="0017162D" w:rsidRPr="007F17B3">
        <w:rPr>
          <w:sz w:val="28"/>
          <w:szCs w:val="28"/>
        </w:rPr>
        <w:t>е</w:t>
      </w:r>
      <w:r w:rsidRPr="007F17B3">
        <w:rPr>
          <w:sz w:val="28"/>
          <w:szCs w:val="28"/>
        </w:rPr>
        <w:t xml:space="preserve">т </w:t>
      </w:r>
      <w:r w:rsidR="00230139" w:rsidRPr="007F17B3">
        <w:rPr>
          <w:sz w:val="28"/>
          <w:szCs w:val="28"/>
        </w:rPr>
        <w:t>0,4</w:t>
      </w:r>
      <w:r w:rsidRPr="007F17B3">
        <w:rPr>
          <w:sz w:val="28"/>
          <w:szCs w:val="28"/>
        </w:rPr>
        <w:t>%.</w:t>
      </w:r>
    </w:p>
    <w:p w:rsidR="0017162D" w:rsidRPr="004606AA" w:rsidRDefault="0017162D" w:rsidP="001B11C7">
      <w:pPr>
        <w:ind w:firstLine="567"/>
        <w:jc w:val="both"/>
      </w:pPr>
    </w:p>
    <w:p w:rsidR="001B11C7" w:rsidRPr="007F17B3" w:rsidRDefault="001B11C7" w:rsidP="001B11C7">
      <w:pPr>
        <w:ind w:firstLine="567"/>
        <w:jc w:val="both"/>
        <w:rPr>
          <w:sz w:val="28"/>
          <w:szCs w:val="28"/>
        </w:rPr>
      </w:pPr>
      <w:r w:rsidRPr="007F17B3">
        <w:rPr>
          <w:sz w:val="28"/>
          <w:szCs w:val="28"/>
        </w:rPr>
        <w:t xml:space="preserve">По разделу </w:t>
      </w:r>
      <w:r w:rsidRPr="007F17B3">
        <w:rPr>
          <w:b/>
          <w:sz w:val="28"/>
          <w:szCs w:val="28"/>
        </w:rPr>
        <w:t>1000 «Социальная политика»</w:t>
      </w:r>
      <w:r w:rsidRPr="007F17B3">
        <w:rPr>
          <w:sz w:val="28"/>
          <w:szCs w:val="28"/>
        </w:rPr>
        <w:t xml:space="preserve"> предусмотрены расходы на финансирование непрограммных расходов по подразделу 1001 «Пенсионное обеспечение» на осуществление выплат пенсий лицам, уволившимся с муниципальных должностей муниципальной службы в связи с выходом на пенсию в составе 9 человек на 2023 год в сумме 2 592,3 тыс. рублей, что составляет 112,9% к уровню 2022 года.</w:t>
      </w:r>
    </w:p>
    <w:p w:rsidR="001B11C7" w:rsidRPr="007F17B3" w:rsidRDefault="001B11C7" w:rsidP="001E74A1">
      <w:pPr>
        <w:ind w:firstLine="567"/>
        <w:jc w:val="both"/>
        <w:rPr>
          <w:sz w:val="28"/>
          <w:szCs w:val="28"/>
        </w:rPr>
      </w:pPr>
      <w:r w:rsidRPr="007F17B3">
        <w:rPr>
          <w:sz w:val="28"/>
          <w:szCs w:val="28"/>
        </w:rPr>
        <w:t>Удельный вес расходов в общем объеме расходов проекта бюджета на 2023 год составля</w:t>
      </w:r>
      <w:r w:rsidR="0017162D" w:rsidRPr="007F17B3">
        <w:rPr>
          <w:sz w:val="28"/>
          <w:szCs w:val="28"/>
        </w:rPr>
        <w:t>е</w:t>
      </w:r>
      <w:r w:rsidR="00D3395A" w:rsidRPr="007F17B3">
        <w:rPr>
          <w:sz w:val="28"/>
          <w:szCs w:val="28"/>
        </w:rPr>
        <w:t xml:space="preserve">т </w:t>
      </w:r>
      <w:r w:rsidR="00230139" w:rsidRPr="007F17B3">
        <w:rPr>
          <w:sz w:val="28"/>
          <w:szCs w:val="28"/>
        </w:rPr>
        <w:t>1,6</w:t>
      </w:r>
      <w:r w:rsidRPr="007F17B3">
        <w:rPr>
          <w:sz w:val="28"/>
          <w:szCs w:val="28"/>
        </w:rPr>
        <w:t>%.</w:t>
      </w:r>
    </w:p>
    <w:p w:rsidR="00CA0D9C" w:rsidRPr="004606AA" w:rsidRDefault="00CA0D9C" w:rsidP="001E74A1">
      <w:pPr>
        <w:ind w:firstLine="567"/>
        <w:jc w:val="both"/>
      </w:pPr>
    </w:p>
    <w:p w:rsidR="001B11C7" w:rsidRPr="007F17B3" w:rsidRDefault="001B11C7" w:rsidP="001E74A1">
      <w:pPr>
        <w:autoSpaceDE w:val="0"/>
        <w:autoSpaceDN w:val="0"/>
        <w:adjustRightInd w:val="0"/>
        <w:ind w:firstLine="567"/>
        <w:jc w:val="both"/>
        <w:rPr>
          <w:sz w:val="28"/>
          <w:szCs w:val="28"/>
        </w:rPr>
      </w:pPr>
      <w:r w:rsidRPr="007F17B3">
        <w:rPr>
          <w:sz w:val="28"/>
          <w:szCs w:val="28"/>
        </w:rPr>
        <w:t xml:space="preserve">По разделу </w:t>
      </w:r>
      <w:r w:rsidRPr="007F17B3">
        <w:rPr>
          <w:b/>
          <w:sz w:val="28"/>
          <w:szCs w:val="28"/>
        </w:rPr>
        <w:t xml:space="preserve">1300 </w:t>
      </w:r>
      <w:r w:rsidR="001E74A1">
        <w:rPr>
          <w:b/>
          <w:sz w:val="28"/>
          <w:szCs w:val="28"/>
        </w:rPr>
        <w:t>"</w:t>
      </w:r>
      <w:r w:rsidRPr="007F17B3">
        <w:rPr>
          <w:b/>
          <w:sz w:val="28"/>
          <w:szCs w:val="28"/>
        </w:rPr>
        <w:t xml:space="preserve">Обслуживание государственного </w:t>
      </w:r>
      <w:r w:rsidR="001E74A1">
        <w:rPr>
          <w:b/>
          <w:sz w:val="28"/>
          <w:szCs w:val="28"/>
        </w:rPr>
        <w:t>(</w:t>
      </w:r>
      <w:proofErr w:type="gramStart"/>
      <w:r w:rsidRPr="007F17B3">
        <w:rPr>
          <w:b/>
          <w:sz w:val="28"/>
          <w:szCs w:val="28"/>
        </w:rPr>
        <w:t>муниципального</w:t>
      </w:r>
      <w:r w:rsidR="001E74A1">
        <w:rPr>
          <w:b/>
          <w:sz w:val="28"/>
          <w:szCs w:val="28"/>
        </w:rPr>
        <w:t xml:space="preserve">) </w:t>
      </w:r>
      <w:r w:rsidRPr="007F17B3">
        <w:rPr>
          <w:b/>
          <w:sz w:val="28"/>
          <w:szCs w:val="28"/>
        </w:rPr>
        <w:t xml:space="preserve"> долга</w:t>
      </w:r>
      <w:proofErr w:type="gramEnd"/>
      <w:r w:rsidR="001E74A1">
        <w:rPr>
          <w:b/>
          <w:sz w:val="28"/>
          <w:szCs w:val="28"/>
        </w:rPr>
        <w:t>"</w:t>
      </w:r>
      <w:r w:rsidRPr="007F17B3">
        <w:rPr>
          <w:b/>
          <w:sz w:val="28"/>
          <w:szCs w:val="28"/>
        </w:rPr>
        <w:t xml:space="preserve"> </w:t>
      </w:r>
      <w:r w:rsidRPr="007F17B3">
        <w:rPr>
          <w:sz w:val="28"/>
          <w:szCs w:val="28"/>
        </w:rPr>
        <w:t xml:space="preserve">предусмотрены расходы </w:t>
      </w:r>
      <w:r w:rsidR="001E74A1">
        <w:rPr>
          <w:sz w:val="28"/>
          <w:szCs w:val="28"/>
        </w:rPr>
        <w:t xml:space="preserve">по подразделу 1301 "Обслуживание государственного (муниципального) внутреннего долга" </w:t>
      </w:r>
      <w:r w:rsidRPr="007F17B3">
        <w:rPr>
          <w:sz w:val="28"/>
          <w:szCs w:val="28"/>
        </w:rPr>
        <w:t xml:space="preserve">на обслуживание внутреннего муниципального долга муниципального образования на 2023 год в сумме 10,0 тыс. рублей, </w:t>
      </w:r>
      <w:r w:rsidR="00D3395A" w:rsidRPr="007F17B3">
        <w:rPr>
          <w:sz w:val="28"/>
          <w:szCs w:val="28"/>
        </w:rPr>
        <w:t>на уровне 2</w:t>
      </w:r>
      <w:r w:rsidRPr="007F17B3">
        <w:rPr>
          <w:sz w:val="28"/>
          <w:szCs w:val="28"/>
        </w:rPr>
        <w:t>022 года.</w:t>
      </w:r>
    </w:p>
    <w:p w:rsidR="00357BF8" w:rsidRPr="007F17B3" w:rsidRDefault="00357BF8" w:rsidP="00AF4176">
      <w:pPr>
        <w:ind w:firstLine="567"/>
        <w:jc w:val="both"/>
        <w:rPr>
          <w:sz w:val="28"/>
          <w:szCs w:val="28"/>
        </w:rPr>
      </w:pPr>
    </w:p>
    <w:p w:rsidR="009E1432" w:rsidRPr="007F17B3" w:rsidRDefault="009E1432" w:rsidP="000B08CF">
      <w:pPr>
        <w:jc w:val="center"/>
        <w:rPr>
          <w:b/>
          <w:sz w:val="28"/>
          <w:szCs w:val="28"/>
        </w:rPr>
      </w:pPr>
      <w:r w:rsidRPr="007F17B3">
        <w:rPr>
          <w:b/>
          <w:sz w:val="28"/>
          <w:szCs w:val="28"/>
        </w:rPr>
        <w:t>У</w:t>
      </w:r>
      <w:r w:rsidR="003D74DF" w:rsidRPr="007F17B3">
        <w:rPr>
          <w:b/>
          <w:sz w:val="28"/>
          <w:szCs w:val="28"/>
        </w:rPr>
        <w:t>СЛОВНО-УТВЕРЖДЕННЫЕ РАСХОДЫ</w:t>
      </w:r>
    </w:p>
    <w:p w:rsidR="009E1432" w:rsidRPr="004606AA" w:rsidRDefault="009E1432" w:rsidP="00AF4176">
      <w:pPr>
        <w:ind w:firstLine="567"/>
        <w:jc w:val="center"/>
        <w:rPr>
          <w:b/>
        </w:rPr>
      </w:pPr>
    </w:p>
    <w:p w:rsidR="005F32C6" w:rsidRPr="007F17B3" w:rsidRDefault="009E1432" w:rsidP="00AF4176">
      <w:pPr>
        <w:tabs>
          <w:tab w:val="left" w:pos="9356"/>
        </w:tabs>
        <w:ind w:firstLine="567"/>
        <w:jc w:val="both"/>
        <w:rPr>
          <w:sz w:val="28"/>
          <w:szCs w:val="28"/>
        </w:rPr>
      </w:pPr>
      <w:r w:rsidRPr="007F17B3">
        <w:rPr>
          <w:sz w:val="28"/>
          <w:szCs w:val="28"/>
        </w:rPr>
        <w:t>На плановый период предусмотрены условно утвержденные расходы</w:t>
      </w:r>
      <w:r w:rsidR="005F32C6" w:rsidRPr="007F17B3">
        <w:rPr>
          <w:sz w:val="28"/>
          <w:szCs w:val="28"/>
        </w:rPr>
        <w:t>:</w:t>
      </w:r>
    </w:p>
    <w:p w:rsidR="005F32C6" w:rsidRPr="007F17B3" w:rsidRDefault="009E1432" w:rsidP="00AF4176">
      <w:pPr>
        <w:tabs>
          <w:tab w:val="left" w:pos="9356"/>
        </w:tabs>
        <w:ind w:firstLine="567"/>
        <w:jc w:val="both"/>
        <w:rPr>
          <w:sz w:val="28"/>
          <w:szCs w:val="28"/>
        </w:rPr>
      </w:pPr>
      <w:r w:rsidRPr="007F17B3">
        <w:rPr>
          <w:sz w:val="28"/>
          <w:szCs w:val="28"/>
        </w:rPr>
        <w:t xml:space="preserve">на </w:t>
      </w:r>
      <w:r w:rsidR="00B11D64" w:rsidRPr="007F17B3">
        <w:rPr>
          <w:sz w:val="28"/>
          <w:szCs w:val="28"/>
        </w:rPr>
        <w:t>2024</w:t>
      </w:r>
      <w:r w:rsidRPr="007F17B3">
        <w:rPr>
          <w:sz w:val="28"/>
          <w:szCs w:val="28"/>
        </w:rPr>
        <w:t xml:space="preserve"> год </w:t>
      </w:r>
      <w:r w:rsidR="00CA0D9C" w:rsidRPr="007F17B3">
        <w:rPr>
          <w:sz w:val="28"/>
          <w:szCs w:val="28"/>
        </w:rPr>
        <w:t>в сумме</w:t>
      </w:r>
      <w:r w:rsidR="007D0AE6" w:rsidRPr="007F17B3">
        <w:rPr>
          <w:sz w:val="28"/>
          <w:szCs w:val="28"/>
        </w:rPr>
        <w:t xml:space="preserve"> </w:t>
      </w:r>
      <w:r w:rsidR="00FC21F1" w:rsidRPr="007F17B3">
        <w:rPr>
          <w:sz w:val="28"/>
          <w:szCs w:val="28"/>
        </w:rPr>
        <w:t>4 235,7</w:t>
      </w:r>
      <w:r w:rsidRPr="007F17B3">
        <w:rPr>
          <w:sz w:val="28"/>
          <w:szCs w:val="28"/>
        </w:rPr>
        <w:t xml:space="preserve"> тыс. </w:t>
      </w:r>
      <w:r w:rsidR="001A4766" w:rsidRPr="007F17B3">
        <w:rPr>
          <w:sz w:val="28"/>
          <w:szCs w:val="28"/>
        </w:rPr>
        <w:t>рублей</w:t>
      </w:r>
      <w:r w:rsidR="0004673E" w:rsidRPr="007F17B3">
        <w:rPr>
          <w:sz w:val="28"/>
          <w:szCs w:val="28"/>
        </w:rPr>
        <w:t>, удельный вес расходов в общем объеме расходов проекта бюджета</w:t>
      </w:r>
      <w:r w:rsidR="005F32C6" w:rsidRPr="007F17B3">
        <w:rPr>
          <w:sz w:val="28"/>
          <w:szCs w:val="28"/>
        </w:rPr>
        <w:t xml:space="preserve"> на </w:t>
      </w:r>
      <w:r w:rsidR="00B11D64" w:rsidRPr="007F17B3">
        <w:rPr>
          <w:sz w:val="28"/>
          <w:szCs w:val="28"/>
        </w:rPr>
        <w:t>2024</w:t>
      </w:r>
      <w:r w:rsidR="005F32C6" w:rsidRPr="007F17B3">
        <w:rPr>
          <w:sz w:val="28"/>
          <w:szCs w:val="28"/>
        </w:rPr>
        <w:t xml:space="preserve"> год</w:t>
      </w:r>
      <w:r w:rsidR="0004673E" w:rsidRPr="007F17B3">
        <w:rPr>
          <w:sz w:val="28"/>
          <w:szCs w:val="28"/>
        </w:rPr>
        <w:t xml:space="preserve"> составляет </w:t>
      </w:r>
      <w:r w:rsidR="005F32C6" w:rsidRPr="007F17B3">
        <w:rPr>
          <w:sz w:val="28"/>
          <w:szCs w:val="28"/>
        </w:rPr>
        <w:t>2,5</w:t>
      </w:r>
      <w:r w:rsidR="0004673E" w:rsidRPr="007F17B3">
        <w:rPr>
          <w:sz w:val="28"/>
          <w:szCs w:val="28"/>
        </w:rPr>
        <w:t xml:space="preserve">% </w:t>
      </w:r>
      <w:r w:rsidRPr="007F17B3">
        <w:rPr>
          <w:sz w:val="28"/>
          <w:szCs w:val="28"/>
        </w:rPr>
        <w:t>(от суммы расходов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5F32C6" w:rsidRPr="007F17B3">
        <w:rPr>
          <w:sz w:val="28"/>
          <w:szCs w:val="28"/>
        </w:rPr>
        <w:t>;</w:t>
      </w:r>
    </w:p>
    <w:p w:rsidR="009E1432" w:rsidRPr="007F17B3" w:rsidRDefault="009E1432" w:rsidP="00AF4176">
      <w:pPr>
        <w:tabs>
          <w:tab w:val="left" w:pos="9356"/>
        </w:tabs>
        <w:ind w:firstLine="567"/>
        <w:jc w:val="both"/>
        <w:rPr>
          <w:sz w:val="28"/>
          <w:szCs w:val="28"/>
        </w:rPr>
      </w:pPr>
      <w:r w:rsidRPr="007F17B3">
        <w:rPr>
          <w:sz w:val="28"/>
          <w:szCs w:val="28"/>
        </w:rPr>
        <w:t xml:space="preserve">на </w:t>
      </w:r>
      <w:r w:rsidR="00B11D64" w:rsidRPr="007F17B3">
        <w:rPr>
          <w:sz w:val="28"/>
          <w:szCs w:val="28"/>
        </w:rPr>
        <w:t>2025</w:t>
      </w:r>
      <w:r w:rsidRPr="007F17B3">
        <w:rPr>
          <w:sz w:val="28"/>
          <w:szCs w:val="28"/>
        </w:rPr>
        <w:t xml:space="preserve"> год </w:t>
      </w:r>
      <w:r w:rsidR="005F32C6" w:rsidRPr="007F17B3">
        <w:rPr>
          <w:sz w:val="28"/>
          <w:szCs w:val="28"/>
        </w:rPr>
        <w:t>в сумме</w:t>
      </w:r>
      <w:r w:rsidRPr="007F17B3">
        <w:rPr>
          <w:sz w:val="28"/>
          <w:szCs w:val="28"/>
        </w:rPr>
        <w:t xml:space="preserve"> </w:t>
      </w:r>
      <w:r w:rsidR="00FC21F1" w:rsidRPr="007F17B3">
        <w:rPr>
          <w:sz w:val="28"/>
          <w:szCs w:val="28"/>
        </w:rPr>
        <w:t>8 965,2</w:t>
      </w:r>
      <w:r w:rsidRPr="007F17B3">
        <w:rPr>
          <w:sz w:val="28"/>
          <w:szCs w:val="28"/>
        </w:rPr>
        <w:t xml:space="preserve"> тыс. </w:t>
      </w:r>
      <w:r w:rsidR="001A4766" w:rsidRPr="007F17B3">
        <w:rPr>
          <w:sz w:val="28"/>
          <w:szCs w:val="28"/>
        </w:rPr>
        <w:t>рублей</w:t>
      </w:r>
      <w:r w:rsidR="005F32C6" w:rsidRPr="007F17B3">
        <w:rPr>
          <w:sz w:val="28"/>
          <w:szCs w:val="28"/>
        </w:rPr>
        <w:t>,</w:t>
      </w:r>
      <w:r w:rsidRPr="007F17B3">
        <w:rPr>
          <w:sz w:val="28"/>
          <w:szCs w:val="28"/>
        </w:rPr>
        <w:t xml:space="preserve"> </w:t>
      </w:r>
      <w:r w:rsidR="005F32C6" w:rsidRPr="007F17B3">
        <w:rPr>
          <w:sz w:val="28"/>
          <w:szCs w:val="28"/>
        </w:rPr>
        <w:t xml:space="preserve">удельный вес расходов в общем объеме расходов проекта бюджета на </w:t>
      </w:r>
      <w:r w:rsidR="00B11D64" w:rsidRPr="007F17B3">
        <w:rPr>
          <w:sz w:val="28"/>
          <w:szCs w:val="28"/>
        </w:rPr>
        <w:t>2025</w:t>
      </w:r>
      <w:r w:rsidR="005F32C6" w:rsidRPr="007F17B3">
        <w:rPr>
          <w:sz w:val="28"/>
          <w:szCs w:val="28"/>
        </w:rPr>
        <w:t xml:space="preserve"> год составляет 5% </w:t>
      </w:r>
      <w:r w:rsidRPr="007F17B3">
        <w:rPr>
          <w:sz w:val="28"/>
          <w:szCs w:val="28"/>
        </w:rPr>
        <w:t>(от суммы расходов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9E1432" w:rsidRPr="007F17B3" w:rsidRDefault="009E1432" w:rsidP="00AF4176">
      <w:pPr>
        <w:tabs>
          <w:tab w:val="left" w:pos="9356"/>
        </w:tabs>
        <w:ind w:firstLine="567"/>
        <w:jc w:val="both"/>
        <w:rPr>
          <w:sz w:val="28"/>
          <w:szCs w:val="28"/>
        </w:rPr>
      </w:pPr>
    </w:p>
    <w:p w:rsidR="00ED0017" w:rsidRPr="007F17B3" w:rsidRDefault="00ED0017" w:rsidP="000B08CF">
      <w:pPr>
        <w:jc w:val="center"/>
        <w:rPr>
          <w:b/>
          <w:sz w:val="28"/>
          <w:szCs w:val="28"/>
        </w:rPr>
      </w:pPr>
      <w:r w:rsidRPr="007F17B3">
        <w:rPr>
          <w:b/>
          <w:sz w:val="28"/>
          <w:szCs w:val="28"/>
        </w:rPr>
        <w:t>А</w:t>
      </w:r>
      <w:r w:rsidR="003D74DF" w:rsidRPr="007F17B3">
        <w:rPr>
          <w:b/>
          <w:sz w:val="28"/>
          <w:szCs w:val="28"/>
        </w:rPr>
        <w:t>ДРЕСНАЯ ИНВЕСТИЦИОННАЯ ПРОГРАММА</w:t>
      </w:r>
      <w:r w:rsidRPr="007F17B3">
        <w:rPr>
          <w:b/>
          <w:sz w:val="28"/>
          <w:szCs w:val="28"/>
        </w:rPr>
        <w:t xml:space="preserve"> </w:t>
      </w:r>
    </w:p>
    <w:p w:rsidR="00ED0017" w:rsidRPr="004606AA" w:rsidRDefault="00ED0017" w:rsidP="00AF4176">
      <w:pPr>
        <w:ind w:firstLine="567"/>
        <w:jc w:val="both"/>
        <w:rPr>
          <w:b/>
          <w:highlight w:val="yellow"/>
        </w:rPr>
      </w:pPr>
    </w:p>
    <w:p w:rsidR="00ED0017" w:rsidRPr="007F17B3" w:rsidRDefault="00ED0017" w:rsidP="00AF4176">
      <w:pPr>
        <w:ind w:firstLine="567"/>
        <w:jc w:val="both"/>
        <w:rPr>
          <w:bCs/>
          <w:sz w:val="28"/>
          <w:szCs w:val="28"/>
        </w:rPr>
      </w:pPr>
      <w:r w:rsidRPr="007F17B3">
        <w:rPr>
          <w:sz w:val="28"/>
          <w:szCs w:val="28"/>
        </w:rPr>
        <w:t xml:space="preserve">Общий объем ассигнований по проекту программы </w:t>
      </w:r>
      <w:r w:rsidR="00B11D64" w:rsidRPr="007F17B3">
        <w:rPr>
          <w:sz w:val="28"/>
          <w:szCs w:val="28"/>
        </w:rPr>
        <w:t>2023</w:t>
      </w:r>
      <w:r w:rsidRPr="007F17B3">
        <w:rPr>
          <w:sz w:val="28"/>
          <w:szCs w:val="28"/>
        </w:rPr>
        <w:t xml:space="preserve"> года составляет </w:t>
      </w:r>
      <w:r w:rsidR="00FC21F1" w:rsidRPr="007F17B3">
        <w:rPr>
          <w:sz w:val="28"/>
          <w:szCs w:val="28"/>
        </w:rPr>
        <w:t>4 </w:t>
      </w:r>
      <w:r w:rsidR="00E42C83" w:rsidRPr="007F17B3">
        <w:rPr>
          <w:sz w:val="28"/>
          <w:szCs w:val="28"/>
        </w:rPr>
        <w:t>419</w:t>
      </w:r>
      <w:r w:rsidR="00FC21F1" w:rsidRPr="007F17B3">
        <w:rPr>
          <w:sz w:val="28"/>
          <w:szCs w:val="28"/>
        </w:rPr>
        <w:t>,</w:t>
      </w:r>
      <w:r w:rsidR="00E42C83" w:rsidRPr="007F17B3">
        <w:rPr>
          <w:sz w:val="28"/>
          <w:szCs w:val="28"/>
        </w:rPr>
        <w:t>1</w:t>
      </w:r>
      <w:r w:rsidR="00FC21F1" w:rsidRPr="007F17B3">
        <w:rPr>
          <w:sz w:val="28"/>
          <w:szCs w:val="28"/>
        </w:rPr>
        <w:t xml:space="preserve"> </w:t>
      </w:r>
      <w:r w:rsidRPr="007F17B3">
        <w:rPr>
          <w:bCs/>
          <w:sz w:val="28"/>
          <w:szCs w:val="28"/>
        </w:rPr>
        <w:t xml:space="preserve">тыс. </w:t>
      </w:r>
      <w:r w:rsidR="001A4766" w:rsidRPr="007F17B3">
        <w:rPr>
          <w:bCs/>
          <w:sz w:val="28"/>
          <w:szCs w:val="28"/>
        </w:rPr>
        <w:t>рублей</w:t>
      </w:r>
      <w:r w:rsidR="00F43C63" w:rsidRPr="007F17B3">
        <w:rPr>
          <w:bCs/>
          <w:sz w:val="28"/>
          <w:szCs w:val="28"/>
        </w:rPr>
        <w:t>.</w:t>
      </w:r>
    </w:p>
    <w:p w:rsidR="00F46560" w:rsidRPr="007F17B3" w:rsidRDefault="00F46560" w:rsidP="00AF4176">
      <w:pPr>
        <w:ind w:firstLine="567"/>
        <w:jc w:val="both"/>
        <w:rPr>
          <w:bCs/>
          <w:sz w:val="28"/>
          <w:szCs w:val="28"/>
        </w:rPr>
      </w:pPr>
    </w:p>
    <w:p w:rsidR="00D843EF" w:rsidRPr="007F17B3" w:rsidRDefault="00ED0017" w:rsidP="00FC21F1">
      <w:pPr>
        <w:ind w:firstLine="567"/>
        <w:jc w:val="both"/>
        <w:rPr>
          <w:sz w:val="28"/>
          <w:szCs w:val="28"/>
        </w:rPr>
      </w:pPr>
      <w:r w:rsidRPr="007F17B3">
        <w:rPr>
          <w:bCs/>
          <w:sz w:val="28"/>
          <w:szCs w:val="28"/>
        </w:rPr>
        <w:t xml:space="preserve">Финансирование объектов предусмотрено в рамках </w:t>
      </w:r>
      <w:r w:rsidR="00153E0E" w:rsidRPr="007F17B3">
        <w:rPr>
          <w:bCs/>
          <w:sz w:val="28"/>
          <w:szCs w:val="28"/>
        </w:rPr>
        <w:t>реализации муниципальн</w:t>
      </w:r>
      <w:r w:rsidR="00FC21F1" w:rsidRPr="007F17B3">
        <w:rPr>
          <w:bCs/>
          <w:sz w:val="28"/>
          <w:szCs w:val="28"/>
        </w:rPr>
        <w:t>ой</w:t>
      </w:r>
      <w:r w:rsidR="00153E0E" w:rsidRPr="007F17B3">
        <w:rPr>
          <w:bCs/>
          <w:sz w:val="28"/>
          <w:szCs w:val="28"/>
        </w:rPr>
        <w:t xml:space="preserve"> программ</w:t>
      </w:r>
      <w:r w:rsidR="00FC21F1" w:rsidRPr="007F17B3">
        <w:rPr>
          <w:bCs/>
          <w:sz w:val="28"/>
          <w:szCs w:val="28"/>
        </w:rPr>
        <w:t>ы</w:t>
      </w:r>
      <w:r w:rsidRPr="007F17B3">
        <w:rPr>
          <w:sz w:val="28"/>
          <w:szCs w:val="28"/>
        </w:rPr>
        <w:t xml:space="preserve"> «Развитие культуры, молодежной политики, физической культуры и спорта в МО «Приморское городское поселение» </w:t>
      </w:r>
      <w:r w:rsidR="00D843EF" w:rsidRPr="007F17B3">
        <w:rPr>
          <w:sz w:val="28"/>
          <w:szCs w:val="28"/>
        </w:rPr>
        <w:t xml:space="preserve">на </w:t>
      </w:r>
      <w:r w:rsidR="00B11D64" w:rsidRPr="007F17B3">
        <w:rPr>
          <w:sz w:val="28"/>
          <w:szCs w:val="28"/>
        </w:rPr>
        <w:t>2023</w:t>
      </w:r>
      <w:r w:rsidR="00D843EF" w:rsidRPr="007F17B3">
        <w:rPr>
          <w:sz w:val="28"/>
          <w:szCs w:val="28"/>
        </w:rPr>
        <w:t xml:space="preserve"> год, в том числе:</w:t>
      </w:r>
    </w:p>
    <w:p w:rsidR="002B0002" w:rsidRPr="007F17B3" w:rsidRDefault="00A37135" w:rsidP="00F75462">
      <w:pPr>
        <w:pStyle w:val="a8"/>
        <w:numPr>
          <w:ilvl w:val="0"/>
          <w:numId w:val="38"/>
        </w:numPr>
        <w:tabs>
          <w:tab w:val="left" w:pos="993"/>
        </w:tabs>
        <w:ind w:left="0" w:firstLine="567"/>
        <w:rPr>
          <w:sz w:val="28"/>
          <w:szCs w:val="28"/>
          <w:lang w:val="ru-RU" w:eastAsia="ru-RU"/>
        </w:rPr>
      </w:pPr>
      <w:r w:rsidRPr="007F17B3">
        <w:rPr>
          <w:sz w:val="28"/>
          <w:szCs w:val="28"/>
          <w:lang w:val="ru-RU" w:eastAsia="ru-RU"/>
        </w:rPr>
        <w:t>строительство</w:t>
      </w:r>
      <w:r w:rsidRPr="007F17B3">
        <w:rPr>
          <w:sz w:val="28"/>
          <w:szCs w:val="28"/>
          <w:lang w:eastAsia="ru-RU"/>
        </w:rPr>
        <w:t xml:space="preserve"> культурно-досугового центра на земельном участке, расположенном по адресу: Ленинградская область, Выборгский район, г. Приморск, ул. Пушкинская аллея"</w:t>
      </w:r>
      <w:r w:rsidRPr="007F17B3">
        <w:rPr>
          <w:sz w:val="28"/>
          <w:szCs w:val="28"/>
          <w:lang w:val="ru-RU" w:eastAsia="ru-RU"/>
        </w:rPr>
        <w:t xml:space="preserve"> </w:t>
      </w:r>
      <w:r w:rsidRPr="007F17B3">
        <w:rPr>
          <w:sz w:val="28"/>
          <w:szCs w:val="28"/>
          <w:lang w:val="ru-RU"/>
        </w:rPr>
        <w:t xml:space="preserve">в </w:t>
      </w:r>
      <w:r w:rsidRPr="007F17B3">
        <w:rPr>
          <w:sz w:val="28"/>
          <w:szCs w:val="28"/>
        </w:rPr>
        <w:t>сумме</w:t>
      </w:r>
      <w:r w:rsidRPr="007F17B3">
        <w:rPr>
          <w:sz w:val="28"/>
          <w:szCs w:val="28"/>
          <w:lang w:val="ru-RU" w:eastAsia="ru-RU"/>
        </w:rPr>
        <w:t xml:space="preserve"> </w:t>
      </w:r>
      <w:r w:rsidR="00FC21F1" w:rsidRPr="007F17B3">
        <w:rPr>
          <w:sz w:val="28"/>
          <w:szCs w:val="28"/>
          <w:lang w:val="ru-RU" w:eastAsia="ru-RU"/>
        </w:rPr>
        <w:t>2</w:t>
      </w:r>
      <w:r w:rsidR="00E42C83" w:rsidRPr="007F17B3">
        <w:rPr>
          <w:sz w:val="28"/>
          <w:szCs w:val="28"/>
          <w:lang w:val="ru-RU" w:eastAsia="ru-RU"/>
        </w:rPr>
        <w:t> 147,6</w:t>
      </w:r>
      <w:r w:rsidR="00ED0017" w:rsidRPr="007F17B3">
        <w:rPr>
          <w:sz w:val="28"/>
          <w:szCs w:val="28"/>
          <w:lang w:eastAsia="ru-RU"/>
        </w:rPr>
        <w:t xml:space="preserve"> тыс. </w:t>
      </w:r>
      <w:r w:rsidR="001A4766" w:rsidRPr="007F17B3">
        <w:rPr>
          <w:sz w:val="28"/>
          <w:szCs w:val="28"/>
          <w:lang w:eastAsia="ru-RU"/>
        </w:rPr>
        <w:t>рублей</w:t>
      </w:r>
      <w:r w:rsidR="002B0002" w:rsidRPr="007F17B3">
        <w:rPr>
          <w:sz w:val="28"/>
          <w:szCs w:val="28"/>
          <w:lang w:val="ru-RU"/>
        </w:rPr>
        <w:t>;</w:t>
      </w:r>
    </w:p>
    <w:p w:rsidR="00FC21F1" w:rsidRPr="007F17B3" w:rsidRDefault="00FC21F1" w:rsidP="00F75462">
      <w:pPr>
        <w:pStyle w:val="a8"/>
        <w:numPr>
          <w:ilvl w:val="0"/>
          <w:numId w:val="38"/>
        </w:numPr>
        <w:tabs>
          <w:tab w:val="left" w:pos="993"/>
        </w:tabs>
        <w:ind w:left="0" w:firstLine="567"/>
        <w:rPr>
          <w:sz w:val="28"/>
          <w:szCs w:val="28"/>
          <w:lang w:val="ru-RU"/>
        </w:rPr>
      </w:pPr>
      <w:r w:rsidRPr="007F17B3">
        <w:rPr>
          <w:sz w:val="28"/>
          <w:szCs w:val="28"/>
          <w:lang w:val="ru-RU" w:eastAsia="ru-RU"/>
        </w:rPr>
        <w:t>обустройство внутренних помещений объекта капитального строительства: культурно-досугового центра по адресу Ленинградская область, Выборгский район, г. Приморск, ул. Пушкинская аллея</w:t>
      </w:r>
      <w:r w:rsidRPr="007F17B3">
        <w:rPr>
          <w:sz w:val="28"/>
          <w:szCs w:val="28"/>
        </w:rPr>
        <w:t xml:space="preserve"> </w:t>
      </w:r>
      <w:r w:rsidRPr="007F17B3">
        <w:rPr>
          <w:sz w:val="28"/>
          <w:szCs w:val="28"/>
          <w:lang w:val="ru-RU"/>
        </w:rPr>
        <w:t xml:space="preserve">в сумме </w:t>
      </w:r>
      <w:r w:rsidRPr="007F17B3">
        <w:rPr>
          <w:sz w:val="28"/>
          <w:szCs w:val="28"/>
          <w:lang w:val="ru-RU" w:eastAsia="ru-RU"/>
        </w:rPr>
        <w:t xml:space="preserve">600,0 </w:t>
      </w:r>
      <w:r w:rsidRPr="007F17B3">
        <w:rPr>
          <w:sz w:val="28"/>
          <w:szCs w:val="28"/>
          <w:lang w:eastAsia="ru-RU"/>
        </w:rPr>
        <w:t>тыс. рублей</w:t>
      </w:r>
      <w:r w:rsidRPr="007F17B3">
        <w:rPr>
          <w:sz w:val="28"/>
          <w:szCs w:val="28"/>
          <w:lang w:val="ru-RU"/>
        </w:rPr>
        <w:t>;</w:t>
      </w:r>
    </w:p>
    <w:p w:rsidR="00DD3B37" w:rsidRPr="007F17B3" w:rsidRDefault="00DD3B37" w:rsidP="00F75462">
      <w:pPr>
        <w:pStyle w:val="a8"/>
        <w:numPr>
          <w:ilvl w:val="0"/>
          <w:numId w:val="38"/>
        </w:numPr>
        <w:tabs>
          <w:tab w:val="left" w:pos="993"/>
        </w:tabs>
        <w:ind w:left="0" w:firstLine="567"/>
        <w:rPr>
          <w:sz w:val="28"/>
          <w:szCs w:val="28"/>
          <w:lang w:val="ru-RU" w:eastAsia="ru-RU"/>
        </w:rPr>
      </w:pPr>
      <w:r w:rsidRPr="007F17B3">
        <w:rPr>
          <w:sz w:val="28"/>
          <w:szCs w:val="28"/>
          <w:lang w:val="ru-RU"/>
        </w:rPr>
        <w:t xml:space="preserve">оказание услуг по технологическому присоединению к электрической сети объекта: земельный участок под строительство культурно-досугового центра, расположенного по адресу: Ленинградская область, Выборгский район, г. Приморск, Пушкинская аллея в </w:t>
      </w:r>
      <w:r w:rsidRPr="007F17B3">
        <w:rPr>
          <w:sz w:val="28"/>
          <w:szCs w:val="28"/>
        </w:rPr>
        <w:t>сумме</w:t>
      </w:r>
      <w:r w:rsidRPr="007F17B3">
        <w:rPr>
          <w:sz w:val="28"/>
          <w:szCs w:val="28"/>
          <w:lang w:val="ru-RU" w:eastAsia="ru-RU"/>
        </w:rPr>
        <w:t xml:space="preserve"> </w:t>
      </w:r>
      <w:r w:rsidR="00BC0128" w:rsidRPr="007F17B3">
        <w:rPr>
          <w:sz w:val="28"/>
          <w:szCs w:val="28"/>
          <w:lang w:val="ru-RU" w:eastAsia="ru-RU"/>
        </w:rPr>
        <w:t>10,1</w:t>
      </w:r>
      <w:r w:rsidRPr="007F17B3">
        <w:rPr>
          <w:sz w:val="28"/>
          <w:szCs w:val="28"/>
          <w:lang w:eastAsia="ru-RU"/>
        </w:rPr>
        <w:t xml:space="preserve"> тыс. рублей</w:t>
      </w:r>
      <w:r w:rsidRPr="007F17B3">
        <w:rPr>
          <w:sz w:val="28"/>
          <w:szCs w:val="28"/>
          <w:lang w:val="ru-RU" w:eastAsia="ru-RU"/>
        </w:rPr>
        <w:t>;</w:t>
      </w:r>
    </w:p>
    <w:p w:rsidR="00A37135" w:rsidRPr="007F17B3" w:rsidRDefault="003B268E" w:rsidP="00F75462">
      <w:pPr>
        <w:pStyle w:val="a8"/>
        <w:numPr>
          <w:ilvl w:val="0"/>
          <w:numId w:val="38"/>
        </w:numPr>
        <w:tabs>
          <w:tab w:val="left" w:pos="993"/>
        </w:tabs>
        <w:ind w:left="0" w:firstLine="567"/>
        <w:rPr>
          <w:sz w:val="28"/>
          <w:szCs w:val="28"/>
          <w:lang w:val="ru-RU"/>
        </w:rPr>
      </w:pPr>
      <w:r w:rsidRPr="007F17B3">
        <w:rPr>
          <w:sz w:val="28"/>
          <w:szCs w:val="28"/>
          <w:lang w:val="ru-RU" w:eastAsia="ru-RU"/>
        </w:rPr>
        <w:t>о</w:t>
      </w:r>
      <w:r w:rsidR="00A37135" w:rsidRPr="007F17B3">
        <w:rPr>
          <w:sz w:val="28"/>
          <w:szCs w:val="28"/>
          <w:lang w:val="ru-RU" w:eastAsia="ru-RU"/>
        </w:rPr>
        <w:t>казание услуг по авторскому надзору</w:t>
      </w:r>
      <w:r w:rsidR="00A37135" w:rsidRPr="007F17B3">
        <w:rPr>
          <w:sz w:val="28"/>
          <w:szCs w:val="28"/>
          <w:lang w:val="ru-RU"/>
        </w:rPr>
        <w:t xml:space="preserve"> в </w:t>
      </w:r>
      <w:r w:rsidR="00A37135" w:rsidRPr="007F17B3">
        <w:rPr>
          <w:sz w:val="28"/>
          <w:szCs w:val="28"/>
        </w:rPr>
        <w:t>сумме</w:t>
      </w:r>
      <w:r w:rsidR="00A37135" w:rsidRPr="007F17B3">
        <w:rPr>
          <w:sz w:val="28"/>
          <w:szCs w:val="28"/>
          <w:lang w:val="ru-RU" w:eastAsia="ru-RU"/>
        </w:rPr>
        <w:t xml:space="preserve"> </w:t>
      </w:r>
      <w:r w:rsidR="00BC0128" w:rsidRPr="007F17B3">
        <w:rPr>
          <w:sz w:val="28"/>
          <w:szCs w:val="28"/>
          <w:lang w:val="ru-RU" w:eastAsia="ru-RU"/>
        </w:rPr>
        <w:t>4</w:t>
      </w:r>
      <w:r w:rsidR="00FC21F1" w:rsidRPr="007F17B3">
        <w:rPr>
          <w:sz w:val="28"/>
          <w:szCs w:val="28"/>
          <w:lang w:val="ru-RU" w:eastAsia="ru-RU"/>
        </w:rPr>
        <w:t>1</w:t>
      </w:r>
      <w:r w:rsidR="00BC0128" w:rsidRPr="007F17B3">
        <w:rPr>
          <w:sz w:val="28"/>
          <w:szCs w:val="28"/>
          <w:lang w:val="ru-RU" w:eastAsia="ru-RU"/>
        </w:rPr>
        <w:t>,</w:t>
      </w:r>
      <w:r w:rsidR="00FC21F1" w:rsidRPr="007F17B3">
        <w:rPr>
          <w:sz w:val="28"/>
          <w:szCs w:val="28"/>
          <w:lang w:val="ru-RU" w:eastAsia="ru-RU"/>
        </w:rPr>
        <w:t>4</w:t>
      </w:r>
      <w:r w:rsidR="00A37135" w:rsidRPr="007F17B3">
        <w:rPr>
          <w:sz w:val="28"/>
          <w:szCs w:val="28"/>
          <w:lang w:eastAsia="ru-RU"/>
        </w:rPr>
        <w:t xml:space="preserve"> тыс. </w:t>
      </w:r>
      <w:r w:rsidR="001A4766" w:rsidRPr="007F17B3">
        <w:rPr>
          <w:sz w:val="28"/>
          <w:szCs w:val="28"/>
          <w:lang w:eastAsia="ru-RU"/>
        </w:rPr>
        <w:t>рублей</w:t>
      </w:r>
      <w:r w:rsidR="00A37135" w:rsidRPr="007F17B3">
        <w:rPr>
          <w:sz w:val="28"/>
          <w:szCs w:val="28"/>
          <w:lang w:val="ru-RU"/>
        </w:rPr>
        <w:t>;</w:t>
      </w:r>
    </w:p>
    <w:p w:rsidR="00FC21F1" w:rsidRPr="007F17B3" w:rsidRDefault="003B268E" w:rsidP="00F75462">
      <w:pPr>
        <w:pStyle w:val="a8"/>
        <w:numPr>
          <w:ilvl w:val="0"/>
          <w:numId w:val="38"/>
        </w:numPr>
        <w:tabs>
          <w:tab w:val="left" w:pos="993"/>
        </w:tabs>
        <w:ind w:left="0" w:firstLine="567"/>
        <w:rPr>
          <w:sz w:val="28"/>
          <w:szCs w:val="28"/>
          <w:lang w:val="ru-RU" w:eastAsia="ru-RU"/>
        </w:rPr>
      </w:pPr>
      <w:r w:rsidRPr="007F17B3">
        <w:rPr>
          <w:sz w:val="28"/>
          <w:szCs w:val="28"/>
          <w:lang w:val="ru-RU"/>
        </w:rPr>
        <w:t xml:space="preserve">осуществление функций технического заказчика при строительстве культурно-досугового центра </w:t>
      </w:r>
      <w:r w:rsidR="00A37135" w:rsidRPr="007F17B3">
        <w:rPr>
          <w:sz w:val="28"/>
          <w:szCs w:val="28"/>
          <w:lang w:val="ru-RU"/>
        </w:rPr>
        <w:t xml:space="preserve">в </w:t>
      </w:r>
      <w:r w:rsidR="00A37135" w:rsidRPr="007F17B3">
        <w:rPr>
          <w:sz w:val="28"/>
          <w:szCs w:val="28"/>
        </w:rPr>
        <w:t>сумме</w:t>
      </w:r>
      <w:r w:rsidR="00A37135" w:rsidRPr="007F17B3">
        <w:rPr>
          <w:sz w:val="28"/>
          <w:szCs w:val="28"/>
          <w:lang w:val="ru-RU" w:eastAsia="ru-RU"/>
        </w:rPr>
        <w:t xml:space="preserve"> </w:t>
      </w:r>
      <w:r w:rsidR="00FC21F1" w:rsidRPr="007F17B3">
        <w:rPr>
          <w:sz w:val="28"/>
          <w:szCs w:val="28"/>
          <w:lang w:val="ru-RU" w:eastAsia="ru-RU"/>
        </w:rPr>
        <w:t>1 600,0</w:t>
      </w:r>
      <w:r w:rsidR="00A37135" w:rsidRPr="007F17B3">
        <w:rPr>
          <w:sz w:val="28"/>
          <w:szCs w:val="28"/>
          <w:lang w:eastAsia="ru-RU"/>
        </w:rPr>
        <w:t xml:space="preserve"> тыс. </w:t>
      </w:r>
      <w:r w:rsidR="001A4766" w:rsidRPr="007F17B3">
        <w:rPr>
          <w:sz w:val="28"/>
          <w:szCs w:val="28"/>
          <w:lang w:eastAsia="ru-RU"/>
        </w:rPr>
        <w:t>рублей</w:t>
      </w:r>
      <w:r w:rsidR="00FC21F1" w:rsidRPr="007F17B3">
        <w:rPr>
          <w:sz w:val="28"/>
          <w:szCs w:val="28"/>
          <w:lang w:val="ru-RU" w:eastAsia="ru-RU"/>
        </w:rPr>
        <w:t>;</w:t>
      </w:r>
    </w:p>
    <w:p w:rsidR="00EE2891" w:rsidRPr="007F17B3" w:rsidRDefault="00FC21F1" w:rsidP="00F75462">
      <w:pPr>
        <w:pStyle w:val="a8"/>
        <w:numPr>
          <w:ilvl w:val="0"/>
          <w:numId w:val="38"/>
        </w:numPr>
        <w:tabs>
          <w:tab w:val="left" w:pos="993"/>
        </w:tabs>
        <w:ind w:left="0" w:firstLine="567"/>
        <w:rPr>
          <w:sz w:val="28"/>
          <w:szCs w:val="28"/>
          <w:lang w:val="ru-RU" w:eastAsia="ru-RU"/>
        </w:rPr>
      </w:pPr>
      <w:r w:rsidRPr="007F17B3">
        <w:rPr>
          <w:sz w:val="28"/>
          <w:szCs w:val="28"/>
          <w:lang w:val="ru-RU"/>
        </w:rPr>
        <w:t xml:space="preserve">подготовка и выдача технических условий на предоставление комплекса услуг связи по адресу: Ленинградская область, Выборгский район, г. Приморск, Пушкинская аллея в </w:t>
      </w:r>
      <w:r w:rsidRPr="007F17B3">
        <w:rPr>
          <w:sz w:val="28"/>
          <w:szCs w:val="28"/>
        </w:rPr>
        <w:t>сумме</w:t>
      </w:r>
      <w:r w:rsidRPr="007F17B3">
        <w:rPr>
          <w:sz w:val="28"/>
          <w:szCs w:val="28"/>
          <w:lang w:val="ru-RU" w:eastAsia="ru-RU"/>
        </w:rPr>
        <w:t xml:space="preserve"> 20,0</w:t>
      </w:r>
      <w:r w:rsidRPr="007F17B3">
        <w:rPr>
          <w:sz w:val="28"/>
          <w:szCs w:val="28"/>
          <w:lang w:eastAsia="ru-RU"/>
        </w:rPr>
        <w:t xml:space="preserve"> тыс. рублей</w:t>
      </w:r>
      <w:r w:rsidR="003B268E" w:rsidRPr="007F17B3">
        <w:rPr>
          <w:sz w:val="28"/>
          <w:szCs w:val="28"/>
          <w:lang w:val="ru-RU" w:eastAsia="ru-RU"/>
        </w:rPr>
        <w:t>.</w:t>
      </w:r>
    </w:p>
    <w:p w:rsidR="00B76A0F" w:rsidRPr="007F17B3" w:rsidRDefault="00B76A0F" w:rsidP="001F2B4B">
      <w:pPr>
        <w:pStyle w:val="a8"/>
        <w:tabs>
          <w:tab w:val="left" w:pos="4678"/>
        </w:tabs>
        <w:ind w:firstLine="567"/>
        <w:rPr>
          <w:sz w:val="28"/>
          <w:szCs w:val="28"/>
          <w:lang w:val="ru-RU" w:eastAsia="ru-RU"/>
        </w:rPr>
      </w:pPr>
    </w:p>
    <w:p w:rsidR="0087043E" w:rsidRPr="007F17B3" w:rsidRDefault="007D0AE6" w:rsidP="0087043E">
      <w:pPr>
        <w:ind w:firstLine="567"/>
        <w:jc w:val="both"/>
        <w:rPr>
          <w:bCs/>
          <w:sz w:val="28"/>
          <w:szCs w:val="28"/>
        </w:rPr>
      </w:pPr>
      <w:r w:rsidRPr="007F17B3">
        <w:rPr>
          <w:sz w:val="28"/>
          <w:szCs w:val="28"/>
        </w:rPr>
        <w:t>А</w:t>
      </w:r>
      <w:r w:rsidR="0087043E" w:rsidRPr="007F17B3">
        <w:rPr>
          <w:sz w:val="28"/>
          <w:szCs w:val="28"/>
        </w:rPr>
        <w:t>ссигновани</w:t>
      </w:r>
      <w:r w:rsidRPr="007F17B3">
        <w:rPr>
          <w:sz w:val="28"/>
          <w:szCs w:val="28"/>
        </w:rPr>
        <w:t>я</w:t>
      </w:r>
      <w:r w:rsidR="0087043E" w:rsidRPr="007F17B3">
        <w:rPr>
          <w:sz w:val="28"/>
          <w:szCs w:val="28"/>
        </w:rPr>
        <w:t xml:space="preserve"> по проекту программы </w:t>
      </w:r>
      <w:r w:rsidRPr="007F17B3">
        <w:rPr>
          <w:sz w:val="28"/>
          <w:szCs w:val="28"/>
        </w:rPr>
        <w:t xml:space="preserve">на </w:t>
      </w:r>
      <w:r w:rsidR="00FC21F1" w:rsidRPr="007F17B3">
        <w:rPr>
          <w:sz w:val="28"/>
          <w:szCs w:val="28"/>
        </w:rPr>
        <w:t xml:space="preserve">2024 и </w:t>
      </w:r>
      <w:r w:rsidR="00B11D64" w:rsidRPr="007F17B3">
        <w:rPr>
          <w:sz w:val="28"/>
          <w:szCs w:val="28"/>
        </w:rPr>
        <w:t>2025</w:t>
      </w:r>
      <w:r w:rsidR="0087043E" w:rsidRPr="007F17B3">
        <w:rPr>
          <w:sz w:val="28"/>
          <w:szCs w:val="28"/>
        </w:rPr>
        <w:t xml:space="preserve"> год</w:t>
      </w:r>
      <w:r w:rsidR="00FC21F1" w:rsidRPr="007F17B3">
        <w:rPr>
          <w:sz w:val="28"/>
          <w:szCs w:val="28"/>
        </w:rPr>
        <w:t>ы</w:t>
      </w:r>
      <w:r w:rsidR="0087043E" w:rsidRPr="007F17B3">
        <w:rPr>
          <w:sz w:val="28"/>
          <w:szCs w:val="28"/>
        </w:rPr>
        <w:t xml:space="preserve"> </w:t>
      </w:r>
      <w:r w:rsidR="0087043E" w:rsidRPr="007F17B3">
        <w:rPr>
          <w:bCs/>
          <w:sz w:val="28"/>
          <w:szCs w:val="28"/>
        </w:rPr>
        <w:t>не планир</w:t>
      </w:r>
      <w:r w:rsidR="006B58A7" w:rsidRPr="007F17B3">
        <w:rPr>
          <w:bCs/>
          <w:sz w:val="28"/>
          <w:szCs w:val="28"/>
        </w:rPr>
        <w:t>уются</w:t>
      </w:r>
      <w:r w:rsidRPr="007F17B3">
        <w:rPr>
          <w:bCs/>
          <w:sz w:val="28"/>
          <w:szCs w:val="28"/>
        </w:rPr>
        <w:t>.</w:t>
      </w:r>
    </w:p>
    <w:p w:rsidR="001F2B4B" w:rsidRPr="007F17B3" w:rsidRDefault="001F2B4B" w:rsidP="001F2B4B">
      <w:pPr>
        <w:pStyle w:val="a8"/>
        <w:tabs>
          <w:tab w:val="left" w:pos="4678"/>
        </w:tabs>
        <w:ind w:firstLine="567"/>
        <w:rPr>
          <w:sz w:val="28"/>
          <w:szCs w:val="28"/>
          <w:lang w:val="ru-RU"/>
        </w:rPr>
      </w:pPr>
    </w:p>
    <w:p w:rsidR="00217F4C" w:rsidRPr="007F17B3" w:rsidRDefault="00217F4C" w:rsidP="00217F4C">
      <w:pPr>
        <w:ind w:right="-1" w:firstLine="567"/>
        <w:jc w:val="center"/>
        <w:rPr>
          <w:b/>
          <w:sz w:val="28"/>
          <w:szCs w:val="28"/>
        </w:rPr>
      </w:pPr>
      <w:r w:rsidRPr="007F17B3">
        <w:rPr>
          <w:b/>
          <w:sz w:val="28"/>
          <w:szCs w:val="28"/>
        </w:rPr>
        <w:t xml:space="preserve">ДЕФИЦИТ БЮДЖЕТА </w:t>
      </w:r>
    </w:p>
    <w:p w:rsidR="00217F4C" w:rsidRPr="004606AA" w:rsidRDefault="00217F4C" w:rsidP="00217F4C">
      <w:pPr>
        <w:ind w:right="-1" w:firstLine="567"/>
        <w:jc w:val="center"/>
        <w:rPr>
          <w:b/>
        </w:rPr>
      </w:pPr>
    </w:p>
    <w:p w:rsidR="0004673E" w:rsidRPr="007F17B3" w:rsidRDefault="0004673E" w:rsidP="001F2B4B">
      <w:pPr>
        <w:ind w:firstLine="567"/>
        <w:jc w:val="both"/>
        <w:rPr>
          <w:sz w:val="28"/>
          <w:szCs w:val="28"/>
        </w:rPr>
      </w:pPr>
      <w:r w:rsidRPr="007F17B3">
        <w:rPr>
          <w:bCs/>
          <w:sz w:val="28"/>
          <w:szCs w:val="28"/>
        </w:rPr>
        <w:t>Дефицит бюджета планируется в соответствии с Бюджетным Кодексом Российской Федерации и не превышает 10 процентов утвержденного общего годового объема доходов бюджета без учета утвержденного объема безвозмездных поступлений</w:t>
      </w:r>
      <w:r w:rsidR="00992751" w:rsidRPr="007F17B3">
        <w:rPr>
          <w:bCs/>
          <w:sz w:val="28"/>
          <w:szCs w:val="28"/>
        </w:rPr>
        <w:t>, в размере 3% от налоговых и неналоговых доходов</w:t>
      </w:r>
      <w:r w:rsidRPr="007F17B3">
        <w:rPr>
          <w:bCs/>
          <w:sz w:val="28"/>
          <w:szCs w:val="28"/>
        </w:rPr>
        <w:t>, в том числе:</w:t>
      </w:r>
      <w:r w:rsidR="0087043E" w:rsidRPr="007F17B3">
        <w:rPr>
          <w:sz w:val="28"/>
          <w:szCs w:val="28"/>
        </w:rPr>
        <w:t xml:space="preserve"> </w:t>
      </w:r>
    </w:p>
    <w:p w:rsidR="0004673E" w:rsidRPr="007F17B3" w:rsidRDefault="001F2B4B" w:rsidP="001F2B4B">
      <w:pPr>
        <w:ind w:firstLine="567"/>
        <w:jc w:val="both"/>
        <w:rPr>
          <w:bCs/>
          <w:sz w:val="28"/>
          <w:szCs w:val="28"/>
        </w:rPr>
      </w:pPr>
      <w:r w:rsidRPr="007F17B3">
        <w:rPr>
          <w:sz w:val="28"/>
          <w:szCs w:val="28"/>
        </w:rPr>
        <w:t xml:space="preserve">на </w:t>
      </w:r>
      <w:r w:rsidR="00B11D64" w:rsidRPr="007F17B3">
        <w:rPr>
          <w:sz w:val="28"/>
          <w:szCs w:val="28"/>
        </w:rPr>
        <w:t>2023</w:t>
      </w:r>
      <w:r w:rsidRPr="007F17B3">
        <w:rPr>
          <w:sz w:val="28"/>
          <w:szCs w:val="28"/>
        </w:rPr>
        <w:t xml:space="preserve"> год в сумме </w:t>
      </w:r>
      <w:r w:rsidR="00992751" w:rsidRPr="007F17B3">
        <w:rPr>
          <w:sz w:val="28"/>
          <w:szCs w:val="28"/>
        </w:rPr>
        <w:t>4 519,6</w:t>
      </w:r>
      <w:r w:rsidR="00217F4C" w:rsidRPr="007F17B3">
        <w:rPr>
          <w:sz w:val="28"/>
          <w:szCs w:val="28"/>
        </w:rPr>
        <w:t xml:space="preserve"> </w:t>
      </w:r>
      <w:r w:rsidRPr="007F17B3">
        <w:rPr>
          <w:bCs/>
          <w:sz w:val="28"/>
          <w:szCs w:val="28"/>
        </w:rPr>
        <w:t>тыс. рублей</w:t>
      </w:r>
      <w:r w:rsidR="00992751" w:rsidRPr="007F17B3">
        <w:rPr>
          <w:bCs/>
          <w:sz w:val="28"/>
          <w:szCs w:val="28"/>
        </w:rPr>
        <w:t>;</w:t>
      </w:r>
    </w:p>
    <w:p w:rsidR="00992751" w:rsidRPr="007F17B3" w:rsidRDefault="001F2B4B" w:rsidP="001F2B4B">
      <w:pPr>
        <w:ind w:firstLine="567"/>
        <w:jc w:val="both"/>
        <w:rPr>
          <w:bCs/>
          <w:sz w:val="28"/>
          <w:szCs w:val="28"/>
        </w:rPr>
      </w:pPr>
      <w:r w:rsidRPr="007F17B3">
        <w:rPr>
          <w:sz w:val="28"/>
          <w:szCs w:val="28"/>
        </w:rPr>
        <w:t xml:space="preserve">на </w:t>
      </w:r>
      <w:r w:rsidR="00B11D64" w:rsidRPr="007F17B3">
        <w:rPr>
          <w:sz w:val="28"/>
          <w:szCs w:val="28"/>
        </w:rPr>
        <w:t>2024</w:t>
      </w:r>
      <w:r w:rsidRPr="007F17B3">
        <w:rPr>
          <w:sz w:val="28"/>
          <w:szCs w:val="28"/>
        </w:rPr>
        <w:t xml:space="preserve"> год в сумме </w:t>
      </w:r>
      <w:r w:rsidR="00992751" w:rsidRPr="007F17B3">
        <w:rPr>
          <w:sz w:val="28"/>
          <w:szCs w:val="28"/>
        </w:rPr>
        <w:t>4 805,3</w:t>
      </w:r>
      <w:r w:rsidRPr="007F17B3">
        <w:rPr>
          <w:sz w:val="28"/>
          <w:szCs w:val="28"/>
        </w:rPr>
        <w:t xml:space="preserve"> </w:t>
      </w:r>
      <w:r w:rsidRPr="007F17B3">
        <w:rPr>
          <w:bCs/>
          <w:sz w:val="28"/>
          <w:szCs w:val="28"/>
        </w:rPr>
        <w:t>тыс. рублей</w:t>
      </w:r>
      <w:r w:rsidR="00992751" w:rsidRPr="007F17B3">
        <w:rPr>
          <w:bCs/>
          <w:sz w:val="28"/>
          <w:szCs w:val="28"/>
        </w:rPr>
        <w:t>;</w:t>
      </w:r>
    </w:p>
    <w:p w:rsidR="001F2B4B" w:rsidRPr="007F17B3" w:rsidRDefault="00992751" w:rsidP="001F2B4B">
      <w:pPr>
        <w:ind w:firstLine="567"/>
        <w:jc w:val="both"/>
        <w:rPr>
          <w:bCs/>
          <w:sz w:val="28"/>
          <w:szCs w:val="28"/>
        </w:rPr>
      </w:pPr>
      <w:r w:rsidRPr="007F17B3">
        <w:rPr>
          <w:sz w:val="28"/>
          <w:szCs w:val="28"/>
        </w:rPr>
        <w:t xml:space="preserve">на 2024 год в сумме 5 115,1 </w:t>
      </w:r>
      <w:r w:rsidRPr="007F17B3">
        <w:rPr>
          <w:bCs/>
          <w:sz w:val="28"/>
          <w:szCs w:val="28"/>
        </w:rPr>
        <w:t>тыс. рублей</w:t>
      </w:r>
      <w:r w:rsidR="00D05DFD" w:rsidRPr="007F17B3">
        <w:rPr>
          <w:bCs/>
          <w:sz w:val="28"/>
          <w:szCs w:val="28"/>
        </w:rPr>
        <w:t>.</w:t>
      </w:r>
    </w:p>
    <w:p w:rsidR="00153E0E" w:rsidRPr="007F17B3" w:rsidRDefault="00153E0E" w:rsidP="00153E0E">
      <w:pPr>
        <w:ind w:right="-2" w:firstLine="567"/>
        <w:jc w:val="both"/>
        <w:rPr>
          <w:sz w:val="28"/>
          <w:szCs w:val="28"/>
        </w:rPr>
      </w:pPr>
      <w:r w:rsidRPr="007F17B3">
        <w:rPr>
          <w:sz w:val="28"/>
          <w:szCs w:val="28"/>
        </w:rPr>
        <w:t>Источниками внутреннего финансирования дефицита бюджета определены остатки денежных средств бюджета МО «Приморское городское поселение».</w:t>
      </w:r>
    </w:p>
    <w:p w:rsidR="0032457B" w:rsidRPr="007F17B3" w:rsidRDefault="0032457B" w:rsidP="00E34995">
      <w:pPr>
        <w:jc w:val="center"/>
        <w:rPr>
          <w:sz w:val="28"/>
          <w:szCs w:val="28"/>
        </w:rPr>
      </w:pPr>
    </w:p>
    <w:p w:rsidR="001851C3" w:rsidRPr="007F17B3" w:rsidRDefault="00400484" w:rsidP="00E34995">
      <w:pPr>
        <w:jc w:val="center"/>
        <w:rPr>
          <w:sz w:val="28"/>
          <w:szCs w:val="28"/>
        </w:rPr>
      </w:pPr>
      <w:r w:rsidRPr="007F17B3">
        <w:rPr>
          <w:sz w:val="28"/>
          <w:szCs w:val="28"/>
        </w:rPr>
        <w:t xml:space="preserve"> </w:t>
      </w:r>
    </w:p>
    <w:p w:rsidR="00814DA6" w:rsidRPr="007F17B3" w:rsidRDefault="00E34995">
      <w:pPr>
        <w:jc w:val="center"/>
        <w:rPr>
          <w:sz w:val="28"/>
          <w:szCs w:val="28"/>
        </w:rPr>
      </w:pPr>
      <w:r w:rsidRPr="007F17B3">
        <w:rPr>
          <w:sz w:val="28"/>
          <w:szCs w:val="28"/>
        </w:rPr>
        <w:t>П</w:t>
      </w:r>
      <w:r w:rsidR="00130054" w:rsidRPr="007F17B3">
        <w:rPr>
          <w:sz w:val="28"/>
          <w:szCs w:val="28"/>
        </w:rPr>
        <w:t xml:space="preserve">редседатель комитета финансов </w:t>
      </w:r>
      <w:r w:rsidR="009E04BE" w:rsidRPr="007F17B3">
        <w:rPr>
          <w:sz w:val="28"/>
          <w:szCs w:val="28"/>
        </w:rPr>
        <w:t xml:space="preserve">                                </w:t>
      </w:r>
      <w:proofErr w:type="spellStart"/>
      <w:r w:rsidR="00814DA6" w:rsidRPr="007F17B3">
        <w:rPr>
          <w:sz w:val="28"/>
          <w:szCs w:val="28"/>
        </w:rPr>
        <w:t>К.Ю.Паничев</w:t>
      </w:r>
      <w:proofErr w:type="spellEnd"/>
    </w:p>
    <w:sectPr w:rsidR="00814DA6" w:rsidRPr="007F17B3" w:rsidSect="00451127">
      <w:headerReference w:type="even" r:id="rId10"/>
      <w:headerReference w:type="default" r:id="rId11"/>
      <w:pgSz w:w="11906" w:h="16838" w:code="9"/>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CC3" w:rsidRDefault="002D6CC3">
      <w:r>
        <w:separator/>
      </w:r>
    </w:p>
    <w:p w:rsidR="002D6CC3" w:rsidRDefault="002D6CC3"/>
  </w:endnote>
  <w:endnote w:type="continuationSeparator" w:id="0">
    <w:p w:rsidR="002D6CC3" w:rsidRDefault="002D6CC3">
      <w:r>
        <w:continuationSeparator/>
      </w:r>
    </w:p>
    <w:p w:rsidR="002D6CC3" w:rsidRDefault="002D6C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charset w:val="80"/>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CC3" w:rsidRDefault="002D6CC3">
      <w:r>
        <w:separator/>
      </w:r>
    </w:p>
    <w:p w:rsidR="002D6CC3" w:rsidRDefault="002D6CC3"/>
  </w:footnote>
  <w:footnote w:type="continuationSeparator" w:id="0">
    <w:p w:rsidR="002D6CC3" w:rsidRDefault="002D6CC3">
      <w:r>
        <w:continuationSeparator/>
      </w:r>
    </w:p>
    <w:p w:rsidR="002D6CC3" w:rsidRDefault="002D6CC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8AD" w:rsidRDefault="002A68AD" w:rsidP="00515490">
    <w:pPr>
      <w:pStyle w:val="a3"/>
      <w:framePr w:wrap="around" w:vAnchor="text" w:hAnchor="margin" w:xAlign="center" w:y="1"/>
      <w:rPr>
        <w:rStyle w:val="a5"/>
        <w:sz w:val="11"/>
      </w:rPr>
    </w:pPr>
    <w:r>
      <w:rPr>
        <w:rStyle w:val="a5"/>
        <w:sz w:val="11"/>
      </w:rPr>
      <w:fldChar w:fldCharType="begin"/>
    </w:r>
    <w:r>
      <w:rPr>
        <w:rStyle w:val="a5"/>
        <w:sz w:val="11"/>
      </w:rPr>
      <w:instrText xml:space="preserve">PAGE  </w:instrText>
    </w:r>
    <w:r>
      <w:rPr>
        <w:rStyle w:val="a5"/>
        <w:sz w:val="11"/>
      </w:rPr>
      <w:fldChar w:fldCharType="separate"/>
    </w:r>
    <w:r>
      <w:rPr>
        <w:rStyle w:val="a5"/>
        <w:noProof/>
        <w:sz w:val="11"/>
      </w:rPr>
      <w:t>1</w:t>
    </w:r>
    <w:r>
      <w:rPr>
        <w:rStyle w:val="a5"/>
        <w:sz w:val="11"/>
      </w:rPr>
      <w:fldChar w:fldCharType="end"/>
    </w:r>
  </w:p>
  <w:p w:rsidR="002A68AD" w:rsidRDefault="002A68AD">
    <w:pPr>
      <w:pStyle w:val="a3"/>
      <w:rPr>
        <w:sz w:val="11"/>
      </w:rPr>
    </w:pPr>
  </w:p>
  <w:p w:rsidR="002A68AD" w:rsidRDefault="002A68AD">
    <w:pPr>
      <w:rPr>
        <w:sz w:val="11"/>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8AD" w:rsidRDefault="002A68AD">
    <w:pPr>
      <w:pStyle w:val="a3"/>
      <w:jc w:val="right"/>
    </w:pPr>
    <w:r>
      <w:fldChar w:fldCharType="begin"/>
    </w:r>
    <w:r>
      <w:instrText xml:space="preserve"> PAGE   \* MERGEFORMAT </w:instrText>
    </w:r>
    <w:r>
      <w:fldChar w:fldCharType="separate"/>
    </w:r>
    <w:r w:rsidR="00FA6080">
      <w:rPr>
        <w:noProof/>
      </w:rPr>
      <w:t>39</w:t>
    </w:r>
    <w:r>
      <w:fldChar w:fldCharType="end"/>
    </w:r>
  </w:p>
  <w:p w:rsidR="002A68AD" w:rsidRDefault="002A68A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03B0B"/>
    <w:multiLevelType w:val="multilevel"/>
    <w:tmpl w:val="97FE506C"/>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A941026"/>
    <w:multiLevelType w:val="multilevel"/>
    <w:tmpl w:val="72022712"/>
    <w:lvl w:ilvl="0">
      <w:start w:val="3"/>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0D785EFC"/>
    <w:multiLevelType w:val="hybridMultilevel"/>
    <w:tmpl w:val="6CAC99BC"/>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05E2128"/>
    <w:multiLevelType w:val="hybridMultilevel"/>
    <w:tmpl w:val="744E58AC"/>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C56827"/>
    <w:multiLevelType w:val="multilevel"/>
    <w:tmpl w:val="F350FF40"/>
    <w:lvl w:ilvl="0">
      <w:start w:val="2"/>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17553BCF"/>
    <w:multiLevelType w:val="hybridMultilevel"/>
    <w:tmpl w:val="8D2AEEFC"/>
    <w:lvl w:ilvl="0" w:tplc="18EA245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AA27B3D"/>
    <w:multiLevelType w:val="multilevel"/>
    <w:tmpl w:val="BEFC44B6"/>
    <w:lvl w:ilvl="0">
      <w:start w:val="1"/>
      <w:numFmt w:val="decimal"/>
      <w:lvlText w:val="%1."/>
      <w:lvlJc w:val="left"/>
      <w:pPr>
        <w:ind w:left="927" w:hanging="360"/>
      </w:pPr>
      <w:rPr>
        <w:rFonts w:hint="default"/>
        <w:b/>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7" w15:restartNumberingAfterBreak="0">
    <w:nsid w:val="1AED1C6F"/>
    <w:multiLevelType w:val="multilevel"/>
    <w:tmpl w:val="109442F0"/>
    <w:lvl w:ilvl="0">
      <w:start w:val="3"/>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F524812"/>
    <w:multiLevelType w:val="multilevel"/>
    <w:tmpl w:val="4B661C9E"/>
    <w:lvl w:ilvl="0">
      <w:start w:val="1"/>
      <w:numFmt w:val="decimal"/>
      <w:lvlText w:val="%1)"/>
      <w:lvlJc w:val="left"/>
      <w:pPr>
        <w:ind w:left="1647" w:hanging="360"/>
      </w:pPr>
      <w:rPr>
        <w:rFonts w:hint="default"/>
        <w:b w:val="0"/>
      </w:rPr>
    </w:lvl>
    <w:lvl w:ilvl="1">
      <w:start w:val="1"/>
      <w:numFmt w:val="decimal"/>
      <w:lvlText w:val="%2)"/>
      <w:lvlJc w:val="left"/>
      <w:pPr>
        <w:ind w:left="2007" w:hanging="720"/>
      </w:p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727" w:hanging="1440"/>
      </w:pPr>
      <w:rPr>
        <w:rFonts w:hint="default"/>
      </w:rPr>
    </w:lvl>
    <w:lvl w:ilvl="6">
      <w:start w:val="1"/>
      <w:numFmt w:val="decimal"/>
      <w:isLgl/>
      <w:lvlText w:val="%1.%2.%3.%4.%5.%6.%7."/>
      <w:lvlJc w:val="left"/>
      <w:pPr>
        <w:ind w:left="3087" w:hanging="1800"/>
      </w:pPr>
      <w:rPr>
        <w:rFonts w:hint="default"/>
      </w:rPr>
    </w:lvl>
    <w:lvl w:ilvl="7">
      <w:start w:val="1"/>
      <w:numFmt w:val="decimal"/>
      <w:isLgl/>
      <w:lvlText w:val="%1.%2.%3.%4.%5.%6.%7.%8."/>
      <w:lvlJc w:val="left"/>
      <w:pPr>
        <w:ind w:left="3087" w:hanging="1800"/>
      </w:pPr>
      <w:rPr>
        <w:rFonts w:hint="default"/>
      </w:rPr>
    </w:lvl>
    <w:lvl w:ilvl="8">
      <w:start w:val="1"/>
      <w:numFmt w:val="decimal"/>
      <w:isLgl/>
      <w:lvlText w:val="%1.%2.%3.%4.%5.%6.%7.%8.%9."/>
      <w:lvlJc w:val="left"/>
      <w:pPr>
        <w:ind w:left="3447" w:hanging="2160"/>
      </w:pPr>
      <w:rPr>
        <w:rFonts w:hint="default"/>
      </w:rPr>
    </w:lvl>
  </w:abstractNum>
  <w:abstractNum w:abstractNumId="9" w15:restartNumberingAfterBreak="0">
    <w:nsid w:val="28EC302E"/>
    <w:multiLevelType w:val="multilevel"/>
    <w:tmpl w:val="672ECA96"/>
    <w:lvl w:ilvl="0">
      <w:start w:val="1"/>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A5C5428"/>
    <w:multiLevelType w:val="hybridMultilevel"/>
    <w:tmpl w:val="A038EC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CB01184"/>
    <w:multiLevelType w:val="multilevel"/>
    <w:tmpl w:val="5C0C96F6"/>
    <w:lvl w:ilvl="0">
      <w:start w:val="1"/>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30514E06"/>
    <w:multiLevelType w:val="hybridMultilevel"/>
    <w:tmpl w:val="AAD2C268"/>
    <w:lvl w:ilvl="0" w:tplc="9618B148">
      <w:start w:val="1"/>
      <w:numFmt w:val="decimal"/>
      <w:lvlText w:val="%1."/>
      <w:lvlJc w:val="left"/>
      <w:pPr>
        <w:ind w:left="4713" w:hanging="885"/>
      </w:pPr>
      <w:rPr>
        <w:rFonts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6756563"/>
    <w:multiLevelType w:val="hybridMultilevel"/>
    <w:tmpl w:val="606EBB60"/>
    <w:lvl w:ilvl="0" w:tplc="6B24A1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79A46BE"/>
    <w:multiLevelType w:val="multilevel"/>
    <w:tmpl w:val="786435B4"/>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15:restartNumberingAfterBreak="0">
    <w:nsid w:val="395C3A97"/>
    <w:multiLevelType w:val="hybridMultilevel"/>
    <w:tmpl w:val="58C0445C"/>
    <w:lvl w:ilvl="0" w:tplc="8D162644">
      <w:start w:val="1"/>
      <w:numFmt w:val="bullet"/>
      <w:lvlText w:val="−"/>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EF162A3"/>
    <w:multiLevelType w:val="hybridMultilevel"/>
    <w:tmpl w:val="C7E0963A"/>
    <w:lvl w:ilvl="0" w:tplc="E3167532">
      <w:start w:val="1"/>
      <w:numFmt w:val="decimal"/>
      <w:lvlText w:val="%1."/>
      <w:lvlJc w:val="left"/>
      <w:pPr>
        <w:ind w:left="1637"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7" w15:restartNumberingAfterBreak="0">
    <w:nsid w:val="42B851A0"/>
    <w:multiLevelType w:val="hybridMultilevel"/>
    <w:tmpl w:val="36BE8A36"/>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5562DB7"/>
    <w:multiLevelType w:val="hybridMultilevel"/>
    <w:tmpl w:val="198A41CE"/>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8B16CE9"/>
    <w:multiLevelType w:val="multilevel"/>
    <w:tmpl w:val="E1F8860A"/>
    <w:lvl w:ilvl="0">
      <w:start w:val="2"/>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4A5C7A1E"/>
    <w:multiLevelType w:val="hybridMultilevel"/>
    <w:tmpl w:val="3B50D5E0"/>
    <w:lvl w:ilvl="0" w:tplc="976EC6E4">
      <w:start w:val="1"/>
      <w:numFmt w:val="decimal"/>
      <w:lvlText w:val="%1."/>
      <w:lvlJc w:val="left"/>
      <w:pPr>
        <w:ind w:left="927" w:hanging="360"/>
      </w:pPr>
      <w:rPr>
        <w:rFonts w:eastAsia="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F3A38EA"/>
    <w:multiLevelType w:val="hybridMultilevel"/>
    <w:tmpl w:val="4DB2113C"/>
    <w:lvl w:ilvl="0" w:tplc="18EA24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1FE39B8"/>
    <w:multiLevelType w:val="multilevel"/>
    <w:tmpl w:val="2C5AE304"/>
    <w:lvl w:ilvl="0">
      <w:start w:val="1"/>
      <w:numFmt w:val="decimal"/>
      <w:lvlText w:val="%1)"/>
      <w:lvlJc w:val="left"/>
      <w:pPr>
        <w:ind w:left="1287" w:hanging="360"/>
      </w:pPr>
      <w:rPr>
        <w:rFonts w:ascii="Times New Roman" w:eastAsia="Bitstream Vera Sans" w:hAnsi="Times New Roman" w:cs="Times New Roman"/>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3" w15:restartNumberingAfterBreak="0">
    <w:nsid w:val="52F70D65"/>
    <w:multiLevelType w:val="hybridMultilevel"/>
    <w:tmpl w:val="0CDA48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951E5F"/>
    <w:multiLevelType w:val="hybridMultilevel"/>
    <w:tmpl w:val="94D8AB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6952AF"/>
    <w:multiLevelType w:val="hybridMultilevel"/>
    <w:tmpl w:val="762AAACA"/>
    <w:lvl w:ilvl="0" w:tplc="18EA245E">
      <w:start w:val="1"/>
      <w:numFmt w:val="bullet"/>
      <w:lvlText w:val=""/>
      <w:lvlJc w:val="left"/>
      <w:pPr>
        <w:ind w:left="64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6387272"/>
    <w:multiLevelType w:val="multilevel"/>
    <w:tmpl w:val="B7908CE4"/>
    <w:lvl w:ilvl="0">
      <w:start w:val="7"/>
      <w:numFmt w:val="decimal"/>
      <w:lvlText w:val="%1."/>
      <w:lvlJc w:val="left"/>
      <w:pPr>
        <w:ind w:left="465" w:hanging="465"/>
      </w:pPr>
      <w:rPr>
        <w:rFonts w:eastAsia="Times New Roman" w:hint="default"/>
      </w:rPr>
    </w:lvl>
    <w:lvl w:ilvl="1">
      <w:start w:val="1"/>
      <w:numFmt w:val="decimal"/>
      <w:lvlText w:val="%1.%2)"/>
      <w:lvlJc w:val="left"/>
      <w:pPr>
        <w:ind w:left="1287" w:hanging="72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781" w:hanging="108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4275" w:hanging="1440"/>
      </w:pPr>
      <w:rPr>
        <w:rFonts w:eastAsia="Times New Roman" w:hint="default"/>
      </w:rPr>
    </w:lvl>
    <w:lvl w:ilvl="6">
      <w:start w:val="1"/>
      <w:numFmt w:val="decimal"/>
      <w:lvlText w:val="%1.%2)%3.%4.%5.%6.%7."/>
      <w:lvlJc w:val="left"/>
      <w:pPr>
        <w:ind w:left="5202" w:hanging="1800"/>
      </w:pPr>
      <w:rPr>
        <w:rFonts w:eastAsia="Times New Roman" w:hint="default"/>
      </w:rPr>
    </w:lvl>
    <w:lvl w:ilvl="7">
      <w:start w:val="1"/>
      <w:numFmt w:val="decimal"/>
      <w:lvlText w:val="%1.%2)%3.%4.%5.%6.%7.%8."/>
      <w:lvlJc w:val="left"/>
      <w:pPr>
        <w:ind w:left="5769" w:hanging="1800"/>
      </w:pPr>
      <w:rPr>
        <w:rFonts w:eastAsia="Times New Roman" w:hint="default"/>
      </w:rPr>
    </w:lvl>
    <w:lvl w:ilvl="8">
      <w:start w:val="1"/>
      <w:numFmt w:val="decimal"/>
      <w:lvlText w:val="%1.%2)%3.%4.%5.%6.%7.%8.%9."/>
      <w:lvlJc w:val="left"/>
      <w:pPr>
        <w:ind w:left="6696" w:hanging="2160"/>
      </w:pPr>
      <w:rPr>
        <w:rFonts w:eastAsia="Times New Roman" w:hint="default"/>
      </w:rPr>
    </w:lvl>
  </w:abstractNum>
  <w:abstractNum w:abstractNumId="27" w15:restartNumberingAfterBreak="0">
    <w:nsid w:val="565B3C2C"/>
    <w:multiLevelType w:val="hybridMultilevel"/>
    <w:tmpl w:val="61BA9976"/>
    <w:lvl w:ilvl="0" w:tplc="18EA245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EF93A3C"/>
    <w:multiLevelType w:val="multilevel"/>
    <w:tmpl w:val="C3D8EABE"/>
    <w:lvl w:ilvl="0">
      <w:start w:val="2"/>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60CE11F2"/>
    <w:multiLevelType w:val="multilevel"/>
    <w:tmpl w:val="5E2075C2"/>
    <w:lvl w:ilvl="0">
      <w:start w:val="1"/>
      <w:numFmt w:val="decimal"/>
      <w:lvlText w:val="%1."/>
      <w:lvlJc w:val="left"/>
      <w:pPr>
        <w:ind w:left="1647" w:hanging="360"/>
      </w:pPr>
      <w:rPr>
        <w:rFonts w:hint="default"/>
        <w:b/>
      </w:rPr>
    </w:lvl>
    <w:lvl w:ilvl="1">
      <w:start w:val="1"/>
      <w:numFmt w:val="decimal"/>
      <w:isLgl/>
      <w:lvlText w:val="%2."/>
      <w:lvlJc w:val="left"/>
      <w:pPr>
        <w:ind w:left="2007" w:hanging="720"/>
      </w:pPr>
      <w:rPr>
        <w:rFonts w:ascii="Times New Roman" w:eastAsia="Times New Roman" w:hAnsi="Times New Roman" w:cs="Times New Roman"/>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727" w:hanging="1440"/>
      </w:pPr>
      <w:rPr>
        <w:rFonts w:hint="default"/>
      </w:rPr>
    </w:lvl>
    <w:lvl w:ilvl="6">
      <w:start w:val="1"/>
      <w:numFmt w:val="decimal"/>
      <w:isLgl/>
      <w:lvlText w:val="%1.%2.%3.%4.%5.%6.%7."/>
      <w:lvlJc w:val="left"/>
      <w:pPr>
        <w:ind w:left="3087" w:hanging="1800"/>
      </w:pPr>
      <w:rPr>
        <w:rFonts w:hint="default"/>
      </w:rPr>
    </w:lvl>
    <w:lvl w:ilvl="7">
      <w:start w:val="1"/>
      <w:numFmt w:val="decimal"/>
      <w:isLgl/>
      <w:lvlText w:val="%1.%2.%3.%4.%5.%6.%7.%8."/>
      <w:lvlJc w:val="left"/>
      <w:pPr>
        <w:ind w:left="3087" w:hanging="1800"/>
      </w:pPr>
      <w:rPr>
        <w:rFonts w:hint="default"/>
      </w:rPr>
    </w:lvl>
    <w:lvl w:ilvl="8">
      <w:start w:val="1"/>
      <w:numFmt w:val="decimal"/>
      <w:isLgl/>
      <w:lvlText w:val="%1.%2.%3.%4.%5.%6.%7.%8.%9."/>
      <w:lvlJc w:val="left"/>
      <w:pPr>
        <w:ind w:left="3447" w:hanging="2160"/>
      </w:pPr>
      <w:rPr>
        <w:rFonts w:hint="default"/>
      </w:rPr>
    </w:lvl>
  </w:abstractNum>
  <w:abstractNum w:abstractNumId="30" w15:restartNumberingAfterBreak="0">
    <w:nsid w:val="626E6D2E"/>
    <w:multiLevelType w:val="hybridMultilevel"/>
    <w:tmpl w:val="A2E48268"/>
    <w:lvl w:ilvl="0" w:tplc="8D162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87B1247"/>
    <w:multiLevelType w:val="multilevel"/>
    <w:tmpl w:val="A83A5784"/>
    <w:lvl w:ilvl="0">
      <w:start w:val="6"/>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852083"/>
    <w:multiLevelType w:val="multilevel"/>
    <w:tmpl w:val="6EB8EED2"/>
    <w:lvl w:ilvl="0">
      <w:start w:val="1"/>
      <w:numFmt w:val="decimal"/>
      <w:lvlText w:val="%1."/>
      <w:lvlJc w:val="left"/>
      <w:pPr>
        <w:ind w:left="927" w:hanging="360"/>
      </w:pPr>
      <w:rPr>
        <w:rFonts w:hint="default"/>
        <w:b w:val="0"/>
      </w:rPr>
    </w:lvl>
    <w:lvl w:ilvl="1">
      <w:start w:val="1"/>
      <w:numFmt w:val="decimal"/>
      <w:isLgl/>
      <w:lvlText w:val="%2."/>
      <w:lvlJc w:val="left"/>
      <w:pPr>
        <w:ind w:left="1570" w:hanging="720"/>
      </w:pPr>
      <w:rPr>
        <w:rFonts w:ascii="Times New Roman" w:eastAsia="Times New Roman" w:hAnsi="Times New Roman" w:cs="Times New Roman"/>
        <w:b w:val="0"/>
        <w:i w:val="0"/>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3" w15:restartNumberingAfterBreak="0">
    <w:nsid w:val="71715F54"/>
    <w:multiLevelType w:val="multilevel"/>
    <w:tmpl w:val="E1F8860A"/>
    <w:lvl w:ilvl="0">
      <w:start w:val="1"/>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15:restartNumberingAfterBreak="0">
    <w:nsid w:val="735B4B67"/>
    <w:multiLevelType w:val="multilevel"/>
    <w:tmpl w:val="315AD900"/>
    <w:lvl w:ilvl="0">
      <w:start w:val="1"/>
      <w:numFmt w:val="decimal"/>
      <w:lvlText w:val="%1."/>
      <w:lvlJc w:val="left"/>
      <w:pPr>
        <w:ind w:left="450" w:hanging="450"/>
      </w:pPr>
      <w:rPr>
        <w:rFonts w:hint="default"/>
      </w:rPr>
    </w:lvl>
    <w:lvl w:ilvl="1">
      <w:start w:val="1"/>
      <w:numFmt w:val="decimal"/>
      <w:lvlText w:val="%2)"/>
      <w:lvlJc w:val="left"/>
      <w:pPr>
        <w:ind w:left="1288" w:hanging="720"/>
      </w:pPr>
      <w:rPr>
        <w:rFonts w:ascii="Times New Roman" w:eastAsia="Bitstream Vera Sans" w:hAnsi="Times New Roman" w:cs="Times New Roman"/>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5" w15:restartNumberingAfterBreak="0">
    <w:nsid w:val="7373532D"/>
    <w:multiLevelType w:val="hybridMultilevel"/>
    <w:tmpl w:val="72EA0210"/>
    <w:lvl w:ilvl="0" w:tplc="5A68C0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46C21EB"/>
    <w:multiLevelType w:val="hybridMultilevel"/>
    <w:tmpl w:val="C868E4CE"/>
    <w:lvl w:ilvl="0" w:tplc="18EA24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66C6976"/>
    <w:multiLevelType w:val="hybridMultilevel"/>
    <w:tmpl w:val="D0FE5D30"/>
    <w:lvl w:ilvl="0" w:tplc="04190011">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8" w15:restartNumberingAfterBreak="0">
    <w:nsid w:val="785119C0"/>
    <w:multiLevelType w:val="multilevel"/>
    <w:tmpl w:val="2FFE6B46"/>
    <w:lvl w:ilvl="0">
      <w:start w:val="4"/>
      <w:numFmt w:val="decimal"/>
      <w:lvlText w:val="%1."/>
      <w:lvlJc w:val="left"/>
      <w:pPr>
        <w:ind w:left="465" w:hanging="465"/>
      </w:pPr>
      <w:rPr>
        <w:rFonts w:eastAsia="Times New Roman" w:hint="default"/>
      </w:rPr>
    </w:lvl>
    <w:lvl w:ilvl="1">
      <w:start w:val="1"/>
      <w:numFmt w:val="decimal"/>
      <w:lvlText w:val="%1.%2)"/>
      <w:lvlJc w:val="left"/>
      <w:pPr>
        <w:ind w:left="1287" w:hanging="72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781" w:hanging="108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4275" w:hanging="1440"/>
      </w:pPr>
      <w:rPr>
        <w:rFonts w:eastAsia="Times New Roman" w:hint="default"/>
      </w:rPr>
    </w:lvl>
    <w:lvl w:ilvl="6">
      <w:start w:val="1"/>
      <w:numFmt w:val="decimal"/>
      <w:lvlText w:val="%1.%2)%3.%4.%5.%6.%7."/>
      <w:lvlJc w:val="left"/>
      <w:pPr>
        <w:ind w:left="5202" w:hanging="1800"/>
      </w:pPr>
      <w:rPr>
        <w:rFonts w:eastAsia="Times New Roman" w:hint="default"/>
      </w:rPr>
    </w:lvl>
    <w:lvl w:ilvl="7">
      <w:start w:val="1"/>
      <w:numFmt w:val="decimal"/>
      <w:lvlText w:val="%1.%2)%3.%4.%5.%6.%7.%8."/>
      <w:lvlJc w:val="left"/>
      <w:pPr>
        <w:ind w:left="5769" w:hanging="1800"/>
      </w:pPr>
      <w:rPr>
        <w:rFonts w:eastAsia="Times New Roman" w:hint="default"/>
      </w:rPr>
    </w:lvl>
    <w:lvl w:ilvl="8">
      <w:start w:val="1"/>
      <w:numFmt w:val="decimal"/>
      <w:lvlText w:val="%1.%2)%3.%4.%5.%6.%7.%8.%9."/>
      <w:lvlJc w:val="left"/>
      <w:pPr>
        <w:ind w:left="6696" w:hanging="2160"/>
      </w:pPr>
      <w:rPr>
        <w:rFonts w:eastAsia="Times New Roman" w:hint="default"/>
      </w:rPr>
    </w:lvl>
  </w:abstractNum>
  <w:abstractNum w:abstractNumId="39" w15:restartNumberingAfterBreak="0">
    <w:nsid w:val="7A8508CF"/>
    <w:multiLevelType w:val="hybridMultilevel"/>
    <w:tmpl w:val="3CAAAB1E"/>
    <w:lvl w:ilvl="0" w:tplc="18EA24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BCC1DEE"/>
    <w:multiLevelType w:val="hybridMultilevel"/>
    <w:tmpl w:val="C66A77A6"/>
    <w:lvl w:ilvl="0" w:tplc="8D162644">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1" w15:restartNumberingAfterBreak="0">
    <w:nsid w:val="7E2931B0"/>
    <w:multiLevelType w:val="multilevel"/>
    <w:tmpl w:val="D27C6F04"/>
    <w:lvl w:ilvl="0">
      <w:start w:val="5"/>
      <w:numFmt w:val="decimal"/>
      <w:lvlText w:val="%1."/>
      <w:lvlJc w:val="left"/>
      <w:pPr>
        <w:ind w:left="465" w:hanging="46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15:restartNumberingAfterBreak="0">
    <w:nsid w:val="7F0B140B"/>
    <w:multiLevelType w:val="hybridMultilevel"/>
    <w:tmpl w:val="237244C4"/>
    <w:lvl w:ilvl="0" w:tplc="18EA24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FD71C91"/>
    <w:multiLevelType w:val="multilevel"/>
    <w:tmpl w:val="A6D278C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9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22"/>
  </w:num>
  <w:num w:numId="3">
    <w:abstractNumId w:val="12"/>
  </w:num>
  <w:num w:numId="4">
    <w:abstractNumId w:val="42"/>
  </w:num>
  <w:num w:numId="5">
    <w:abstractNumId w:val="15"/>
  </w:num>
  <w:num w:numId="6">
    <w:abstractNumId w:val="32"/>
  </w:num>
  <w:num w:numId="7">
    <w:abstractNumId w:val="25"/>
  </w:num>
  <w:num w:numId="8">
    <w:abstractNumId w:val="36"/>
  </w:num>
  <w:num w:numId="9">
    <w:abstractNumId w:val="43"/>
  </w:num>
  <w:num w:numId="10">
    <w:abstractNumId w:val="27"/>
  </w:num>
  <w:num w:numId="11">
    <w:abstractNumId w:val="21"/>
  </w:num>
  <w:num w:numId="12">
    <w:abstractNumId w:val="5"/>
  </w:num>
  <w:num w:numId="13">
    <w:abstractNumId w:val="29"/>
  </w:num>
  <w:num w:numId="14">
    <w:abstractNumId w:val="39"/>
  </w:num>
  <w:num w:numId="15">
    <w:abstractNumId w:val="6"/>
  </w:num>
  <w:num w:numId="16">
    <w:abstractNumId w:val="20"/>
  </w:num>
  <w:num w:numId="17">
    <w:abstractNumId w:val="34"/>
  </w:num>
  <w:num w:numId="18">
    <w:abstractNumId w:val="3"/>
  </w:num>
  <w:num w:numId="19">
    <w:abstractNumId w:val="10"/>
  </w:num>
  <w:num w:numId="20">
    <w:abstractNumId w:val="23"/>
  </w:num>
  <w:num w:numId="21">
    <w:abstractNumId w:val="24"/>
  </w:num>
  <w:num w:numId="22">
    <w:abstractNumId w:val="14"/>
  </w:num>
  <w:num w:numId="23">
    <w:abstractNumId w:val="7"/>
  </w:num>
  <w:num w:numId="24">
    <w:abstractNumId w:val="37"/>
  </w:num>
  <w:num w:numId="25">
    <w:abstractNumId w:val="28"/>
  </w:num>
  <w:num w:numId="26">
    <w:abstractNumId w:val="1"/>
  </w:num>
  <w:num w:numId="27">
    <w:abstractNumId w:val="38"/>
  </w:num>
  <w:num w:numId="28">
    <w:abstractNumId w:val="41"/>
  </w:num>
  <w:num w:numId="29">
    <w:abstractNumId w:val="31"/>
  </w:num>
  <w:num w:numId="30">
    <w:abstractNumId w:val="26"/>
  </w:num>
  <w:num w:numId="31">
    <w:abstractNumId w:val="33"/>
  </w:num>
  <w:num w:numId="32">
    <w:abstractNumId w:val="19"/>
  </w:num>
  <w:num w:numId="33">
    <w:abstractNumId w:val="8"/>
  </w:num>
  <w:num w:numId="34">
    <w:abstractNumId w:val="11"/>
  </w:num>
  <w:num w:numId="35">
    <w:abstractNumId w:val="4"/>
  </w:num>
  <w:num w:numId="36">
    <w:abstractNumId w:val="0"/>
  </w:num>
  <w:num w:numId="37">
    <w:abstractNumId w:val="9"/>
  </w:num>
  <w:num w:numId="38">
    <w:abstractNumId w:val="30"/>
  </w:num>
  <w:num w:numId="39">
    <w:abstractNumId w:val="17"/>
  </w:num>
  <w:num w:numId="40">
    <w:abstractNumId w:val="35"/>
  </w:num>
  <w:num w:numId="41">
    <w:abstractNumId w:val="13"/>
  </w:num>
  <w:num w:numId="42">
    <w:abstractNumId w:val="2"/>
  </w:num>
  <w:num w:numId="43">
    <w:abstractNumId w:val="40"/>
  </w:num>
  <w:num w:numId="4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D6"/>
    <w:rsid w:val="0000013B"/>
    <w:rsid w:val="0000033E"/>
    <w:rsid w:val="000009D6"/>
    <w:rsid w:val="00000D36"/>
    <w:rsid w:val="00001180"/>
    <w:rsid w:val="00001497"/>
    <w:rsid w:val="00001F2A"/>
    <w:rsid w:val="000020E5"/>
    <w:rsid w:val="0000278D"/>
    <w:rsid w:val="000037AC"/>
    <w:rsid w:val="00003A73"/>
    <w:rsid w:val="00003C27"/>
    <w:rsid w:val="00003DFB"/>
    <w:rsid w:val="0000457B"/>
    <w:rsid w:val="000045BB"/>
    <w:rsid w:val="00004607"/>
    <w:rsid w:val="000046DE"/>
    <w:rsid w:val="00004B92"/>
    <w:rsid w:val="00004C44"/>
    <w:rsid w:val="00005297"/>
    <w:rsid w:val="000059A3"/>
    <w:rsid w:val="00006003"/>
    <w:rsid w:val="00006270"/>
    <w:rsid w:val="00006353"/>
    <w:rsid w:val="0000643D"/>
    <w:rsid w:val="00007572"/>
    <w:rsid w:val="000076D4"/>
    <w:rsid w:val="00007980"/>
    <w:rsid w:val="00007DD4"/>
    <w:rsid w:val="000100D2"/>
    <w:rsid w:val="00010AB0"/>
    <w:rsid w:val="00010CE0"/>
    <w:rsid w:val="00010D5F"/>
    <w:rsid w:val="00010D83"/>
    <w:rsid w:val="000112FE"/>
    <w:rsid w:val="00011575"/>
    <w:rsid w:val="0001162B"/>
    <w:rsid w:val="00011936"/>
    <w:rsid w:val="00011A3E"/>
    <w:rsid w:val="00011E25"/>
    <w:rsid w:val="00011E3C"/>
    <w:rsid w:val="000120C0"/>
    <w:rsid w:val="0001214C"/>
    <w:rsid w:val="00012875"/>
    <w:rsid w:val="00012BF2"/>
    <w:rsid w:val="00012E78"/>
    <w:rsid w:val="00012FEB"/>
    <w:rsid w:val="000131F5"/>
    <w:rsid w:val="000137B1"/>
    <w:rsid w:val="000143F2"/>
    <w:rsid w:val="00014E45"/>
    <w:rsid w:val="00015074"/>
    <w:rsid w:val="0001574E"/>
    <w:rsid w:val="000162E6"/>
    <w:rsid w:val="00017365"/>
    <w:rsid w:val="00017526"/>
    <w:rsid w:val="00017546"/>
    <w:rsid w:val="000176A9"/>
    <w:rsid w:val="00020537"/>
    <w:rsid w:val="00020C7F"/>
    <w:rsid w:val="000214FB"/>
    <w:rsid w:val="00021B92"/>
    <w:rsid w:val="00021DAE"/>
    <w:rsid w:val="00022E50"/>
    <w:rsid w:val="00023CCB"/>
    <w:rsid w:val="00024C21"/>
    <w:rsid w:val="00024D4A"/>
    <w:rsid w:val="00024D76"/>
    <w:rsid w:val="00024F98"/>
    <w:rsid w:val="00025027"/>
    <w:rsid w:val="000250BC"/>
    <w:rsid w:val="000253F2"/>
    <w:rsid w:val="00026014"/>
    <w:rsid w:val="00026A08"/>
    <w:rsid w:val="000271E9"/>
    <w:rsid w:val="00027436"/>
    <w:rsid w:val="00027684"/>
    <w:rsid w:val="000278C3"/>
    <w:rsid w:val="00030B53"/>
    <w:rsid w:val="0003131D"/>
    <w:rsid w:val="000329DF"/>
    <w:rsid w:val="00032B69"/>
    <w:rsid w:val="00032C5F"/>
    <w:rsid w:val="00032D22"/>
    <w:rsid w:val="00032FF6"/>
    <w:rsid w:val="00033A69"/>
    <w:rsid w:val="00033D5E"/>
    <w:rsid w:val="00034219"/>
    <w:rsid w:val="00034471"/>
    <w:rsid w:val="000344AB"/>
    <w:rsid w:val="000349A9"/>
    <w:rsid w:val="00034CED"/>
    <w:rsid w:val="00034E70"/>
    <w:rsid w:val="00035127"/>
    <w:rsid w:val="000352EC"/>
    <w:rsid w:val="000353F1"/>
    <w:rsid w:val="00035C17"/>
    <w:rsid w:val="000361AE"/>
    <w:rsid w:val="000363DA"/>
    <w:rsid w:val="00036F98"/>
    <w:rsid w:val="00037723"/>
    <w:rsid w:val="000402FC"/>
    <w:rsid w:val="00040D50"/>
    <w:rsid w:val="000414D0"/>
    <w:rsid w:val="00041796"/>
    <w:rsid w:val="00041A31"/>
    <w:rsid w:val="00042D85"/>
    <w:rsid w:val="00042F3C"/>
    <w:rsid w:val="00043719"/>
    <w:rsid w:val="00044007"/>
    <w:rsid w:val="00045385"/>
    <w:rsid w:val="0004564F"/>
    <w:rsid w:val="000459D5"/>
    <w:rsid w:val="00045FBF"/>
    <w:rsid w:val="0004642B"/>
    <w:rsid w:val="0004673E"/>
    <w:rsid w:val="00047616"/>
    <w:rsid w:val="0004763B"/>
    <w:rsid w:val="00047B76"/>
    <w:rsid w:val="00050A5B"/>
    <w:rsid w:val="0005151A"/>
    <w:rsid w:val="000519AD"/>
    <w:rsid w:val="00051F9D"/>
    <w:rsid w:val="00052157"/>
    <w:rsid w:val="000526BD"/>
    <w:rsid w:val="00052D3F"/>
    <w:rsid w:val="00053CA6"/>
    <w:rsid w:val="00054BAF"/>
    <w:rsid w:val="00054C12"/>
    <w:rsid w:val="00054CD1"/>
    <w:rsid w:val="00054EF8"/>
    <w:rsid w:val="000562EB"/>
    <w:rsid w:val="0005636C"/>
    <w:rsid w:val="000563FF"/>
    <w:rsid w:val="000566DE"/>
    <w:rsid w:val="000567CC"/>
    <w:rsid w:val="00057DA7"/>
    <w:rsid w:val="00060174"/>
    <w:rsid w:val="00060515"/>
    <w:rsid w:val="00060A7C"/>
    <w:rsid w:val="00061292"/>
    <w:rsid w:val="000612A6"/>
    <w:rsid w:val="0006177A"/>
    <w:rsid w:val="00061942"/>
    <w:rsid w:val="00061C14"/>
    <w:rsid w:val="000629CC"/>
    <w:rsid w:val="00062D9E"/>
    <w:rsid w:val="00063863"/>
    <w:rsid w:val="00063A26"/>
    <w:rsid w:val="00063A48"/>
    <w:rsid w:val="00064095"/>
    <w:rsid w:val="00064984"/>
    <w:rsid w:val="00064E79"/>
    <w:rsid w:val="0006576B"/>
    <w:rsid w:val="000658B5"/>
    <w:rsid w:val="00065F20"/>
    <w:rsid w:val="000662D4"/>
    <w:rsid w:val="0006692B"/>
    <w:rsid w:val="00066A69"/>
    <w:rsid w:val="00066B3B"/>
    <w:rsid w:val="00067245"/>
    <w:rsid w:val="00067434"/>
    <w:rsid w:val="000676A7"/>
    <w:rsid w:val="0006789F"/>
    <w:rsid w:val="00067D7A"/>
    <w:rsid w:val="00070470"/>
    <w:rsid w:val="00070645"/>
    <w:rsid w:val="00070784"/>
    <w:rsid w:val="00070EDB"/>
    <w:rsid w:val="000715B6"/>
    <w:rsid w:val="00071C0A"/>
    <w:rsid w:val="00071FC4"/>
    <w:rsid w:val="000722B9"/>
    <w:rsid w:val="00072FF6"/>
    <w:rsid w:val="00073485"/>
    <w:rsid w:val="00073E23"/>
    <w:rsid w:val="00074217"/>
    <w:rsid w:val="0007479E"/>
    <w:rsid w:val="0007496F"/>
    <w:rsid w:val="000750B4"/>
    <w:rsid w:val="00075226"/>
    <w:rsid w:val="000753C7"/>
    <w:rsid w:val="00075C85"/>
    <w:rsid w:val="00076B3D"/>
    <w:rsid w:val="0007706A"/>
    <w:rsid w:val="00077868"/>
    <w:rsid w:val="00077D58"/>
    <w:rsid w:val="0008048E"/>
    <w:rsid w:val="000804BA"/>
    <w:rsid w:val="00080677"/>
    <w:rsid w:val="00080730"/>
    <w:rsid w:val="00080929"/>
    <w:rsid w:val="00080A56"/>
    <w:rsid w:val="00080BDB"/>
    <w:rsid w:val="00081AA1"/>
    <w:rsid w:val="00081D52"/>
    <w:rsid w:val="00082E64"/>
    <w:rsid w:val="00083478"/>
    <w:rsid w:val="000834EF"/>
    <w:rsid w:val="00083B05"/>
    <w:rsid w:val="00083B25"/>
    <w:rsid w:val="00083B30"/>
    <w:rsid w:val="000841F3"/>
    <w:rsid w:val="00084439"/>
    <w:rsid w:val="00084F7E"/>
    <w:rsid w:val="00085714"/>
    <w:rsid w:val="000860FE"/>
    <w:rsid w:val="00086A50"/>
    <w:rsid w:val="00087113"/>
    <w:rsid w:val="00087162"/>
    <w:rsid w:val="000871F3"/>
    <w:rsid w:val="00087763"/>
    <w:rsid w:val="00087770"/>
    <w:rsid w:val="00087B26"/>
    <w:rsid w:val="000902D3"/>
    <w:rsid w:val="000904C7"/>
    <w:rsid w:val="00091633"/>
    <w:rsid w:val="00091AFB"/>
    <w:rsid w:val="00091ED5"/>
    <w:rsid w:val="0009214B"/>
    <w:rsid w:val="000922B5"/>
    <w:rsid w:val="00092621"/>
    <w:rsid w:val="00092809"/>
    <w:rsid w:val="000932F0"/>
    <w:rsid w:val="000939C0"/>
    <w:rsid w:val="00093DFD"/>
    <w:rsid w:val="00094846"/>
    <w:rsid w:val="00094A59"/>
    <w:rsid w:val="00094A98"/>
    <w:rsid w:val="00094B1E"/>
    <w:rsid w:val="00094DC6"/>
    <w:rsid w:val="00094F64"/>
    <w:rsid w:val="000957AA"/>
    <w:rsid w:val="00095951"/>
    <w:rsid w:val="00095F13"/>
    <w:rsid w:val="00096055"/>
    <w:rsid w:val="00096977"/>
    <w:rsid w:val="00097A05"/>
    <w:rsid w:val="00097C6F"/>
    <w:rsid w:val="000A014F"/>
    <w:rsid w:val="000A076F"/>
    <w:rsid w:val="000A0823"/>
    <w:rsid w:val="000A08D7"/>
    <w:rsid w:val="000A08DB"/>
    <w:rsid w:val="000A0B45"/>
    <w:rsid w:val="000A0F53"/>
    <w:rsid w:val="000A1096"/>
    <w:rsid w:val="000A1884"/>
    <w:rsid w:val="000A2222"/>
    <w:rsid w:val="000A27A3"/>
    <w:rsid w:val="000A2BAB"/>
    <w:rsid w:val="000A2DA4"/>
    <w:rsid w:val="000A2E0E"/>
    <w:rsid w:val="000A3437"/>
    <w:rsid w:val="000A40EA"/>
    <w:rsid w:val="000A4509"/>
    <w:rsid w:val="000A4593"/>
    <w:rsid w:val="000A4840"/>
    <w:rsid w:val="000A4D5B"/>
    <w:rsid w:val="000A5290"/>
    <w:rsid w:val="000A5DCA"/>
    <w:rsid w:val="000A62FA"/>
    <w:rsid w:val="000A6588"/>
    <w:rsid w:val="000A6C80"/>
    <w:rsid w:val="000A783B"/>
    <w:rsid w:val="000A7EB1"/>
    <w:rsid w:val="000B0492"/>
    <w:rsid w:val="000B061B"/>
    <w:rsid w:val="000B077C"/>
    <w:rsid w:val="000B08CF"/>
    <w:rsid w:val="000B0BFC"/>
    <w:rsid w:val="000B0F02"/>
    <w:rsid w:val="000B12D3"/>
    <w:rsid w:val="000B136C"/>
    <w:rsid w:val="000B136F"/>
    <w:rsid w:val="000B146C"/>
    <w:rsid w:val="000B1626"/>
    <w:rsid w:val="000B1EBE"/>
    <w:rsid w:val="000B225E"/>
    <w:rsid w:val="000B2930"/>
    <w:rsid w:val="000B2E1E"/>
    <w:rsid w:val="000B334F"/>
    <w:rsid w:val="000B3429"/>
    <w:rsid w:val="000B3463"/>
    <w:rsid w:val="000B369D"/>
    <w:rsid w:val="000B3918"/>
    <w:rsid w:val="000B3C3A"/>
    <w:rsid w:val="000B3F41"/>
    <w:rsid w:val="000B41DE"/>
    <w:rsid w:val="000B437D"/>
    <w:rsid w:val="000B4550"/>
    <w:rsid w:val="000B4652"/>
    <w:rsid w:val="000B48E0"/>
    <w:rsid w:val="000B59DA"/>
    <w:rsid w:val="000B5B25"/>
    <w:rsid w:val="000B5D65"/>
    <w:rsid w:val="000B5DEB"/>
    <w:rsid w:val="000B6392"/>
    <w:rsid w:val="000B69DB"/>
    <w:rsid w:val="000B7215"/>
    <w:rsid w:val="000B7262"/>
    <w:rsid w:val="000B7C70"/>
    <w:rsid w:val="000C061F"/>
    <w:rsid w:val="000C0F98"/>
    <w:rsid w:val="000C2553"/>
    <w:rsid w:val="000C2A0F"/>
    <w:rsid w:val="000C2CE2"/>
    <w:rsid w:val="000C3778"/>
    <w:rsid w:val="000C41D3"/>
    <w:rsid w:val="000C4568"/>
    <w:rsid w:val="000C47BF"/>
    <w:rsid w:val="000C542D"/>
    <w:rsid w:val="000C555B"/>
    <w:rsid w:val="000C594C"/>
    <w:rsid w:val="000C5CBA"/>
    <w:rsid w:val="000C6415"/>
    <w:rsid w:val="000C679F"/>
    <w:rsid w:val="000C6AF9"/>
    <w:rsid w:val="000C6B3C"/>
    <w:rsid w:val="000C6E0B"/>
    <w:rsid w:val="000C7204"/>
    <w:rsid w:val="000D04F9"/>
    <w:rsid w:val="000D05EF"/>
    <w:rsid w:val="000D0843"/>
    <w:rsid w:val="000D1509"/>
    <w:rsid w:val="000D17B3"/>
    <w:rsid w:val="000D1EAC"/>
    <w:rsid w:val="000D2319"/>
    <w:rsid w:val="000D2681"/>
    <w:rsid w:val="000D294B"/>
    <w:rsid w:val="000D320D"/>
    <w:rsid w:val="000D3C8E"/>
    <w:rsid w:val="000D4B22"/>
    <w:rsid w:val="000D4B75"/>
    <w:rsid w:val="000D4DD6"/>
    <w:rsid w:val="000D5129"/>
    <w:rsid w:val="000D5251"/>
    <w:rsid w:val="000D5373"/>
    <w:rsid w:val="000D5404"/>
    <w:rsid w:val="000D5BF8"/>
    <w:rsid w:val="000D5CA9"/>
    <w:rsid w:val="000D6403"/>
    <w:rsid w:val="000D6A3E"/>
    <w:rsid w:val="000D6B94"/>
    <w:rsid w:val="000D6DEE"/>
    <w:rsid w:val="000D70EF"/>
    <w:rsid w:val="000D7171"/>
    <w:rsid w:val="000E038D"/>
    <w:rsid w:val="000E0C56"/>
    <w:rsid w:val="000E0D24"/>
    <w:rsid w:val="000E10DE"/>
    <w:rsid w:val="000E14AC"/>
    <w:rsid w:val="000E1C08"/>
    <w:rsid w:val="000E20BA"/>
    <w:rsid w:val="000E227B"/>
    <w:rsid w:val="000E244B"/>
    <w:rsid w:val="000E297C"/>
    <w:rsid w:val="000E3553"/>
    <w:rsid w:val="000E3C5B"/>
    <w:rsid w:val="000E49A0"/>
    <w:rsid w:val="000E4DA0"/>
    <w:rsid w:val="000E5531"/>
    <w:rsid w:val="000E5F42"/>
    <w:rsid w:val="000E64DE"/>
    <w:rsid w:val="000F0310"/>
    <w:rsid w:val="000F088A"/>
    <w:rsid w:val="000F1155"/>
    <w:rsid w:val="000F19C2"/>
    <w:rsid w:val="000F32F2"/>
    <w:rsid w:val="000F39D6"/>
    <w:rsid w:val="000F3BD8"/>
    <w:rsid w:val="000F435E"/>
    <w:rsid w:val="000F4C03"/>
    <w:rsid w:val="000F4E02"/>
    <w:rsid w:val="000F4F6E"/>
    <w:rsid w:val="000F50D6"/>
    <w:rsid w:val="000F617C"/>
    <w:rsid w:val="000F65E9"/>
    <w:rsid w:val="000F6601"/>
    <w:rsid w:val="000F6D11"/>
    <w:rsid w:val="000F727B"/>
    <w:rsid w:val="000F72C3"/>
    <w:rsid w:val="000F734F"/>
    <w:rsid w:val="000F7854"/>
    <w:rsid w:val="000F7B12"/>
    <w:rsid w:val="000F7E85"/>
    <w:rsid w:val="00100223"/>
    <w:rsid w:val="00100C6C"/>
    <w:rsid w:val="00100CB5"/>
    <w:rsid w:val="00101282"/>
    <w:rsid w:val="00101B8C"/>
    <w:rsid w:val="00102080"/>
    <w:rsid w:val="0010298B"/>
    <w:rsid w:val="00102F99"/>
    <w:rsid w:val="00103464"/>
    <w:rsid w:val="001038E6"/>
    <w:rsid w:val="00103DBF"/>
    <w:rsid w:val="00103E9D"/>
    <w:rsid w:val="001060D8"/>
    <w:rsid w:val="00106DDB"/>
    <w:rsid w:val="0010712D"/>
    <w:rsid w:val="0010735B"/>
    <w:rsid w:val="001077E2"/>
    <w:rsid w:val="00110353"/>
    <w:rsid w:val="00110799"/>
    <w:rsid w:val="0011096D"/>
    <w:rsid w:val="00110CA6"/>
    <w:rsid w:val="00111077"/>
    <w:rsid w:val="00111183"/>
    <w:rsid w:val="0011118D"/>
    <w:rsid w:val="00111816"/>
    <w:rsid w:val="00112253"/>
    <w:rsid w:val="00112539"/>
    <w:rsid w:val="0011270E"/>
    <w:rsid w:val="0011284E"/>
    <w:rsid w:val="00112B3E"/>
    <w:rsid w:val="00112D9E"/>
    <w:rsid w:val="001135FA"/>
    <w:rsid w:val="0011395B"/>
    <w:rsid w:val="00113BC4"/>
    <w:rsid w:val="00113EB8"/>
    <w:rsid w:val="00114250"/>
    <w:rsid w:val="0011494C"/>
    <w:rsid w:val="00114BAD"/>
    <w:rsid w:val="00115306"/>
    <w:rsid w:val="00115ADA"/>
    <w:rsid w:val="00115AEC"/>
    <w:rsid w:val="00115F95"/>
    <w:rsid w:val="00115FD1"/>
    <w:rsid w:val="00116E9E"/>
    <w:rsid w:val="00117483"/>
    <w:rsid w:val="001174A8"/>
    <w:rsid w:val="001175D1"/>
    <w:rsid w:val="001177C2"/>
    <w:rsid w:val="00117B6A"/>
    <w:rsid w:val="00117CB7"/>
    <w:rsid w:val="00120056"/>
    <w:rsid w:val="0012170F"/>
    <w:rsid w:val="001218C7"/>
    <w:rsid w:val="00121DD3"/>
    <w:rsid w:val="00122BAB"/>
    <w:rsid w:val="001243A2"/>
    <w:rsid w:val="001243D1"/>
    <w:rsid w:val="0012442B"/>
    <w:rsid w:val="00124519"/>
    <w:rsid w:val="00124DA6"/>
    <w:rsid w:val="0012563F"/>
    <w:rsid w:val="0012583A"/>
    <w:rsid w:val="00125FB3"/>
    <w:rsid w:val="0012665B"/>
    <w:rsid w:val="00126BDE"/>
    <w:rsid w:val="001274D8"/>
    <w:rsid w:val="001274E0"/>
    <w:rsid w:val="001278E1"/>
    <w:rsid w:val="00130054"/>
    <w:rsid w:val="001304FC"/>
    <w:rsid w:val="00130696"/>
    <w:rsid w:val="001307A8"/>
    <w:rsid w:val="00130887"/>
    <w:rsid w:val="00130D0B"/>
    <w:rsid w:val="00130E3B"/>
    <w:rsid w:val="0013113F"/>
    <w:rsid w:val="001319B4"/>
    <w:rsid w:val="00131ED0"/>
    <w:rsid w:val="001324F3"/>
    <w:rsid w:val="0013267C"/>
    <w:rsid w:val="00132B62"/>
    <w:rsid w:val="00133082"/>
    <w:rsid w:val="001330E5"/>
    <w:rsid w:val="00133A43"/>
    <w:rsid w:val="001349E5"/>
    <w:rsid w:val="00134D87"/>
    <w:rsid w:val="001353E2"/>
    <w:rsid w:val="0013542A"/>
    <w:rsid w:val="00135A79"/>
    <w:rsid w:val="00135D67"/>
    <w:rsid w:val="0013661D"/>
    <w:rsid w:val="00136CEF"/>
    <w:rsid w:val="001377DD"/>
    <w:rsid w:val="001403BF"/>
    <w:rsid w:val="001403D3"/>
    <w:rsid w:val="0014104A"/>
    <w:rsid w:val="001412B7"/>
    <w:rsid w:val="00141499"/>
    <w:rsid w:val="00141E6F"/>
    <w:rsid w:val="00142020"/>
    <w:rsid w:val="00142C99"/>
    <w:rsid w:val="00142D5C"/>
    <w:rsid w:val="00142D65"/>
    <w:rsid w:val="001433B8"/>
    <w:rsid w:val="001444D5"/>
    <w:rsid w:val="0014456F"/>
    <w:rsid w:val="00144683"/>
    <w:rsid w:val="00144BD0"/>
    <w:rsid w:val="00146574"/>
    <w:rsid w:val="00147391"/>
    <w:rsid w:val="00147C4C"/>
    <w:rsid w:val="0015044E"/>
    <w:rsid w:val="001509A4"/>
    <w:rsid w:val="00150B7B"/>
    <w:rsid w:val="00150D35"/>
    <w:rsid w:val="00151234"/>
    <w:rsid w:val="00151494"/>
    <w:rsid w:val="0015150F"/>
    <w:rsid w:val="00151A66"/>
    <w:rsid w:val="0015231E"/>
    <w:rsid w:val="001524F6"/>
    <w:rsid w:val="001528A8"/>
    <w:rsid w:val="001529E9"/>
    <w:rsid w:val="00152CFE"/>
    <w:rsid w:val="0015308C"/>
    <w:rsid w:val="00153C05"/>
    <w:rsid w:val="00153E0E"/>
    <w:rsid w:val="0015436F"/>
    <w:rsid w:val="001545F1"/>
    <w:rsid w:val="001553CF"/>
    <w:rsid w:val="00155813"/>
    <w:rsid w:val="001558E8"/>
    <w:rsid w:val="00156828"/>
    <w:rsid w:val="001569D4"/>
    <w:rsid w:val="00156BFF"/>
    <w:rsid w:val="00156DBF"/>
    <w:rsid w:val="001570AC"/>
    <w:rsid w:val="001570F2"/>
    <w:rsid w:val="001571B7"/>
    <w:rsid w:val="00157218"/>
    <w:rsid w:val="001573D1"/>
    <w:rsid w:val="00157B3D"/>
    <w:rsid w:val="00157BEF"/>
    <w:rsid w:val="0016027E"/>
    <w:rsid w:val="001603B4"/>
    <w:rsid w:val="00160DA3"/>
    <w:rsid w:val="00161032"/>
    <w:rsid w:val="001619C6"/>
    <w:rsid w:val="00162927"/>
    <w:rsid w:val="00162973"/>
    <w:rsid w:val="00162F58"/>
    <w:rsid w:val="001632AE"/>
    <w:rsid w:val="00163381"/>
    <w:rsid w:val="001637ED"/>
    <w:rsid w:val="001638A6"/>
    <w:rsid w:val="00163A8E"/>
    <w:rsid w:val="00163CB2"/>
    <w:rsid w:val="001651B5"/>
    <w:rsid w:val="001653B7"/>
    <w:rsid w:val="00166425"/>
    <w:rsid w:val="00166771"/>
    <w:rsid w:val="00166B83"/>
    <w:rsid w:val="00167902"/>
    <w:rsid w:val="00167D13"/>
    <w:rsid w:val="00170201"/>
    <w:rsid w:val="001708C4"/>
    <w:rsid w:val="001709E6"/>
    <w:rsid w:val="0017162D"/>
    <w:rsid w:val="0017192F"/>
    <w:rsid w:val="001719DA"/>
    <w:rsid w:val="00171D0E"/>
    <w:rsid w:val="00171F0C"/>
    <w:rsid w:val="001721D6"/>
    <w:rsid w:val="0017237B"/>
    <w:rsid w:val="001724D7"/>
    <w:rsid w:val="00172C83"/>
    <w:rsid w:val="00172D41"/>
    <w:rsid w:val="00172DD3"/>
    <w:rsid w:val="00173018"/>
    <w:rsid w:val="00173A96"/>
    <w:rsid w:val="00174A41"/>
    <w:rsid w:val="00175313"/>
    <w:rsid w:val="001753B7"/>
    <w:rsid w:val="001754DA"/>
    <w:rsid w:val="00175FC4"/>
    <w:rsid w:val="00176575"/>
    <w:rsid w:val="0017683A"/>
    <w:rsid w:val="00176C9E"/>
    <w:rsid w:val="001779F1"/>
    <w:rsid w:val="0018006D"/>
    <w:rsid w:val="001800E6"/>
    <w:rsid w:val="00180514"/>
    <w:rsid w:val="00180BA1"/>
    <w:rsid w:val="00180E28"/>
    <w:rsid w:val="00180F18"/>
    <w:rsid w:val="00181264"/>
    <w:rsid w:val="00182D91"/>
    <w:rsid w:val="00183313"/>
    <w:rsid w:val="00183E1C"/>
    <w:rsid w:val="00183ED8"/>
    <w:rsid w:val="00183FCC"/>
    <w:rsid w:val="001851C3"/>
    <w:rsid w:val="0018525B"/>
    <w:rsid w:val="0018535F"/>
    <w:rsid w:val="00185409"/>
    <w:rsid w:val="00185490"/>
    <w:rsid w:val="00185F40"/>
    <w:rsid w:val="001868E8"/>
    <w:rsid w:val="00186B97"/>
    <w:rsid w:val="00186E80"/>
    <w:rsid w:val="0018737E"/>
    <w:rsid w:val="00187527"/>
    <w:rsid w:val="00187C88"/>
    <w:rsid w:val="001911D9"/>
    <w:rsid w:val="00191386"/>
    <w:rsid w:val="00191644"/>
    <w:rsid w:val="001920A4"/>
    <w:rsid w:val="001938FB"/>
    <w:rsid w:val="001943EB"/>
    <w:rsid w:val="001946E7"/>
    <w:rsid w:val="00194C28"/>
    <w:rsid w:val="0019528E"/>
    <w:rsid w:val="001952AC"/>
    <w:rsid w:val="00195690"/>
    <w:rsid w:val="00195CC8"/>
    <w:rsid w:val="00196805"/>
    <w:rsid w:val="001976B8"/>
    <w:rsid w:val="00197C6E"/>
    <w:rsid w:val="00197D7B"/>
    <w:rsid w:val="001A02A3"/>
    <w:rsid w:val="001A02E3"/>
    <w:rsid w:val="001A042A"/>
    <w:rsid w:val="001A0A3D"/>
    <w:rsid w:val="001A0D31"/>
    <w:rsid w:val="001A0F47"/>
    <w:rsid w:val="001A14A5"/>
    <w:rsid w:val="001A1584"/>
    <w:rsid w:val="001A1CAD"/>
    <w:rsid w:val="001A26A5"/>
    <w:rsid w:val="001A27B6"/>
    <w:rsid w:val="001A3714"/>
    <w:rsid w:val="001A3D63"/>
    <w:rsid w:val="001A3E83"/>
    <w:rsid w:val="001A40CE"/>
    <w:rsid w:val="001A4247"/>
    <w:rsid w:val="001A4766"/>
    <w:rsid w:val="001A5079"/>
    <w:rsid w:val="001A5B30"/>
    <w:rsid w:val="001A5B6C"/>
    <w:rsid w:val="001A5D50"/>
    <w:rsid w:val="001A689E"/>
    <w:rsid w:val="001A6FD4"/>
    <w:rsid w:val="001A71C9"/>
    <w:rsid w:val="001A754D"/>
    <w:rsid w:val="001A7769"/>
    <w:rsid w:val="001A77B5"/>
    <w:rsid w:val="001A78A8"/>
    <w:rsid w:val="001A798D"/>
    <w:rsid w:val="001A79E0"/>
    <w:rsid w:val="001A7CB7"/>
    <w:rsid w:val="001B0E95"/>
    <w:rsid w:val="001B11C7"/>
    <w:rsid w:val="001B17EC"/>
    <w:rsid w:val="001B1B58"/>
    <w:rsid w:val="001B2924"/>
    <w:rsid w:val="001B3690"/>
    <w:rsid w:val="001B36CE"/>
    <w:rsid w:val="001B3758"/>
    <w:rsid w:val="001B3B84"/>
    <w:rsid w:val="001B45F6"/>
    <w:rsid w:val="001B4ADA"/>
    <w:rsid w:val="001B4E12"/>
    <w:rsid w:val="001B6D78"/>
    <w:rsid w:val="001B6E6F"/>
    <w:rsid w:val="001B6F4B"/>
    <w:rsid w:val="001B74D4"/>
    <w:rsid w:val="001B7B85"/>
    <w:rsid w:val="001C073F"/>
    <w:rsid w:val="001C1A8F"/>
    <w:rsid w:val="001C1A97"/>
    <w:rsid w:val="001C1CB8"/>
    <w:rsid w:val="001C1E49"/>
    <w:rsid w:val="001C1F7C"/>
    <w:rsid w:val="001C218D"/>
    <w:rsid w:val="001C24A8"/>
    <w:rsid w:val="001C276A"/>
    <w:rsid w:val="001C2C4F"/>
    <w:rsid w:val="001C3861"/>
    <w:rsid w:val="001C3CDC"/>
    <w:rsid w:val="001C3EC7"/>
    <w:rsid w:val="001C4100"/>
    <w:rsid w:val="001C4642"/>
    <w:rsid w:val="001C4986"/>
    <w:rsid w:val="001C4E93"/>
    <w:rsid w:val="001C4FE7"/>
    <w:rsid w:val="001C575B"/>
    <w:rsid w:val="001C60A2"/>
    <w:rsid w:val="001C62B0"/>
    <w:rsid w:val="001C6398"/>
    <w:rsid w:val="001C63CE"/>
    <w:rsid w:val="001C6C61"/>
    <w:rsid w:val="001C7431"/>
    <w:rsid w:val="001C7498"/>
    <w:rsid w:val="001C7EC8"/>
    <w:rsid w:val="001D09DC"/>
    <w:rsid w:val="001D0FC5"/>
    <w:rsid w:val="001D1A54"/>
    <w:rsid w:val="001D1AFB"/>
    <w:rsid w:val="001D21D4"/>
    <w:rsid w:val="001D2B95"/>
    <w:rsid w:val="001D2EE8"/>
    <w:rsid w:val="001D3110"/>
    <w:rsid w:val="001D3EA8"/>
    <w:rsid w:val="001D436D"/>
    <w:rsid w:val="001D4439"/>
    <w:rsid w:val="001D4850"/>
    <w:rsid w:val="001D4F03"/>
    <w:rsid w:val="001D500C"/>
    <w:rsid w:val="001D5C10"/>
    <w:rsid w:val="001D6258"/>
    <w:rsid w:val="001D6AA7"/>
    <w:rsid w:val="001D6F6B"/>
    <w:rsid w:val="001D7023"/>
    <w:rsid w:val="001D74DF"/>
    <w:rsid w:val="001D7839"/>
    <w:rsid w:val="001D7A2E"/>
    <w:rsid w:val="001E0148"/>
    <w:rsid w:val="001E03C6"/>
    <w:rsid w:val="001E07BB"/>
    <w:rsid w:val="001E1149"/>
    <w:rsid w:val="001E1A2A"/>
    <w:rsid w:val="001E2646"/>
    <w:rsid w:val="001E2B10"/>
    <w:rsid w:val="001E2C73"/>
    <w:rsid w:val="001E2EA1"/>
    <w:rsid w:val="001E3274"/>
    <w:rsid w:val="001E33D2"/>
    <w:rsid w:val="001E38F2"/>
    <w:rsid w:val="001E3D27"/>
    <w:rsid w:val="001E4117"/>
    <w:rsid w:val="001E4EEF"/>
    <w:rsid w:val="001E4EFB"/>
    <w:rsid w:val="001E4FAD"/>
    <w:rsid w:val="001E50AB"/>
    <w:rsid w:val="001E5486"/>
    <w:rsid w:val="001E55B9"/>
    <w:rsid w:val="001E564B"/>
    <w:rsid w:val="001E576D"/>
    <w:rsid w:val="001E74A1"/>
    <w:rsid w:val="001F0482"/>
    <w:rsid w:val="001F04A9"/>
    <w:rsid w:val="001F0970"/>
    <w:rsid w:val="001F0A83"/>
    <w:rsid w:val="001F15A3"/>
    <w:rsid w:val="001F16E6"/>
    <w:rsid w:val="001F196B"/>
    <w:rsid w:val="001F1B1A"/>
    <w:rsid w:val="001F1DFE"/>
    <w:rsid w:val="001F2254"/>
    <w:rsid w:val="001F2256"/>
    <w:rsid w:val="001F22D9"/>
    <w:rsid w:val="001F25B2"/>
    <w:rsid w:val="001F2B4B"/>
    <w:rsid w:val="001F318B"/>
    <w:rsid w:val="001F3488"/>
    <w:rsid w:val="001F35FD"/>
    <w:rsid w:val="001F3D6A"/>
    <w:rsid w:val="001F40EE"/>
    <w:rsid w:val="001F40F9"/>
    <w:rsid w:val="001F431E"/>
    <w:rsid w:val="001F52CD"/>
    <w:rsid w:val="001F5879"/>
    <w:rsid w:val="001F58B2"/>
    <w:rsid w:val="001F598D"/>
    <w:rsid w:val="001F5BB2"/>
    <w:rsid w:val="001F64AE"/>
    <w:rsid w:val="001F6657"/>
    <w:rsid w:val="001F683C"/>
    <w:rsid w:val="001F7480"/>
    <w:rsid w:val="001F7645"/>
    <w:rsid w:val="001F795C"/>
    <w:rsid w:val="00200978"/>
    <w:rsid w:val="0020098D"/>
    <w:rsid w:val="002010FD"/>
    <w:rsid w:val="002011D8"/>
    <w:rsid w:val="002015A8"/>
    <w:rsid w:val="00201BB1"/>
    <w:rsid w:val="00201D50"/>
    <w:rsid w:val="00201F65"/>
    <w:rsid w:val="00202345"/>
    <w:rsid w:val="00202821"/>
    <w:rsid w:val="002030F8"/>
    <w:rsid w:val="00203B39"/>
    <w:rsid w:val="002045E0"/>
    <w:rsid w:val="00204F3A"/>
    <w:rsid w:val="00205947"/>
    <w:rsid w:val="002065C8"/>
    <w:rsid w:val="00206820"/>
    <w:rsid w:val="002068AB"/>
    <w:rsid w:val="00206968"/>
    <w:rsid w:val="00206E63"/>
    <w:rsid w:val="002075B4"/>
    <w:rsid w:val="00210BF1"/>
    <w:rsid w:val="00210CCE"/>
    <w:rsid w:val="00210F07"/>
    <w:rsid w:val="002115E2"/>
    <w:rsid w:val="002116FF"/>
    <w:rsid w:val="00211F2C"/>
    <w:rsid w:val="00211F76"/>
    <w:rsid w:val="00211FCF"/>
    <w:rsid w:val="002123A9"/>
    <w:rsid w:val="00212484"/>
    <w:rsid w:val="00212F73"/>
    <w:rsid w:val="0021337F"/>
    <w:rsid w:val="00214685"/>
    <w:rsid w:val="00214B0B"/>
    <w:rsid w:val="00214F0E"/>
    <w:rsid w:val="00215DCB"/>
    <w:rsid w:val="00216534"/>
    <w:rsid w:val="00216552"/>
    <w:rsid w:val="002166EB"/>
    <w:rsid w:val="00216D0B"/>
    <w:rsid w:val="00217CB7"/>
    <w:rsid w:val="00217CD4"/>
    <w:rsid w:val="00217F4C"/>
    <w:rsid w:val="00217F6B"/>
    <w:rsid w:val="00220199"/>
    <w:rsid w:val="00220726"/>
    <w:rsid w:val="00220AB5"/>
    <w:rsid w:val="00220B83"/>
    <w:rsid w:val="002212B2"/>
    <w:rsid w:val="00222108"/>
    <w:rsid w:val="0022298D"/>
    <w:rsid w:val="00222E6B"/>
    <w:rsid w:val="00222EA1"/>
    <w:rsid w:val="00222F22"/>
    <w:rsid w:val="002235E7"/>
    <w:rsid w:val="002237B0"/>
    <w:rsid w:val="00223995"/>
    <w:rsid w:val="00223F40"/>
    <w:rsid w:val="002241C3"/>
    <w:rsid w:val="0022442C"/>
    <w:rsid w:val="00224840"/>
    <w:rsid w:val="002249E8"/>
    <w:rsid w:val="00224B67"/>
    <w:rsid w:val="00225649"/>
    <w:rsid w:val="0022633B"/>
    <w:rsid w:val="00230139"/>
    <w:rsid w:val="00230511"/>
    <w:rsid w:val="00231132"/>
    <w:rsid w:val="00231222"/>
    <w:rsid w:val="00231631"/>
    <w:rsid w:val="00231716"/>
    <w:rsid w:val="0023218F"/>
    <w:rsid w:val="00232213"/>
    <w:rsid w:val="00232642"/>
    <w:rsid w:val="00232770"/>
    <w:rsid w:val="00232D75"/>
    <w:rsid w:val="00233251"/>
    <w:rsid w:val="00233311"/>
    <w:rsid w:val="00233724"/>
    <w:rsid w:val="0023466A"/>
    <w:rsid w:val="00234E89"/>
    <w:rsid w:val="00234F1F"/>
    <w:rsid w:val="002350C9"/>
    <w:rsid w:val="002352E1"/>
    <w:rsid w:val="002354A8"/>
    <w:rsid w:val="0023556E"/>
    <w:rsid w:val="00235CF1"/>
    <w:rsid w:val="00235D0B"/>
    <w:rsid w:val="00236E1D"/>
    <w:rsid w:val="00236EDC"/>
    <w:rsid w:val="00237798"/>
    <w:rsid w:val="002378EA"/>
    <w:rsid w:val="00240A89"/>
    <w:rsid w:val="00240C43"/>
    <w:rsid w:val="00240CD3"/>
    <w:rsid w:val="0024123F"/>
    <w:rsid w:val="0024173D"/>
    <w:rsid w:val="00241DF7"/>
    <w:rsid w:val="0024203C"/>
    <w:rsid w:val="00242958"/>
    <w:rsid w:val="002430F0"/>
    <w:rsid w:val="00243237"/>
    <w:rsid w:val="002437D7"/>
    <w:rsid w:val="002449E9"/>
    <w:rsid w:val="00244B27"/>
    <w:rsid w:val="0024557A"/>
    <w:rsid w:val="002458FA"/>
    <w:rsid w:val="002461F8"/>
    <w:rsid w:val="002462B2"/>
    <w:rsid w:val="00246459"/>
    <w:rsid w:val="00246E6F"/>
    <w:rsid w:val="00247D12"/>
    <w:rsid w:val="00247F69"/>
    <w:rsid w:val="0025034A"/>
    <w:rsid w:val="00250516"/>
    <w:rsid w:val="0025079E"/>
    <w:rsid w:val="00250B57"/>
    <w:rsid w:val="00251032"/>
    <w:rsid w:val="002519E6"/>
    <w:rsid w:val="00251DB7"/>
    <w:rsid w:val="00252704"/>
    <w:rsid w:val="00252F14"/>
    <w:rsid w:val="0025375B"/>
    <w:rsid w:val="0025384F"/>
    <w:rsid w:val="0025391C"/>
    <w:rsid w:val="00253B8D"/>
    <w:rsid w:val="00254900"/>
    <w:rsid w:val="00254E8B"/>
    <w:rsid w:val="00254F60"/>
    <w:rsid w:val="00255145"/>
    <w:rsid w:val="00255201"/>
    <w:rsid w:val="0025531C"/>
    <w:rsid w:val="0025580B"/>
    <w:rsid w:val="002558AF"/>
    <w:rsid w:val="0025660D"/>
    <w:rsid w:val="00256D14"/>
    <w:rsid w:val="00256DEC"/>
    <w:rsid w:val="002572A5"/>
    <w:rsid w:val="00257311"/>
    <w:rsid w:val="00257321"/>
    <w:rsid w:val="00257C0F"/>
    <w:rsid w:val="00257C8C"/>
    <w:rsid w:val="002600BD"/>
    <w:rsid w:val="00260186"/>
    <w:rsid w:val="002611CD"/>
    <w:rsid w:val="00261468"/>
    <w:rsid w:val="002615D9"/>
    <w:rsid w:val="002616C9"/>
    <w:rsid w:val="002617D4"/>
    <w:rsid w:val="00262244"/>
    <w:rsid w:val="00262245"/>
    <w:rsid w:val="00262535"/>
    <w:rsid w:val="00262C0B"/>
    <w:rsid w:val="00263193"/>
    <w:rsid w:val="0026333C"/>
    <w:rsid w:val="0026363B"/>
    <w:rsid w:val="002638A5"/>
    <w:rsid w:val="002642AC"/>
    <w:rsid w:val="00264B54"/>
    <w:rsid w:val="00264D62"/>
    <w:rsid w:val="00264DDB"/>
    <w:rsid w:val="00264F22"/>
    <w:rsid w:val="002651A8"/>
    <w:rsid w:val="002652FC"/>
    <w:rsid w:val="0026557D"/>
    <w:rsid w:val="00265740"/>
    <w:rsid w:val="00265808"/>
    <w:rsid w:val="00265B5D"/>
    <w:rsid w:val="00265DC7"/>
    <w:rsid w:val="00265EEA"/>
    <w:rsid w:val="002661F7"/>
    <w:rsid w:val="00266595"/>
    <w:rsid w:val="00266905"/>
    <w:rsid w:val="0026745D"/>
    <w:rsid w:val="00267489"/>
    <w:rsid w:val="002677C6"/>
    <w:rsid w:val="00270167"/>
    <w:rsid w:val="00272C00"/>
    <w:rsid w:val="00272D1A"/>
    <w:rsid w:val="00273059"/>
    <w:rsid w:val="00273061"/>
    <w:rsid w:val="0027308B"/>
    <w:rsid w:val="00273403"/>
    <w:rsid w:val="002734AB"/>
    <w:rsid w:val="002737EF"/>
    <w:rsid w:val="002739E1"/>
    <w:rsid w:val="00273BA9"/>
    <w:rsid w:val="00273DF8"/>
    <w:rsid w:val="002745C3"/>
    <w:rsid w:val="00274C5B"/>
    <w:rsid w:val="00274FA5"/>
    <w:rsid w:val="00274FD1"/>
    <w:rsid w:val="0027582E"/>
    <w:rsid w:val="0027601D"/>
    <w:rsid w:val="00276279"/>
    <w:rsid w:val="002763AB"/>
    <w:rsid w:val="0027669D"/>
    <w:rsid w:val="0028174F"/>
    <w:rsid w:val="00281AFC"/>
    <w:rsid w:val="00281C43"/>
    <w:rsid w:val="002824F8"/>
    <w:rsid w:val="00282674"/>
    <w:rsid w:val="002826AC"/>
    <w:rsid w:val="00283B3D"/>
    <w:rsid w:val="00283DDB"/>
    <w:rsid w:val="00284233"/>
    <w:rsid w:val="0028462E"/>
    <w:rsid w:val="00284FC1"/>
    <w:rsid w:val="00285221"/>
    <w:rsid w:val="002857AE"/>
    <w:rsid w:val="00285BA4"/>
    <w:rsid w:val="00285CF3"/>
    <w:rsid w:val="00286F43"/>
    <w:rsid w:val="002873AA"/>
    <w:rsid w:val="0028740B"/>
    <w:rsid w:val="002878A4"/>
    <w:rsid w:val="0029035D"/>
    <w:rsid w:val="00290988"/>
    <w:rsid w:val="0029125B"/>
    <w:rsid w:val="0029206E"/>
    <w:rsid w:val="0029215B"/>
    <w:rsid w:val="00292237"/>
    <w:rsid w:val="00292B2A"/>
    <w:rsid w:val="00292CEA"/>
    <w:rsid w:val="00293170"/>
    <w:rsid w:val="0029318B"/>
    <w:rsid w:val="00293206"/>
    <w:rsid w:val="002938BD"/>
    <w:rsid w:val="00293BAE"/>
    <w:rsid w:val="00293C86"/>
    <w:rsid w:val="00293D01"/>
    <w:rsid w:val="002940FC"/>
    <w:rsid w:val="00294352"/>
    <w:rsid w:val="00294BF8"/>
    <w:rsid w:val="00294CBD"/>
    <w:rsid w:val="00295F24"/>
    <w:rsid w:val="00296224"/>
    <w:rsid w:val="002968DF"/>
    <w:rsid w:val="00296CB8"/>
    <w:rsid w:val="002973C3"/>
    <w:rsid w:val="00297A8A"/>
    <w:rsid w:val="00297FB5"/>
    <w:rsid w:val="002A0844"/>
    <w:rsid w:val="002A099B"/>
    <w:rsid w:val="002A0DC1"/>
    <w:rsid w:val="002A1090"/>
    <w:rsid w:val="002A112F"/>
    <w:rsid w:val="002A1295"/>
    <w:rsid w:val="002A1582"/>
    <w:rsid w:val="002A1666"/>
    <w:rsid w:val="002A1C2C"/>
    <w:rsid w:val="002A1E1D"/>
    <w:rsid w:val="002A24FD"/>
    <w:rsid w:val="002A3BB1"/>
    <w:rsid w:val="002A3C24"/>
    <w:rsid w:val="002A4378"/>
    <w:rsid w:val="002A533D"/>
    <w:rsid w:val="002A5E50"/>
    <w:rsid w:val="002A65F5"/>
    <w:rsid w:val="002A68AD"/>
    <w:rsid w:val="002A69B6"/>
    <w:rsid w:val="002A6BBD"/>
    <w:rsid w:val="002A6D0C"/>
    <w:rsid w:val="002A6E2F"/>
    <w:rsid w:val="002A7161"/>
    <w:rsid w:val="002A7CD0"/>
    <w:rsid w:val="002B0002"/>
    <w:rsid w:val="002B10DA"/>
    <w:rsid w:val="002B143F"/>
    <w:rsid w:val="002B190A"/>
    <w:rsid w:val="002B38AE"/>
    <w:rsid w:val="002B49FE"/>
    <w:rsid w:val="002B4BFD"/>
    <w:rsid w:val="002B5447"/>
    <w:rsid w:val="002B54BD"/>
    <w:rsid w:val="002B5A2B"/>
    <w:rsid w:val="002B5B58"/>
    <w:rsid w:val="002B5E45"/>
    <w:rsid w:val="002B6F33"/>
    <w:rsid w:val="002B787E"/>
    <w:rsid w:val="002B7D1D"/>
    <w:rsid w:val="002C0304"/>
    <w:rsid w:val="002C0CF8"/>
    <w:rsid w:val="002C0DC9"/>
    <w:rsid w:val="002C0FC3"/>
    <w:rsid w:val="002C0FDA"/>
    <w:rsid w:val="002C0FE2"/>
    <w:rsid w:val="002C1BD1"/>
    <w:rsid w:val="002C1CF4"/>
    <w:rsid w:val="002C3432"/>
    <w:rsid w:val="002C384E"/>
    <w:rsid w:val="002C392E"/>
    <w:rsid w:val="002C3AAB"/>
    <w:rsid w:val="002C3EF3"/>
    <w:rsid w:val="002C4139"/>
    <w:rsid w:val="002C4461"/>
    <w:rsid w:val="002C4822"/>
    <w:rsid w:val="002C59F9"/>
    <w:rsid w:val="002C6144"/>
    <w:rsid w:val="002C658E"/>
    <w:rsid w:val="002C6E1A"/>
    <w:rsid w:val="002C6EBF"/>
    <w:rsid w:val="002C7B4E"/>
    <w:rsid w:val="002D062B"/>
    <w:rsid w:val="002D07CA"/>
    <w:rsid w:val="002D0F2D"/>
    <w:rsid w:val="002D1416"/>
    <w:rsid w:val="002D17BE"/>
    <w:rsid w:val="002D237B"/>
    <w:rsid w:val="002D2E78"/>
    <w:rsid w:val="002D3160"/>
    <w:rsid w:val="002D31F4"/>
    <w:rsid w:val="002D37DB"/>
    <w:rsid w:val="002D3F4C"/>
    <w:rsid w:val="002D42C3"/>
    <w:rsid w:val="002D4902"/>
    <w:rsid w:val="002D5635"/>
    <w:rsid w:val="002D60AE"/>
    <w:rsid w:val="002D6139"/>
    <w:rsid w:val="002D6857"/>
    <w:rsid w:val="002D6CC3"/>
    <w:rsid w:val="002D6D70"/>
    <w:rsid w:val="002D6F1F"/>
    <w:rsid w:val="002D72AA"/>
    <w:rsid w:val="002D7CF1"/>
    <w:rsid w:val="002D7FC6"/>
    <w:rsid w:val="002E06E0"/>
    <w:rsid w:val="002E0849"/>
    <w:rsid w:val="002E0BE4"/>
    <w:rsid w:val="002E1621"/>
    <w:rsid w:val="002E1A92"/>
    <w:rsid w:val="002E1D09"/>
    <w:rsid w:val="002E2320"/>
    <w:rsid w:val="002E26F1"/>
    <w:rsid w:val="002E2719"/>
    <w:rsid w:val="002E2AFE"/>
    <w:rsid w:val="002E3ABB"/>
    <w:rsid w:val="002E3DD4"/>
    <w:rsid w:val="002E4022"/>
    <w:rsid w:val="002E427D"/>
    <w:rsid w:val="002E44DD"/>
    <w:rsid w:val="002E4804"/>
    <w:rsid w:val="002E4BB1"/>
    <w:rsid w:val="002E4FCE"/>
    <w:rsid w:val="002E5755"/>
    <w:rsid w:val="002E5795"/>
    <w:rsid w:val="002E6170"/>
    <w:rsid w:val="002E61CE"/>
    <w:rsid w:val="002E6B29"/>
    <w:rsid w:val="002E6D7B"/>
    <w:rsid w:val="002E75CA"/>
    <w:rsid w:val="002E7678"/>
    <w:rsid w:val="002E7A74"/>
    <w:rsid w:val="002E7E43"/>
    <w:rsid w:val="002F08FB"/>
    <w:rsid w:val="002F0996"/>
    <w:rsid w:val="002F0CAC"/>
    <w:rsid w:val="002F0D4E"/>
    <w:rsid w:val="002F0E12"/>
    <w:rsid w:val="002F1B4B"/>
    <w:rsid w:val="002F30E3"/>
    <w:rsid w:val="002F3223"/>
    <w:rsid w:val="002F3547"/>
    <w:rsid w:val="002F3C66"/>
    <w:rsid w:val="002F45FF"/>
    <w:rsid w:val="002F4B2E"/>
    <w:rsid w:val="002F5AEF"/>
    <w:rsid w:val="002F5D87"/>
    <w:rsid w:val="002F67BA"/>
    <w:rsid w:val="002F6C48"/>
    <w:rsid w:val="002F6ED8"/>
    <w:rsid w:val="002F7452"/>
    <w:rsid w:val="003003B0"/>
    <w:rsid w:val="00300515"/>
    <w:rsid w:val="0030075D"/>
    <w:rsid w:val="0030097D"/>
    <w:rsid w:val="00300F65"/>
    <w:rsid w:val="00300F87"/>
    <w:rsid w:val="0030197F"/>
    <w:rsid w:val="003021EF"/>
    <w:rsid w:val="003032C7"/>
    <w:rsid w:val="00303D22"/>
    <w:rsid w:val="00304200"/>
    <w:rsid w:val="00304254"/>
    <w:rsid w:val="00304330"/>
    <w:rsid w:val="00304391"/>
    <w:rsid w:val="00304811"/>
    <w:rsid w:val="0030498C"/>
    <w:rsid w:val="0030502D"/>
    <w:rsid w:val="00305867"/>
    <w:rsid w:val="00305CE8"/>
    <w:rsid w:val="00305F58"/>
    <w:rsid w:val="00306150"/>
    <w:rsid w:val="00306A61"/>
    <w:rsid w:val="00306B04"/>
    <w:rsid w:val="00306CBF"/>
    <w:rsid w:val="00307374"/>
    <w:rsid w:val="00307F29"/>
    <w:rsid w:val="00310F48"/>
    <w:rsid w:val="0031185C"/>
    <w:rsid w:val="00312915"/>
    <w:rsid w:val="00312BF8"/>
    <w:rsid w:val="00312CDB"/>
    <w:rsid w:val="00312D32"/>
    <w:rsid w:val="00312E86"/>
    <w:rsid w:val="00313626"/>
    <w:rsid w:val="00313C64"/>
    <w:rsid w:val="00314550"/>
    <w:rsid w:val="00315B18"/>
    <w:rsid w:val="00315F26"/>
    <w:rsid w:val="00315F2F"/>
    <w:rsid w:val="00316E4F"/>
    <w:rsid w:val="00317108"/>
    <w:rsid w:val="0031733B"/>
    <w:rsid w:val="00317799"/>
    <w:rsid w:val="003207B1"/>
    <w:rsid w:val="00320B52"/>
    <w:rsid w:val="00320F0C"/>
    <w:rsid w:val="00321945"/>
    <w:rsid w:val="00321AAE"/>
    <w:rsid w:val="003222B9"/>
    <w:rsid w:val="003232E2"/>
    <w:rsid w:val="003234A1"/>
    <w:rsid w:val="003234E7"/>
    <w:rsid w:val="00323D66"/>
    <w:rsid w:val="003241BB"/>
    <w:rsid w:val="0032457B"/>
    <w:rsid w:val="003247E6"/>
    <w:rsid w:val="00324A14"/>
    <w:rsid w:val="0032537A"/>
    <w:rsid w:val="003253CC"/>
    <w:rsid w:val="003253F8"/>
    <w:rsid w:val="00326A4D"/>
    <w:rsid w:val="00326C7F"/>
    <w:rsid w:val="00326DBE"/>
    <w:rsid w:val="00326FDA"/>
    <w:rsid w:val="00327AA3"/>
    <w:rsid w:val="00327C61"/>
    <w:rsid w:val="00330258"/>
    <w:rsid w:val="00330FFD"/>
    <w:rsid w:val="003310A4"/>
    <w:rsid w:val="00331120"/>
    <w:rsid w:val="0033195A"/>
    <w:rsid w:val="003323F3"/>
    <w:rsid w:val="00332656"/>
    <w:rsid w:val="00332E9B"/>
    <w:rsid w:val="003339D3"/>
    <w:rsid w:val="00333C2E"/>
    <w:rsid w:val="00334CE2"/>
    <w:rsid w:val="00334EE8"/>
    <w:rsid w:val="00335255"/>
    <w:rsid w:val="003355A3"/>
    <w:rsid w:val="00335CA7"/>
    <w:rsid w:val="00336187"/>
    <w:rsid w:val="00336355"/>
    <w:rsid w:val="003368CF"/>
    <w:rsid w:val="00336ED7"/>
    <w:rsid w:val="00337C9A"/>
    <w:rsid w:val="00340A20"/>
    <w:rsid w:val="0034120E"/>
    <w:rsid w:val="00341624"/>
    <w:rsid w:val="00341907"/>
    <w:rsid w:val="00341F4E"/>
    <w:rsid w:val="00342080"/>
    <w:rsid w:val="003422D7"/>
    <w:rsid w:val="00342CE0"/>
    <w:rsid w:val="00342E95"/>
    <w:rsid w:val="003433C1"/>
    <w:rsid w:val="00343553"/>
    <w:rsid w:val="00343ED2"/>
    <w:rsid w:val="00344812"/>
    <w:rsid w:val="00344889"/>
    <w:rsid w:val="00344DB8"/>
    <w:rsid w:val="00344FA8"/>
    <w:rsid w:val="00345A84"/>
    <w:rsid w:val="003464C5"/>
    <w:rsid w:val="00346D08"/>
    <w:rsid w:val="0034773B"/>
    <w:rsid w:val="003478A0"/>
    <w:rsid w:val="003478B9"/>
    <w:rsid w:val="00347A6A"/>
    <w:rsid w:val="00347C0D"/>
    <w:rsid w:val="00350A8E"/>
    <w:rsid w:val="00351282"/>
    <w:rsid w:val="0035215A"/>
    <w:rsid w:val="00353238"/>
    <w:rsid w:val="003542B9"/>
    <w:rsid w:val="003549F8"/>
    <w:rsid w:val="00354B07"/>
    <w:rsid w:val="00355E32"/>
    <w:rsid w:val="0035667B"/>
    <w:rsid w:val="00356CDA"/>
    <w:rsid w:val="00356E7A"/>
    <w:rsid w:val="00356EEE"/>
    <w:rsid w:val="00357689"/>
    <w:rsid w:val="00357A88"/>
    <w:rsid w:val="00357BF8"/>
    <w:rsid w:val="00357CEA"/>
    <w:rsid w:val="00360970"/>
    <w:rsid w:val="00360ABF"/>
    <w:rsid w:val="00360BA5"/>
    <w:rsid w:val="0036118E"/>
    <w:rsid w:val="00361304"/>
    <w:rsid w:val="0036167E"/>
    <w:rsid w:val="00361AE8"/>
    <w:rsid w:val="00361E6F"/>
    <w:rsid w:val="00362846"/>
    <w:rsid w:val="0036288D"/>
    <w:rsid w:val="00362997"/>
    <w:rsid w:val="00362B38"/>
    <w:rsid w:val="00362EB7"/>
    <w:rsid w:val="0036351C"/>
    <w:rsid w:val="003645C9"/>
    <w:rsid w:val="00364E89"/>
    <w:rsid w:val="0036502C"/>
    <w:rsid w:val="0036583B"/>
    <w:rsid w:val="00365B59"/>
    <w:rsid w:val="00365FF4"/>
    <w:rsid w:val="00367141"/>
    <w:rsid w:val="003674F8"/>
    <w:rsid w:val="00367823"/>
    <w:rsid w:val="00367ED7"/>
    <w:rsid w:val="00370055"/>
    <w:rsid w:val="00370664"/>
    <w:rsid w:val="00370953"/>
    <w:rsid w:val="00371166"/>
    <w:rsid w:val="0037251C"/>
    <w:rsid w:val="00372838"/>
    <w:rsid w:val="00372D84"/>
    <w:rsid w:val="00374010"/>
    <w:rsid w:val="003744CF"/>
    <w:rsid w:val="00374BE1"/>
    <w:rsid w:val="00374F64"/>
    <w:rsid w:val="00375209"/>
    <w:rsid w:val="003754B1"/>
    <w:rsid w:val="0037554C"/>
    <w:rsid w:val="00375844"/>
    <w:rsid w:val="003759C7"/>
    <w:rsid w:val="00375CFF"/>
    <w:rsid w:val="00376283"/>
    <w:rsid w:val="003762A4"/>
    <w:rsid w:val="003766CD"/>
    <w:rsid w:val="00376722"/>
    <w:rsid w:val="00376BC6"/>
    <w:rsid w:val="00376CB3"/>
    <w:rsid w:val="00377219"/>
    <w:rsid w:val="00377AC0"/>
    <w:rsid w:val="00377DF1"/>
    <w:rsid w:val="003805AB"/>
    <w:rsid w:val="00380CED"/>
    <w:rsid w:val="0038110B"/>
    <w:rsid w:val="00381F31"/>
    <w:rsid w:val="003820A6"/>
    <w:rsid w:val="00382546"/>
    <w:rsid w:val="00382605"/>
    <w:rsid w:val="00382816"/>
    <w:rsid w:val="00382AC1"/>
    <w:rsid w:val="00382EF1"/>
    <w:rsid w:val="00383DF6"/>
    <w:rsid w:val="00383FEF"/>
    <w:rsid w:val="0038422A"/>
    <w:rsid w:val="0038487E"/>
    <w:rsid w:val="00384E2D"/>
    <w:rsid w:val="00384E30"/>
    <w:rsid w:val="003850C1"/>
    <w:rsid w:val="00385128"/>
    <w:rsid w:val="00386001"/>
    <w:rsid w:val="00386215"/>
    <w:rsid w:val="003864CF"/>
    <w:rsid w:val="00386A53"/>
    <w:rsid w:val="00386EF6"/>
    <w:rsid w:val="003872F4"/>
    <w:rsid w:val="0038742A"/>
    <w:rsid w:val="003876AB"/>
    <w:rsid w:val="00387C91"/>
    <w:rsid w:val="00387F3E"/>
    <w:rsid w:val="0039056E"/>
    <w:rsid w:val="0039091C"/>
    <w:rsid w:val="00390DF0"/>
    <w:rsid w:val="003919BB"/>
    <w:rsid w:val="003930AF"/>
    <w:rsid w:val="00393922"/>
    <w:rsid w:val="00394329"/>
    <w:rsid w:val="003943F2"/>
    <w:rsid w:val="00394468"/>
    <w:rsid w:val="0039477C"/>
    <w:rsid w:val="00394B8A"/>
    <w:rsid w:val="00394DDC"/>
    <w:rsid w:val="0039576F"/>
    <w:rsid w:val="00395907"/>
    <w:rsid w:val="00396052"/>
    <w:rsid w:val="00396611"/>
    <w:rsid w:val="00396F74"/>
    <w:rsid w:val="003A0307"/>
    <w:rsid w:val="003A03BB"/>
    <w:rsid w:val="003A0CD9"/>
    <w:rsid w:val="003A0D38"/>
    <w:rsid w:val="003A1EBD"/>
    <w:rsid w:val="003A1ED9"/>
    <w:rsid w:val="003A2429"/>
    <w:rsid w:val="003A2DE8"/>
    <w:rsid w:val="003A33B3"/>
    <w:rsid w:val="003A35C7"/>
    <w:rsid w:val="003A3A08"/>
    <w:rsid w:val="003A3D2E"/>
    <w:rsid w:val="003A3EC7"/>
    <w:rsid w:val="003A405E"/>
    <w:rsid w:val="003A5125"/>
    <w:rsid w:val="003A5167"/>
    <w:rsid w:val="003A5332"/>
    <w:rsid w:val="003A555A"/>
    <w:rsid w:val="003A55E5"/>
    <w:rsid w:val="003A56F4"/>
    <w:rsid w:val="003A57E1"/>
    <w:rsid w:val="003A663A"/>
    <w:rsid w:val="003A7901"/>
    <w:rsid w:val="003A7AE4"/>
    <w:rsid w:val="003A7F85"/>
    <w:rsid w:val="003B0605"/>
    <w:rsid w:val="003B23E0"/>
    <w:rsid w:val="003B268E"/>
    <w:rsid w:val="003B3143"/>
    <w:rsid w:val="003B360A"/>
    <w:rsid w:val="003B3C84"/>
    <w:rsid w:val="003B463C"/>
    <w:rsid w:val="003B4674"/>
    <w:rsid w:val="003B4CD0"/>
    <w:rsid w:val="003B505C"/>
    <w:rsid w:val="003B51FC"/>
    <w:rsid w:val="003B5223"/>
    <w:rsid w:val="003B5754"/>
    <w:rsid w:val="003B57F5"/>
    <w:rsid w:val="003B5972"/>
    <w:rsid w:val="003B6ACB"/>
    <w:rsid w:val="003B6F4F"/>
    <w:rsid w:val="003B7C53"/>
    <w:rsid w:val="003C0E36"/>
    <w:rsid w:val="003C1B70"/>
    <w:rsid w:val="003C218D"/>
    <w:rsid w:val="003C24AC"/>
    <w:rsid w:val="003C2B90"/>
    <w:rsid w:val="003C3013"/>
    <w:rsid w:val="003C3760"/>
    <w:rsid w:val="003C3D5E"/>
    <w:rsid w:val="003C3DB2"/>
    <w:rsid w:val="003C46B7"/>
    <w:rsid w:val="003C4883"/>
    <w:rsid w:val="003C4942"/>
    <w:rsid w:val="003C6C57"/>
    <w:rsid w:val="003C7162"/>
    <w:rsid w:val="003C78A2"/>
    <w:rsid w:val="003C79EC"/>
    <w:rsid w:val="003C7DED"/>
    <w:rsid w:val="003D03C4"/>
    <w:rsid w:val="003D050B"/>
    <w:rsid w:val="003D06AA"/>
    <w:rsid w:val="003D1113"/>
    <w:rsid w:val="003D1394"/>
    <w:rsid w:val="003D13A1"/>
    <w:rsid w:val="003D2427"/>
    <w:rsid w:val="003D2786"/>
    <w:rsid w:val="003D2F34"/>
    <w:rsid w:val="003D301A"/>
    <w:rsid w:val="003D32B9"/>
    <w:rsid w:val="003D3C62"/>
    <w:rsid w:val="003D4435"/>
    <w:rsid w:val="003D4552"/>
    <w:rsid w:val="003D46CF"/>
    <w:rsid w:val="003D4FFE"/>
    <w:rsid w:val="003D5529"/>
    <w:rsid w:val="003D5748"/>
    <w:rsid w:val="003D58ED"/>
    <w:rsid w:val="003D5E33"/>
    <w:rsid w:val="003D5EA0"/>
    <w:rsid w:val="003D65B7"/>
    <w:rsid w:val="003D6A10"/>
    <w:rsid w:val="003D71C1"/>
    <w:rsid w:val="003D74DF"/>
    <w:rsid w:val="003E0125"/>
    <w:rsid w:val="003E04D0"/>
    <w:rsid w:val="003E10B8"/>
    <w:rsid w:val="003E18C9"/>
    <w:rsid w:val="003E18CE"/>
    <w:rsid w:val="003E18ED"/>
    <w:rsid w:val="003E20AE"/>
    <w:rsid w:val="003E234D"/>
    <w:rsid w:val="003E2530"/>
    <w:rsid w:val="003E31AF"/>
    <w:rsid w:val="003E32CE"/>
    <w:rsid w:val="003E34CD"/>
    <w:rsid w:val="003E3617"/>
    <w:rsid w:val="003E3881"/>
    <w:rsid w:val="003E4910"/>
    <w:rsid w:val="003E4D89"/>
    <w:rsid w:val="003E51DB"/>
    <w:rsid w:val="003E5873"/>
    <w:rsid w:val="003E5A29"/>
    <w:rsid w:val="003E5AB6"/>
    <w:rsid w:val="003E62EA"/>
    <w:rsid w:val="003E63DD"/>
    <w:rsid w:val="003E653E"/>
    <w:rsid w:val="003E7154"/>
    <w:rsid w:val="003E747B"/>
    <w:rsid w:val="003E7ADF"/>
    <w:rsid w:val="003E7CD8"/>
    <w:rsid w:val="003E7D26"/>
    <w:rsid w:val="003F0D48"/>
    <w:rsid w:val="003F116B"/>
    <w:rsid w:val="003F127C"/>
    <w:rsid w:val="003F1479"/>
    <w:rsid w:val="003F18A2"/>
    <w:rsid w:val="003F1D2F"/>
    <w:rsid w:val="003F28F4"/>
    <w:rsid w:val="003F3341"/>
    <w:rsid w:val="003F38AA"/>
    <w:rsid w:val="003F39B5"/>
    <w:rsid w:val="003F4101"/>
    <w:rsid w:val="003F475E"/>
    <w:rsid w:val="003F48CE"/>
    <w:rsid w:val="003F4B93"/>
    <w:rsid w:val="003F60AF"/>
    <w:rsid w:val="003F6D88"/>
    <w:rsid w:val="003F743E"/>
    <w:rsid w:val="003F763B"/>
    <w:rsid w:val="003F78FC"/>
    <w:rsid w:val="003F792E"/>
    <w:rsid w:val="003F7AC5"/>
    <w:rsid w:val="003F7CD5"/>
    <w:rsid w:val="004000EB"/>
    <w:rsid w:val="00400484"/>
    <w:rsid w:val="0040075D"/>
    <w:rsid w:val="0040085E"/>
    <w:rsid w:val="00400E09"/>
    <w:rsid w:val="0040128B"/>
    <w:rsid w:val="00401843"/>
    <w:rsid w:val="004022B5"/>
    <w:rsid w:val="00402510"/>
    <w:rsid w:val="004029F4"/>
    <w:rsid w:val="00402C57"/>
    <w:rsid w:val="00402E7F"/>
    <w:rsid w:val="00402EB6"/>
    <w:rsid w:val="004030D7"/>
    <w:rsid w:val="004049BA"/>
    <w:rsid w:val="00405902"/>
    <w:rsid w:val="00406883"/>
    <w:rsid w:val="004068F6"/>
    <w:rsid w:val="00406D7D"/>
    <w:rsid w:val="00407D3C"/>
    <w:rsid w:val="004103A0"/>
    <w:rsid w:val="00410875"/>
    <w:rsid w:val="004109FC"/>
    <w:rsid w:val="00410EEF"/>
    <w:rsid w:val="00410F05"/>
    <w:rsid w:val="0041126F"/>
    <w:rsid w:val="00411725"/>
    <w:rsid w:val="00411963"/>
    <w:rsid w:val="00411A96"/>
    <w:rsid w:val="00411E87"/>
    <w:rsid w:val="004126DE"/>
    <w:rsid w:val="004129B9"/>
    <w:rsid w:val="00412E71"/>
    <w:rsid w:val="00412F66"/>
    <w:rsid w:val="0041329F"/>
    <w:rsid w:val="00413D9F"/>
    <w:rsid w:val="00413DF6"/>
    <w:rsid w:val="00413EE1"/>
    <w:rsid w:val="0041440A"/>
    <w:rsid w:val="004148AC"/>
    <w:rsid w:val="00414E50"/>
    <w:rsid w:val="00416AD6"/>
    <w:rsid w:val="00417B7E"/>
    <w:rsid w:val="00421102"/>
    <w:rsid w:val="00421234"/>
    <w:rsid w:val="0042126D"/>
    <w:rsid w:val="004217F0"/>
    <w:rsid w:val="00421C1D"/>
    <w:rsid w:val="00421D92"/>
    <w:rsid w:val="00421EEA"/>
    <w:rsid w:val="0042220C"/>
    <w:rsid w:val="00423121"/>
    <w:rsid w:val="00423441"/>
    <w:rsid w:val="0042349E"/>
    <w:rsid w:val="004237C0"/>
    <w:rsid w:val="00424137"/>
    <w:rsid w:val="00424A68"/>
    <w:rsid w:val="004252CA"/>
    <w:rsid w:val="0042592E"/>
    <w:rsid w:val="00425C05"/>
    <w:rsid w:val="00426704"/>
    <w:rsid w:val="00426903"/>
    <w:rsid w:val="00427216"/>
    <w:rsid w:val="004278AC"/>
    <w:rsid w:val="00430B2C"/>
    <w:rsid w:val="00431107"/>
    <w:rsid w:val="00431486"/>
    <w:rsid w:val="00431811"/>
    <w:rsid w:val="00431FBF"/>
    <w:rsid w:val="004322EE"/>
    <w:rsid w:val="00432474"/>
    <w:rsid w:val="00432949"/>
    <w:rsid w:val="00432AC6"/>
    <w:rsid w:val="00433FB4"/>
    <w:rsid w:val="004340BB"/>
    <w:rsid w:val="00434910"/>
    <w:rsid w:val="00434CD4"/>
    <w:rsid w:val="00435298"/>
    <w:rsid w:val="00435878"/>
    <w:rsid w:val="00435AA7"/>
    <w:rsid w:val="00435CFF"/>
    <w:rsid w:val="004365AF"/>
    <w:rsid w:val="0043682B"/>
    <w:rsid w:val="004369B6"/>
    <w:rsid w:val="004371EF"/>
    <w:rsid w:val="00437661"/>
    <w:rsid w:val="0043791A"/>
    <w:rsid w:val="00437DBA"/>
    <w:rsid w:val="004400D9"/>
    <w:rsid w:val="0044078F"/>
    <w:rsid w:val="00440A41"/>
    <w:rsid w:val="00440C59"/>
    <w:rsid w:val="00441629"/>
    <w:rsid w:val="0044188F"/>
    <w:rsid w:val="0044191D"/>
    <w:rsid w:val="00441EBA"/>
    <w:rsid w:val="0044246A"/>
    <w:rsid w:val="00443843"/>
    <w:rsid w:val="0044470C"/>
    <w:rsid w:val="00444D80"/>
    <w:rsid w:val="00445261"/>
    <w:rsid w:val="0044605A"/>
    <w:rsid w:val="004463B6"/>
    <w:rsid w:val="004470F7"/>
    <w:rsid w:val="00447380"/>
    <w:rsid w:val="0044752B"/>
    <w:rsid w:val="00447BF3"/>
    <w:rsid w:val="004503CA"/>
    <w:rsid w:val="00450546"/>
    <w:rsid w:val="00450CB9"/>
    <w:rsid w:val="00450E2D"/>
    <w:rsid w:val="00451127"/>
    <w:rsid w:val="00451B09"/>
    <w:rsid w:val="00451C63"/>
    <w:rsid w:val="004520BC"/>
    <w:rsid w:val="0045362D"/>
    <w:rsid w:val="00453C99"/>
    <w:rsid w:val="00454126"/>
    <w:rsid w:val="004545F3"/>
    <w:rsid w:val="00454D0A"/>
    <w:rsid w:val="00454D0F"/>
    <w:rsid w:val="004552EE"/>
    <w:rsid w:val="00455B74"/>
    <w:rsid w:val="00455C26"/>
    <w:rsid w:val="004561FA"/>
    <w:rsid w:val="00456313"/>
    <w:rsid w:val="004569AB"/>
    <w:rsid w:val="00456FC2"/>
    <w:rsid w:val="004574BA"/>
    <w:rsid w:val="00457D4D"/>
    <w:rsid w:val="00457FCE"/>
    <w:rsid w:val="00460088"/>
    <w:rsid w:val="00460232"/>
    <w:rsid w:val="004606AA"/>
    <w:rsid w:val="004607F1"/>
    <w:rsid w:val="00461065"/>
    <w:rsid w:val="00462383"/>
    <w:rsid w:val="00462D59"/>
    <w:rsid w:val="004632F9"/>
    <w:rsid w:val="00463868"/>
    <w:rsid w:val="00463F5B"/>
    <w:rsid w:val="00464994"/>
    <w:rsid w:val="00464CB6"/>
    <w:rsid w:val="00464FC4"/>
    <w:rsid w:val="00465315"/>
    <w:rsid w:val="00465D11"/>
    <w:rsid w:val="0046629F"/>
    <w:rsid w:val="004663E7"/>
    <w:rsid w:val="00466B3C"/>
    <w:rsid w:val="00466BBD"/>
    <w:rsid w:val="00466E1A"/>
    <w:rsid w:val="0046766D"/>
    <w:rsid w:val="004676FA"/>
    <w:rsid w:val="00467A4C"/>
    <w:rsid w:val="00467B8F"/>
    <w:rsid w:val="00467EA5"/>
    <w:rsid w:val="004705C8"/>
    <w:rsid w:val="0047089B"/>
    <w:rsid w:val="004709E9"/>
    <w:rsid w:val="00470DE0"/>
    <w:rsid w:val="004710F2"/>
    <w:rsid w:val="00471613"/>
    <w:rsid w:val="00471970"/>
    <w:rsid w:val="00471FFA"/>
    <w:rsid w:val="00472E34"/>
    <w:rsid w:val="00472F30"/>
    <w:rsid w:val="00472F6C"/>
    <w:rsid w:val="00473088"/>
    <w:rsid w:val="004733A1"/>
    <w:rsid w:val="004734D9"/>
    <w:rsid w:val="00473573"/>
    <w:rsid w:val="00473854"/>
    <w:rsid w:val="00474478"/>
    <w:rsid w:val="00474B57"/>
    <w:rsid w:val="00474B7F"/>
    <w:rsid w:val="00474C87"/>
    <w:rsid w:val="00474FA1"/>
    <w:rsid w:val="00475E1E"/>
    <w:rsid w:val="004762E4"/>
    <w:rsid w:val="00476F9D"/>
    <w:rsid w:val="00476FFA"/>
    <w:rsid w:val="004772DE"/>
    <w:rsid w:val="0047750F"/>
    <w:rsid w:val="00477C4D"/>
    <w:rsid w:val="00477F6A"/>
    <w:rsid w:val="00480031"/>
    <w:rsid w:val="004808CD"/>
    <w:rsid w:val="00480CB9"/>
    <w:rsid w:val="0048109A"/>
    <w:rsid w:val="00481280"/>
    <w:rsid w:val="00481485"/>
    <w:rsid w:val="0048179E"/>
    <w:rsid w:val="00481895"/>
    <w:rsid w:val="00481EEA"/>
    <w:rsid w:val="004828EA"/>
    <w:rsid w:val="0048291C"/>
    <w:rsid w:val="00482AA8"/>
    <w:rsid w:val="00482D38"/>
    <w:rsid w:val="004831DA"/>
    <w:rsid w:val="00483318"/>
    <w:rsid w:val="00483DF0"/>
    <w:rsid w:val="00483EB9"/>
    <w:rsid w:val="00483ED3"/>
    <w:rsid w:val="004840B7"/>
    <w:rsid w:val="004840EC"/>
    <w:rsid w:val="00484540"/>
    <w:rsid w:val="004846D8"/>
    <w:rsid w:val="004848BA"/>
    <w:rsid w:val="00484F9A"/>
    <w:rsid w:val="00485CB9"/>
    <w:rsid w:val="00485CF1"/>
    <w:rsid w:val="00485D93"/>
    <w:rsid w:val="00485E46"/>
    <w:rsid w:val="004862B2"/>
    <w:rsid w:val="00487B3D"/>
    <w:rsid w:val="00487EA9"/>
    <w:rsid w:val="00491A93"/>
    <w:rsid w:val="00491D07"/>
    <w:rsid w:val="00491DFC"/>
    <w:rsid w:val="00492FDB"/>
    <w:rsid w:val="0049307E"/>
    <w:rsid w:val="004938B5"/>
    <w:rsid w:val="004938F7"/>
    <w:rsid w:val="00493C17"/>
    <w:rsid w:val="00494497"/>
    <w:rsid w:val="00494C8B"/>
    <w:rsid w:val="004957EF"/>
    <w:rsid w:val="00495943"/>
    <w:rsid w:val="0049599E"/>
    <w:rsid w:val="00495D45"/>
    <w:rsid w:val="00495FC2"/>
    <w:rsid w:val="004961A4"/>
    <w:rsid w:val="00496665"/>
    <w:rsid w:val="0049687A"/>
    <w:rsid w:val="00496EFF"/>
    <w:rsid w:val="004970EB"/>
    <w:rsid w:val="004976EB"/>
    <w:rsid w:val="00497A9C"/>
    <w:rsid w:val="004A0B00"/>
    <w:rsid w:val="004A10A3"/>
    <w:rsid w:val="004A154F"/>
    <w:rsid w:val="004A2073"/>
    <w:rsid w:val="004A2BBA"/>
    <w:rsid w:val="004A2C4B"/>
    <w:rsid w:val="004A303B"/>
    <w:rsid w:val="004A334F"/>
    <w:rsid w:val="004A3EC0"/>
    <w:rsid w:val="004A447C"/>
    <w:rsid w:val="004A5869"/>
    <w:rsid w:val="004A7231"/>
    <w:rsid w:val="004A7A30"/>
    <w:rsid w:val="004B072D"/>
    <w:rsid w:val="004B089A"/>
    <w:rsid w:val="004B1431"/>
    <w:rsid w:val="004B1C24"/>
    <w:rsid w:val="004B216C"/>
    <w:rsid w:val="004B2506"/>
    <w:rsid w:val="004B29FD"/>
    <w:rsid w:val="004B2B4D"/>
    <w:rsid w:val="004B3467"/>
    <w:rsid w:val="004B40AF"/>
    <w:rsid w:val="004B43E7"/>
    <w:rsid w:val="004B4577"/>
    <w:rsid w:val="004B4CA0"/>
    <w:rsid w:val="004B5CC9"/>
    <w:rsid w:val="004B5E27"/>
    <w:rsid w:val="004B5FEE"/>
    <w:rsid w:val="004B63CC"/>
    <w:rsid w:val="004B659F"/>
    <w:rsid w:val="004B682D"/>
    <w:rsid w:val="004B70B0"/>
    <w:rsid w:val="004B7991"/>
    <w:rsid w:val="004B7C46"/>
    <w:rsid w:val="004B7E7F"/>
    <w:rsid w:val="004C00D1"/>
    <w:rsid w:val="004C0543"/>
    <w:rsid w:val="004C0B92"/>
    <w:rsid w:val="004C0D7C"/>
    <w:rsid w:val="004C0F8E"/>
    <w:rsid w:val="004C1BE3"/>
    <w:rsid w:val="004C1C9D"/>
    <w:rsid w:val="004C1DBF"/>
    <w:rsid w:val="004C1E31"/>
    <w:rsid w:val="004C257E"/>
    <w:rsid w:val="004C2C7E"/>
    <w:rsid w:val="004C2FA4"/>
    <w:rsid w:val="004C305A"/>
    <w:rsid w:val="004C3425"/>
    <w:rsid w:val="004C3E34"/>
    <w:rsid w:val="004C5881"/>
    <w:rsid w:val="004C5980"/>
    <w:rsid w:val="004C5EE0"/>
    <w:rsid w:val="004C6536"/>
    <w:rsid w:val="004C718A"/>
    <w:rsid w:val="004C79AA"/>
    <w:rsid w:val="004C7AEA"/>
    <w:rsid w:val="004C7D70"/>
    <w:rsid w:val="004C7FA9"/>
    <w:rsid w:val="004D0EB2"/>
    <w:rsid w:val="004D12A7"/>
    <w:rsid w:val="004D12BE"/>
    <w:rsid w:val="004D1342"/>
    <w:rsid w:val="004D1568"/>
    <w:rsid w:val="004D1B63"/>
    <w:rsid w:val="004D20ED"/>
    <w:rsid w:val="004D2CF1"/>
    <w:rsid w:val="004D3007"/>
    <w:rsid w:val="004D330C"/>
    <w:rsid w:val="004D3485"/>
    <w:rsid w:val="004D361B"/>
    <w:rsid w:val="004D405E"/>
    <w:rsid w:val="004D4530"/>
    <w:rsid w:val="004D4636"/>
    <w:rsid w:val="004D4928"/>
    <w:rsid w:val="004D49C4"/>
    <w:rsid w:val="004D50E8"/>
    <w:rsid w:val="004D52EA"/>
    <w:rsid w:val="004D5DED"/>
    <w:rsid w:val="004D605C"/>
    <w:rsid w:val="004D6863"/>
    <w:rsid w:val="004D6B89"/>
    <w:rsid w:val="004D6DE6"/>
    <w:rsid w:val="004D70BF"/>
    <w:rsid w:val="004D7473"/>
    <w:rsid w:val="004E03CD"/>
    <w:rsid w:val="004E0F1B"/>
    <w:rsid w:val="004E18FA"/>
    <w:rsid w:val="004E19B4"/>
    <w:rsid w:val="004E1CBC"/>
    <w:rsid w:val="004E2246"/>
    <w:rsid w:val="004E2D48"/>
    <w:rsid w:val="004E3401"/>
    <w:rsid w:val="004E38C7"/>
    <w:rsid w:val="004E3D5D"/>
    <w:rsid w:val="004E4DF5"/>
    <w:rsid w:val="004E56C3"/>
    <w:rsid w:val="004E6024"/>
    <w:rsid w:val="004E6F7F"/>
    <w:rsid w:val="004E71CE"/>
    <w:rsid w:val="004E7F73"/>
    <w:rsid w:val="004F002D"/>
    <w:rsid w:val="004F0E76"/>
    <w:rsid w:val="004F1132"/>
    <w:rsid w:val="004F11B7"/>
    <w:rsid w:val="004F179E"/>
    <w:rsid w:val="004F1B13"/>
    <w:rsid w:val="004F2141"/>
    <w:rsid w:val="004F2383"/>
    <w:rsid w:val="004F2CDC"/>
    <w:rsid w:val="004F3459"/>
    <w:rsid w:val="004F3745"/>
    <w:rsid w:val="004F3933"/>
    <w:rsid w:val="004F3958"/>
    <w:rsid w:val="004F457C"/>
    <w:rsid w:val="004F463E"/>
    <w:rsid w:val="004F53D6"/>
    <w:rsid w:val="004F5465"/>
    <w:rsid w:val="004F6121"/>
    <w:rsid w:val="004F6249"/>
    <w:rsid w:val="004F6BCB"/>
    <w:rsid w:val="004F6EC7"/>
    <w:rsid w:val="005007E7"/>
    <w:rsid w:val="005008C1"/>
    <w:rsid w:val="00500BE3"/>
    <w:rsid w:val="00500F04"/>
    <w:rsid w:val="005011EF"/>
    <w:rsid w:val="005016A9"/>
    <w:rsid w:val="0050259F"/>
    <w:rsid w:val="005025D6"/>
    <w:rsid w:val="005026C3"/>
    <w:rsid w:val="0050320C"/>
    <w:rsid w:val="005034F3"/>
    <w:rsid w:val="00503B58"/>
    <w:rsid w:val="0050439A"/>
    <w:rsid w:val="005050ED"/>
    <w:rsid w:val="00505D5F"/>
    <w:rsid w:val="00506110"/>
    <w:rsid w:val="005062E6"/>
    <w:rsid w:val="00506A15"/>
    <w:rsid w:val="00506C57"/>
    <w:rsid w:val="00506DE3"/>
    <w:rsid w:val="00507319"/>
    <w:rsid w:val="005077E0"/>
    <w:rsid w:val="00507C43"/>
    <w:rsid w:val="00507CFB"/>
    <w:rsid w:val="00510431"/>
    <w:rsid w:val="005109AD"/>
    <w:rsid w:val="005112E4"/>
    <w:rsid w:val="0051141F"/>
    <w:rsid w:val="00511721"/>
    <w:rsid w:val="00511D04"/>
    <w:rsid w:val="00512252"/>
    <w:rsid w:val="00512A03"/>
    <w:rsid w:val="005131AA"/>
    <w:rsid w:val="00513642"/>
    <w:rsid w:val="0051372B"/>
    <w:rsid w:val="00514C13"/>
    <w:rsid w:val="00515490"/>
    <w:rsid w:val="005160DC"/>
    <w:rsid w:val="0051616C"/>
    <w:rsid w:val="00516593"/>
    <w:rsid w:val="00516B8D"/>
    <w:rsid w:val="00516C8E"/>
    <w:rsid w:val="0051711B"/>
    <w:rsid w:val="00517E65"/>
    <w:rsid w:val="00517E76"/>
    <w:rsid w:val="00520C8D"/>
    <w:rsid w:val="0052101F"/>
    <w:rsid w:val="00521FC0"/>
    <w:rsid w:val="005224CD"/>
    <w:rsid w:val="00522EB4"/>
    <w:rsid w:val="00522FD6"/>
    <w:rsid w:val="0052328E"/>
    <w:rsid w:val="00523844"/>
    <w:rsid w:val="00523875"/>
    <w:rsid w:val="005242B4"/>
    <w:rsid w:val="0052465B"/>
    <w:rsid w:val="005247F2"/>
    <w:rsid w:val="00524A53"/>
    <w:rsid w:val="00524A72"/>
    <w:rsid w:val="005253B2"/>
    <w:rsid w:val="0052565B"/>
    <w:rsid w:val="00525DD1"/>
    <w:rsid w:val="00526EF7"/>
    <w:rsid w:val="00527178"/>
    <w:rsid w:val="0052781D"/>
    <w:rsid w:val="00530367"/>
    <w:rsid w:val="0053045B"/>
    <w:rsid w:val="00530654"/>
    <w:rsid w:val="0053099C"/>
    <w:rsid w:val="00530A0F"/>
    <w:rsid w:val="00530CF7"/>
    <w:rsid w:val="005313A2"/>
    <w:rsid w:val="0053166F"/>
    <w:rsid w:val="005319C3"/>
    <w:rsid w:val="00532110"/>
    <w:rsid w:val="00532A12"/>
    <w:rsid w:val="0053320B"/>
    <w:rsid w:val="0053322E"/>
    <w:rsid w:val="00533886"/>
    <w:rsid w:val="005344A9"/>
    <w:rsid w:val="00534519"/>
    <w:rsid w:val="00535643"/>
    <w:rsid w:val="005356BF"/>
    <w:rsid w:val="00535CBB"/>
    <w:rsid w:val="00536717"/>
    <w:rsid w:val="00536AC7"/>
    <w:rsid w:val="00536E69"/>
    <w:rsid w:val="00536F8C"/>
    <w:rsid w:val="0053763B"/>
    <w:rsid w:val="00537A42"/>
    <w:rsid w:val="00537C03"/>
    <w:rsid w:val="00537F6E"/>
    <w:rsid w:val="00540265"/>
    <w:rsid w:val="005406F8"/>
    <w:rsid w:val="005408C7"/>
    <w:rsid w:val="00540E72"/>
    <w:rsid w:val="0054127B"/>
    <w:rsid w:val="00543A6F"/>
    <w:rsid w:val="00544082"/>
    <w:rsid w:val="00545328"/>
    <w:rsid w:val="00545BD5"/>
    <w:rsid w:val="005470F1"/>
    <w:rsid w:val="005472A6"/>
    <w:rsid w:val="00547EAE"/>
    <w:rsid w:val="00551351"/>
    <w:rsid w:val="00551FD1"/>
    <w:rsid w:val="00552946"/>
    <w:rsid w:val="00552CDE"/>
    <w:rsid w:val="00552EEC"/>
    <w:rsid w:val="00553109"/>
    <w:rsid w:val="005531B5"/>
    <w:rsid w:val="005531BD"/>
    <w:rsid w:val="005533EB"/>
    <w:rsid w:val="00553470"/>
    <w:rsid w:val="0055375E"/>
    <w:rsid w:val="00553B7D"/>
    <w:rsid w:val="00553D32"/>
    <w:rsid w:val="00553F14"/>
    <w:rsid w:val="00553F33"/>
    <w:rsid w:val="005543A4"/>
    <w:rsid w:val="00554441"/>
    <w:rsid w:val="00554BAC"/>
    <w:rsid w:val="005553DA"/>
    <w:rsid w:val="005557FA"/>
    <w:rsid w:val="005573E5"/>
    <w:rsid w:val="00557784"/>
    <w:rsid w:val="005579CA"/>
    <w:rsid w:val="00557B8A"/>
    <w:rsid w:val="0056050C"/>
    <w:rsid w:val="00560BCE"/>
    <w:rsid w:val="00560C78"/>
    <w:rsid w:val="00561172"/>
    <w:rsid w:val="00561CC8"/>
    <w:rsid w:val="00561F55"/>
    <w:rsid w:val="0056294B"/>
    <w:rsid w:val="00562A2F"/>
    <w:rsid w:val="00562AF9"/>
    <w:rsid w:val="00562F4B"/>
    <w:rsid w:val="005632DE"/>
    <w:rsid w:val="0056383A"/>
    <w:rsid w:val="00563965"/>
    <w:rsid w:val="00563DD3"/>
    <w:rsid w:val="0056436B"/>
    <w:rsid w:val="00564C31"/>
    <w:rsid w:val="00564D85"/>
    <w:rsid w:val="0056540F"/>
    <w:rsid w:val="0056573E"/>
    <w:rsid w:val="005658B3"/>
    <w:rsid w:val="0056592D"/>
    <w:rsid w:val="00566508"/>
    <w:rsid w:val="005669AB"/>
    <w:rsid w:val="00566CFB"/>
    <w:rsid w:val="005677CF"/>
    <w:rsid w:val="00567BF4"/>
    <w:rsid w:val="0057052B"/>
    <w:rsid w:val="0057057A"/>
    <w:rsid w:val="00570783"/>
    <w:rsid w:val="00570B59"/>
    <w:rsid w:val="005710E5"/>
    <w:rsid w:val="0057167E"/>
    <w:rsid w:val="005721F5"/>
    <w:rsid w:val="00572768"/>
    <w:rsid w:val="00572CB4"/>
    <w:rsid w:val="00572D07"/>
    <w:rsid w:val="00573BD0"/>
    <w:rsid w:val="0057427E"/>
    <w:rsid w:val="0057521D"/>
    <w:rsid w:val="00575572"/>
    <w:rsid w:val="00575EE8"/>
    <w:rsid w:val="00575FB7"/>
    <w:rsid w:val="005768B3"/>
    <w:rsid w:val="00576D32"/>
    <w:rsid w:val="00577953"/>
    <w:rsid w:val="00577F7F"/>
    <w:rsid w:val="005801CC"/>
    <w:rsid w:val="00581251"/>
    <w:rsid w:val="00581CAB"/>
    <w:rsid w:val="005824A9"/>
    <w:rsid w:val="005826E6"/>
    <w:rsid w:val="00582E99"/>
    <w:rsid w:val="0058335B"/>
    <w:rsid w:val="0058337A"/>
    <w:rsid w:val="00583CE2"/>
    <w:rsid w:val="005850F9"/>
    <w:rsid w:val="005851FB"/>
    <w:rsid w:val="00585456"/>
    <w:rsid w:val="00585619"/>
    <w:rsid w:val="00585FF5"/>
    <w:rsid w:val="0058645D"/>
    <w:rsid w:val="005864E8"/>
    <w:rsid w:val="00586AE3"/>
    <w:rsid w:val="00586E43"/>
    <w:rsid w:val="00586FC2"/>
    <w:rsid w:val="0058762E"/>
    <w:rsid w:val="00587761"/>
    <w:rsid w:val="0059050E"/>
    <w:rsid w:val="00590576"/>
    <w:rsid w:val="005906DF"/>
    <w:rsid w:val="00590E9D"/>
    <w:rsid w:val="005911DE"/>
    <w:rsid w:val="005919D9"/>
    <w:rsid w:val="00591AC7"/>
    <w:rsid w:val="00591C26"/>
    <w:rsid w:val="00592057"/>
    <w:rsid w:val="005921C1"/>
    <w:rsid w:val="00592243"/>
    <w:rsid w:val="0059279D"/>
    <w:rsid w:val="0059296F"/>
    <w:rsid w:val="0059319B"/>
    <w:rsid w:val="0059328A"/>
    <w:rsid w:val="005935AF"/>
    <w:rsid w:val="005949C2"/>
    <w:rsid w:val="00594C56"/>
    <w:rsid w:val="00594C92"/>
    <w:rsid w:val="00595198"/>
    <w:rsid w:val="0059554D"/>
    <w:rsid w:val="00595B7D"/>
    <w:rsid w:val="00595C32"/>
    <w:rsid w:val="0059637B"/>
    <w:rsid w:val="005963D3"/>
    <w:rsid w:val="00596A11"/>
    <w:rsid w:val="00596D23"/>
    <w:rsid w:val="005970F3"/>
    <w:rsid w:val="0059713F"/>
    <w:rsid w:val="00597699"/>
    <w:rsid w:val="00597E35"/>
    <w:rsid w:val="00597EBF"/>
    <w:rsid w:val="005A002B"/>
    <w:rsid w:val="005A04A7"/>
    <w:rsid w:val="005A06C6"/>
    <w:rsid w:val="005A0C7E"/>
    <w:rsid w:val="005A108B"/>
    <w:rsid w:val="005A128A"/>
    <w:rsid w:val="005A13FA"/>
    <w:rsid w:val="005A16C1"/>
    <w:rsid w:val="005A2198"/>
    <w:rsid w:val="005A26D7"/>
    <w:rsid w:val="005A283F"/>
    <w:rsid w:val="005A2868"/>
    <w:rsid w:val="005A2BD8"/>
    <w:rsid w:val="005A2C39"/>
    <w:rsid w:val="005A3208"/>
    <w:rsid w:val="005A3535"/>
    <w:rsid w:val="005A38F7"/>
    <w:rsid w:val="005A455A"/>
    <w:rsid w:val="005A4848"/>
    <w:rsid w:val="005A4A7B"/>
    <w:rsid w:val="005A4BFB"/>
    <w:rsid w:val="005A4F1F"/>
    <w:rsid w:val="005A4F36"/>
    <w:rsid w:val="005A4F4A"/>
    <w:rsid w:val="005A5252"/>
    <w:rsid w:val="005A5EF8"/>
    <w:rsid w:val="005A68A1"/>
    <w:rsid w:val="005A6F11"/>
    <w:rsid w:val="005B13F8"/>
    <w:rsid w:val="005B1445"/>
    <w:rsid w:val="005B180C"/>
    <w:rsid w:val="005B2147"/>
    <w:rsid w:val="005B21B3"/>
    <w:rsid w:val="005B2A3A"/>
    <w:rsid w:val="005B2A4E"/>
    <w:rsid w:val="005B3295"/>
    <w:rsid w:val="005B35A4"/>
    <w:rsid w:val="005B466B"/>
    <w:rsid w:val="005B5B3B"/>
    <w:rsid w:val="005B6914"/>
    <w:rsid w:val="005B6EC4"/>
    <w:rsid w:val="005B7207"/>
    <w:rsid w:val="005B7936"/>
    <w:rsid w:val="005B7BC5"/>
    <w:rsid w:val="005C00ED"/>
    <w:rsid w:val="005C0297"/>
    <w:rsid w:val="005C044E"/>
    <w:rsid w:val="005C0671"/>
    <w:rsid w:val="005C1097"/>
    <w:rsid w:val="005C1D70"/>
    <w:rsid w:val="005C244E"/>
    <w:rsid w:val="005C254A"/>
    <w:rsid w:val="005C25EC"/>
    <w:rsid w:val="005C2698"/>
    <w:rsid w:val="005C2746"/>
    <w:rsid w:val="005C31FF"/>
    <w:rsid w:val="005C3783"/>
    <w:rsid w:val="005C3ADD"/>
    <w:rsid w:val="005C4367"/>
    <w:rsid w:val="005C499B"/>
    <w:rsid w:val="005C4ACB"/>
    <w:rsid w:val="005C4EE8"/>
    <w:rsid w:val="005C523B"/>
    <w:rsid w:val="005C5750"/>
    <w:rsid w:val="005C6263"/>
    <w:rsid w:val="005C6590"/>
    <w:rsid w:val="005C6624"/>
    <w:rsid w:val="005C6BB9"/>
    <w:rsid w:val="005C6E12"/>
    <w:rsid w:val="005C743A"/>
    <w:rsid w:val="005C7C58"/>
    <w:rsid w:val="005C7CDA"/>
    <w:rsid w:val="005C7FC5"/>
    <w:rsid w:val="005D004C"/>
    <w:rsid w:val="005D0509"/>
    <w:rsid w:val="005D053E"/>
    <w:rsid w:val="005D0631"/>
    <w:rsid w:val="005D0690"/>
    <w:rsid w:val="005D0811"/>
    <w:rsid w:val="005D119E"/>
    <w:rsid w:val="005D14F5"/>
    <w:rsid w:val="005D1B46"/>
    <w:rsid w:val="005D1F92"/>
    <w:rsid w:val="005D2972"/>
    <w:rsid w:val="005D3085"/>
    <w:rsid w:val="005D38CB"/>
    <w:rsid w:val="005D390B"/>
    <w:rsid w:val="005D39FB"/>
    <w:rsid w:val="005D3EC8"/>
    <w:rsid w:val="005D4562"/>
    <w:rsid w:val="005D45E6"/>
    <w:rsid w:val="005D49B1"/>
    <w:rsid w:val="005D4A38"/>
    <w:rsid w:val="005D4B9E"/>
    <w:rsid w:val="005D4F33"/>
    <w:rsid w:val="005D5016"/>
    <w:rsid w:val="005D5703"/>
    <w:rsid w:val="005D5A3D"/>
    <w:rsid w:val="005D6027"/>
    <w:rsid w:val="005D63DE"/>
    <w:rsid w:val="005D67F5"/>
    <w:rsid w:val="005D6A6C"/>
    <w:rsid w:val="005D6A83"/>
    <w:rsid w:val="005D7519"/>
    <w:rsid w:val="005D7949"/>
    <w:rsid w:val="005D7C01"/>
    <w:rsid w:val="005D7E0D"/>
    <w:rsid w:val="005E05D8"/>
    <w:rsid w:val="005E1159"/>
    <w:rsid w:val="005E1306"/>
    <w:rsid w:val="005E1900"/>
    <w:rsid w:val="005E2281"/>
    <w:rsid w:val="005E256A"/>
    <w:rsid w:val="005E25E9"/>
    <w:rsid w:val="005E27ED"/>
    <w:rsid w:val="005E2D30"/>
    <w:rsid w:val="005E2E3F"/>
    <w:rsid w:val="005E2E4A"/>
    <w:rsid w:val="005E3E05"/>
    <w:rsid w:val="005E4FC0"/>
    <w:rsid w:val="005E506A"/>
    <w:rsid w:val="005E51AE"/>
    <w:rsid w:val="005E5CC1"/>
    <w:rsid w:val="005E5D30"/>
    <w:rsid w:val="005E5FB5"/>
    <w:rsid w:val="005E6A09"/>
    <w:rsid w:val="005E6D21"/>
    <w:rsid w:val="005E71E8"/>
    <w:rsid w:val="005E722B"/>
    <w:rsid w:val="005E7684"/>
    <w:rsid w:val="005E784B"/>
    <w:rsid w:val="005F02A7"/>
    <w:rsid w:val="005F06A7"/>
    <w:rsid w:val="005F0755"/>
    <w:rsid w:val="005F0FFF"/>
    <w:rsid w:val="005F139A"/>
    <w:rsid w:val="005F1784"/>
    <w:rsid w:val="005F178C"/>
    <w:rsid w:val="005F17C2"/>
    <w:rsid w:val="005F2001"/>
    <w:rsid w:val="005F32C6"/>
    <w:rsid w:val="005F32F7"/>
    <w:rsid w:val="005F339E"/>
    <w:rsid w:val="005F34B9"/>
    <w:rsid w:val="005F3727"/>
    <w:rsid w:val="005F393F"/>
    <w:rsid w:val="005F39A3"/>
    <w:rsid w:val="005F49CB"/>
    <w:rsid w:val="005F4E14"/>
    <w:rsid w:val="005F524A"/>
    <w:rsid w:val="005F53CF"/>
    <w:rsid w:val="005F5452"/>
    <w:rsid w:val="005F5896"/>
    <w:rsid w:val="005F59F9"/>
    <w:rsid w:val="005F5B90"/>
    <w:rsid w:val="005F67D9"/>
    <w:rsid w:val="005F70CF"/>
    <w:rsid w:val="005F7323"/>
    <w:rsid w:val="005F768F"/>
    <w:rsid w:val="00600157"/>
    <w:rsid w:val="0060047D"/>
    <w:rsid w:val="0060102E"/>
    <w:rsid w:val="006021B6"/>
    <w:rsid w:val="006024A9"/>
    <w:rsid w:val="006028DD"/>
    <w:rsid w:val="006028F0"/>
    <w:rsid w:val="006033FA"/>
    <w:rsid w:val="006034B8"/>
    <w:rsid w:val="00603676"/>
    <w:rsid w:val="00603A77"/>
    <w:rsid w:val="006045A5"/>
    <w:rsid w:val="00604F24"/>
    <w:rsid w:val="00605258"/>
    <w:rsid w:val="006058C8"/>
    <w:rsid w:val="006058D9"/>
    <w:rsid w:val="00605B59"/>
    <w:rsid w:val="00605CAF"/>
    <w:rsid w:val="006060E2"/>
    <w:rsid w:val="0060688C"/>
    <w:rsid w:val="00607144"/>
    <w:rsid w:val="00607D7A"/>
    <w:rsid w:val="00607E54"/>
    <w:rsid w:val="00607FDD"/>
    <w:rsid w:val="0061006A"/>
    <w:rsid w:val="00610495"/>
    <w:rsid w:val="0061107F"/>
    <w:rsid w:val="00611182"/>
    <w:rsid w:val="00611610"/>
    <w:rsid w:val="00611C8D"/>
    <w:rsid w:val="00611E2F"/>
    <w:rsid w:val="006130B2"/>
    <w:rsid w:val="0061310D"/>
    <w:rsid w:val="006136C1"/>
    <w:rsid w:val="00613C93"/>
    <w:rsid w:val="00613F48"/>
    <w:rsid w:val="00614EF9"/>
    <w:rsid w:val="0061564E"/>
    <w:rsid w:val="0061582B"/>
    <w:rsid w:val="00616122"/>
    <w:rsid w:val="0061662E"/>
    <w:rsid w:val="006166D8"/>
    <w:rsid w:val="00617517"/>
    <w:rsid w:val="006175EE"/>
    <w:rsid w:val="00617A5D"/>
    <w:rsid w:val="00617E12"/>
    <w:rsid w:val="006201EE"/>
    <w:rsid w:val="00620D4B"/>
    <w:rsid w:val="006214FA"/>
    <w:rsid w:val="00622964"/>
    <w:rsid w:val="00622A32"/>
    <w:rsid w:val="00622EA0"/>
    <w:rsid w:val="00623377"/>
    <w:rsid w:val="00623519"/>
    <w:rsid w:val="0062419A"/>
    <w:rsid w:val="006243DA"/>
    <w:rsid w:val="006248B0"/>
    <w:rsid w:val="0062496F"/>
    <w:rsid w:val="0062505B"/>
    <w:rsid w:val="006265EE"/>
    <w:rsid w:val="006271B6"/>
    <w:rsid w:val="00627360"/>
    <w:rsid w:val="006274F1"/>
    <w:rsid w:val="006275D3"/>
    <w:rsid w:val="0062790A"/>
    <w:rsid w:val="00630481"/>
    <w:rsid w:val="00630FD2"/>
    <w:rsid w:val="0063120E"/>
    <w:rsid w:val="00631A1F"/>
    <w:rsid w:val="00631E85"/>
    <w:rsid w:val="00631F31"/>
    <w:rsid w:val="00632056"/>
    <w:rsid w:val="0063249A"/>
    <w:rsid w:val="00632684"/>
    <w:rsid w:val="00632E50"/>
    <w:rsid w:val="00632E7A"/>
    <w:rsid w:val="006331C0"/>
    <w:rsid w:val="00633513"/>
    <w:rsid w:val="00633FEB"/>
    <w:rsid w:val="00634DA1"/>
    <w:rsid w:val="00636319"/>
    <w:rsid w:val="006365EB"/>
    <w:rsid w:val="006369CF"/>
    <w:rsid w:val="00636F9F"/>
    <w:rsid w:val="006371F7"/>
    <w:rsid w:val="006373FA"/>
    <w:rsid w:val="006374DB"/>
    <w:rsid w:val="006376DF"/>
    <w:rsid w:val="00637BBD"/>
    <w:rsid w:val="00640A17"/>
    <w:rsid w:val="00640A53"/>
    <w:rsid w:val="006412E3"/>
    <w:rsid w:val="0064161D"/>
    <w:rsid w:val="00641DBA"/>
    <w:rsid w:val="00641E49"/>
    <w:rsid w:val="00641EDC"/>
    <w:rsid w:val="0064290C"/>
    <w:rsid w:val="00642D4C"/>
    <w:rsid w:val="006431BC"/>
    <w:rsid w:val="0064345E"/>
    <w:rsid w:val="006434B4"/>
    <w:rsid w:val="006445C5"/>
    <w:rsid w:val="006451A3"/>
    <w:rsid w:val="00645664"/>
    <w:rsid w:val="00645900"/>
    <w:rsid w:val="00645D01"/>
    <w:rsid w:val="00645F50"/>
    <w:rsid w:val="00646809"/>
    <w:rsid w:val="00646A20"/>
    <w:rsid w:val="00647BD2"/>
    <w:rsid w:val="00647CF6"/>
    <w:rsid w:val="00647E62"/>
    <w:rsid w:val="00647E8A"/>
    <w:rsid w:val="0065003F"/>
    <w:rsid w:val="006505E9"/>
    <w:rsid w:val="006509CB"/>
    <w:rsid w:val="00651236"/>
    <w:rsid w:val="00651386"/>
    <w:rsid w:val="00651587"/>
    <w:rsid w:val="006517E5"/>
    <w:rsid w:val="00652578"/>
    <w:rsid w:val="00652738"/>
    <w:rsid w:val="00652976"/>
    <w:rsid w:val="006530BB"/>
    <w:rsid w:val="00653AB4"/>
    <w:rsid w:val="00654D6A"/>
    <w:rsid w:val="00654D7B"/>
    <w:rsid w:val="00655600"/>
    <w:rsid w:val="00655A42"/>
    <w:rsid w:val="0065658E"/>
    <w:rsid w:val="0066010A"/>
    <w:rsid w:val="00660BAC"/>
    <w:rsid w:val="00661116"/>
    <w:rsid w:val="0066165A"/>
    <w:rsid w:val="006619FF"/>
    <w:rsid w:val="00662E87"/>
    <w:rsid w:val="0066303D"/>
    <w:rsid w:val="0066331A"/>
    <w:rsid w:val="0066347B"/>
    <w:rsid w:val="0066390C"/>
    <w:rsid w:val="00664176"/>
    <w:rsid w:val="006657EF"/>
    <w:rsid w:val="00666084"/>
    <w:rsid w:val="00666583"/>
    <w:rsid w:val="0066692D"/>
    <w:rsid w:val="00666B95"/>
    <w:rsid w:val="00666C42"/>
    <w:rsid w:val="00667631"/>
    <w:rsid w:val="006676E9"/>
    <w:rsid w:val="00667A3B"/>
    <w:rsid w:val="00667C2E"/>
    <w:rsid w:val="006705A5"/>
    <w:rsid w:val="006705D8"/>
    <w:rsid w:val="00671152"/>
    <w:rsid w:val="0067139F"/>
    <w:rsid w:val="00671545"/>
    <w:rsid w:val="00671718"/>
    <w:rsid w:val="00672338"/>
    <w:rsid w:val="0067239B"/>
    <w:rsid w:val="00672784"/>
    <w:rsid w:val="00672CA3"/>
    <w:rsid w:val="006731BD"/>
    <w:rsid w:val="006734F4"/>
    <w:rsid w:val="00673B01"/>
    <w:rsid w:val="00673CDB"/>
    <w:rsid w:val="00674125"/>
    <w:rsid w:val="00674AC3"/>
    <w:rsid w:val="00675214"/>
    <w:rsid w:val="00675EF3"/>
    <w:rsid w:val="0067618E"/>
    <w:rsid w:val="00676213"/>
    <w:rsid w:val="006763EB"/>
    <w:rsid w:val="00676BDE"/>
    <w:rsid w:val="00676C91"/>
    <w:rsid w:val="006774C3"/>
    <w:rsid w:val="0067793B"/>
    <w:rsid w:val="006779B2"/>
    <w:rsid w:val="00677A49"/>
    <w:rsid w:val="00677D12"/>
    <w:rsid w:val="00677D31"/>
    <w:rsid w:val="00677D95"/>
    <w:rsid w:val="0068036D"/>
    <w:rsid w:val="00680563"/>
    <w:rsid w:val="00680902"/>
    <w:rsid w:val="00680EC1"/>
    <w:rsid w:val="00681455"/>
    <w:rsid w:val="0068147A"/>
    <w:rsid w:val="0068167A"/>
    <w:rsid w:val="00681A46"/>
    <w:rsid w:val="00681C6F"/>
    <w:rsid w:val="00681CF2"/>
    <w:rsid w:val="0068235A"/>
    <w:rsid w:val="00682420"/>
    <w:rsid w:val="006830BA"/>
    <w:rsid w:val="0068331B"/>
    <w:rsid w:val="006835DE"/>
    <w:rsid w:val="00683B62"/>
    <w:rsid w:val="00683D04"/>
    <w:rsid w:val="00684861"/>
    <w:rsid w:val="00684BB0"/>
    <w:rsid w:val="00684BBD"/>
    <w:rsid w:val="00684BEA"/>
    <w:rsid w:val="00684E24"/>
    <w:rsid w:val="00684EF0"/>
    <w:rsid w:val="0068521E"/>
    <w:rsid w:val="00685425"/>
    <w:rsid w:val="00685A1A"/>
    <w:rsid w:val="00685DF1"/>
    <w:rsid w:val="00686102"/>
    <w:rsid w:val="00686CC1"/>
    <w:rsid w:val="006876B0"/>
    <w:rsid w:val="00690789"/>
    <w:rsid w:val="0069089D"/>
    <w:rsid w:val="00691383"/>
    <w:rsid w:val="006913C1"/>
    <w:rsid w:val="00691A5A"/>
    <w:rsid w:val="00693CDF"/>
    <w:rsid w:val="0069457C"/>
    <w:rsid w:val="0069471B"/>
    <w:rsid w:val="0069483D"/>
    <w:rsid w:val="00694A52"/>
    <w:rsid w:val="00694B3C"/>
    <w:rsid w:val="00694FAF"/>
    <w:rsid w:val="006956F4"/>
    <w:rsid w:val="00695DED"/>
    <w:rsid w:val="00696046"/>
    <w:rsid w:val="00696406"/>
    <w:rsid w:val="00696B50"/>
    <w:rsid w:val="00696E62"/>
    <w:rsid w:val="00696F64"/>
    <w:rsid w:val="006A0C5D"/>
    <w:rsid w:val="006A109D"/>
    <w:rsid w:val="006A11CB"/>
    <w:rsid w:val="006A12D8"/>
    <w:rsid w:val="006A1A0C"/>
    <w:rsid w:val="006A1EA8"/>
    <w:rsid w:val="006A1FCA"/>
    <w:rsid w:val="006A2215"/>
    <w:rsid w:val="006A2676"/>
    <w:rsid w:val="006A26DF"/>
    <w:rsid w:val="006A2D49"/>
    <w:rsid w:val="006A30AF"/>
    <w:rsid w:val="006A3241"/>
    <w:rsid w:val="006A385E"/>
    <w:rsid w:val="006A475B"/>
    <w:rsid w:val="006A56AC"/>
    <w:rsid w:val="006A64A8"/>
    <w:rsid w:val="006A70FA"/>
    <w:rsid w:val="006A71B5"/>
    <w:rsid w:val="006A789D"/>
    <w:rsid w:val="006A7F12"/>
    <w:rsid w:val="006B0325"/>
    <w:rsid w:val="006B054E"/>
    <w:rsid w:val="006B13CD"/>
    <w:rsid w:val="006B2BE5"/>
    <w:rsid w:val="006B2DC4"/>
    <w:rsid w:val="006B2FD5"/>
    <w:rsid w:val="006B3541"/>
    <w:rsid w:val="006B387F"/>
    <w:rsid w:val="006B3934"/>
    <w:rsid w:val="006B3EDB"/>
    <w:rsid w:val="006B3FA2"/>
    <w:rsid w:val="006B4190"/>
    <w:rsid w:val="006B4339"/>
    <w:rsid w:val="006B491D"/>
    <w:rsid w:val="006B5320"/>
    <w:rsid w:val="006B58A7"/>
    <w:rsid w:val="006B5F52"/>
    <w:rsid w:val="006B6862"/>
    <w:rsid w:val="006B6909"/>
    <w:rsid w:val="006B6C3A"/>
    <w:rsid w:val="006B6EDD"/>
    <w:rsid w:val="006B6FFA"/>
    <w:rsid w:val="006B7C63"/>
    <w:rsid w:val="006B7DE2"/>
    <w:rsid w:val="006C09C2"/>
    <w:rsid w:val="006C0F5D"/>
    <w:rsid w:val="006C12B6"/>
    <w:rsid w:val="006C149B"/>
    <w:rsid w:val="006C17CE"/>
    <w:rsid w:val="006C19F5"/>
    <w:rsid w:val="006C1AE0"/>
    <w:rsid w:val="006C2171"/>
    <w:rsid w:val="006C226C"/>
    <w:rsid w:val="006C2BA5"/>
    <w:rsid w:val="006C41BB"/>
    <w:rsid w:val="006C4808"/>
    <w:rsid w:val="006C4BE4"/>
    <w:rsid w:val="006C54BB"/>
    <w:rsid w:val="006C5BE7"/>
    <w:rsid w:val="006C5E44"/>
    <w:rsid w:val="006C628C"/>
    <w:rsid w:val="006C6372"/>
    <w:rsid w:val="006C65B3"/>
    <w:rsid w:val="006C6A5D"/>
    <w:rsid w:val="006C6E9D"/>
    <w:rsid w:val="006C73EC"/>
    <w:rsid w:val="006C7DED"/>
    <w:rsid w:val="006D01CE"/>
    <w:rsid w:val="006D0962"/>
    <w:rsid w:val="006D16BD"/>
    <w:rsid w:val="006D1B57"/>
    <w:rsid w:val="006D1D9D"/>
    <w:rsid w:val="006D1E46"/>
    <w:rsid w:val="006D1FD8"/>
    <w:rsid w:val="006D220F"/>
    <w:rsid w:val="006D35B5"/>
    <w:rsid w:val="006D3DEC"/>
    <w:rsid w:val="006D4065"/>
    <w:rsid w:val="006D40FC"/>
    <w:rsid w:val="006D4325"/>
    <w:rsid w:val="006D4717"/>
    <w:rsid w:val="006D4966"/>
    <w:rsid w:val="006D507D"/>
    <w:rsid w:val="006D5108"/>
    <w:rsid w:val="006D5676"/>
    <w:rsid w:val="006D5E66"/>
    <w:rsid w:val="006D62BC"/>
    <w:rsid w:val="006D62D2"/>
    <w:rsid w:val="006D62E9"/>
    <w:rsid w:val="006D64BE"/>
    <w:rsid w:val="006D6608"/>
    <w:rsid w:val="006D67D5"/>
    <w:rsid w:val="006D719D"/>
    <w:rsid w:val="006D71DD"/>
    <w:rsid w:val="006D7992"/>
    <w:rsid w:val="006D7BB4"/>
    <w:rsid w:val="006D7D52"/>
    <w:rsid w:val="006E02F7"/>
    <w:rsid w:val="006E0438"/>
    <w:rsid w:val="006E0465"/>
    <w:rsid w:val="006E12B8"/>
    <w:rsid w:val="006E1524"/>
    <w:rsid w:val="006E1DD7"/>
    <w:rsid w:val="006E233D"/>
    <w:rsid w:val="006E27AC"/>
    <w:rsid w:val="006E28A7"/>
    <w:rsid w:val="006E3DFC"/>
    <w:rsid w:val="006E425B"/>
    <w:rsid w:val="006E4808"/>
    <w:rsid w:val="006E4889"/>
    <w:rsid w:val="006E4B6A"/>
    <w:rsid w:val="006E4C0D"/>
    <w:rsid w:val="006E4F03"/>
    <w:rsid w:val="006E4F83"/>
    <w:rsid w:val="006E52E1"/>
    <w:rsid w:val="006E5681"/>
    <w:rsid w:val="006E633E"/>
    <w:rsid w:val="006E695D"/>
    <w:rsid w:val="006E74AE"/>
    <w:rsid w:val="006E7917"/>
    <w:rsid w:val="006E797D"/>
    <w:rsid w:val="006E7B74"/>
    <w:rsid w:val="006E7DF3"/>
    <w:rsid w:val="006F075B"/>
    <w:rsid w:val="006F0BBF"/>
    <w:rsid w:val="006F1A32"/>
    <w:rsid w:val="006F1F12"/>
    <w:rsid w:val="006F2485"/>
    <w:rsid w:val="006F288E"/>
    <w:rsid w:val="006F2957"/>
    <w:rsid w:val="006F2CE6"/>
    <w:rsid w:val="006F2E50"/>
    <w:rsid w:val="006F3E29"/>
    <w:rsid w:val="006F4072"/>
    <w:rsid w:val="006F421C"/>
    <w:rsid w:val="006F491D"/>
    <w:rsid w:val="006F4B30"/>
    <w:rsid w:val="006F4E2A"/>
    <w:rsid w:val="006F5A49"/>
    <w:rsid w:val="006F5D8D"/>
    <w:rsid w:val="006F6786"/>
    <w:rsid w:val="006F6C1F"/>
    <w:rsid w:val="006F6CD3"/>
    <w:rsid w:val="006F6FFB"/>
    <w:rsid w:val="006F75A6"/>
    <w:rsid w:val="006F7821"/>
    <w:rsid w:val="006F7988"/>
    <w:rsid w:val="00700A0C"/>
    <w:rsid w:val="00701019"/>
    <w:rsid w:val="00701E06"/>
    <w:rsid w:val="0070211A"/>
    <w:rsid w:val="00702822"/>
    <w:rsid w:val="00702C09"/>
    <w:rsid w:val="00703688"/>
    <w:rsid w:val="0070371F"/>
    <w:rsid w:val="00703911"/>
    <w:rsid w:val="00703EFC"/>
    <w:rsid w:val="0070453C"/>
    <w:rsid w:val="00704A15"/>
    <w:rsid w:val="00706086"/>
    <w:rsid w:val="007060A2"/>
    <w:rsid w:val="0070707C"/>
    <w:rsid w:val="0070716C"/>
    <w:rsid w:val="007071F5"/>
    <w:rsid w:val="007072EC"/>
    <w:rsid w:val="00707B19"/>
    <w:rsid w:val="00707C77"/>
    <w:rsid w:val="00710833"/>
    <w:rsid w:val="00710A06"/>
    <w:rsid w:val="00711380"/>
    <w:rsid w:val="00711530"/>
    <w:rsid w:val="0071177F"/>
    <w:rsid w:val="00712292"/>
    <w:rsid w:val="00712423"/>
    <w:rsid w:val="007126E5"/>
    <w:rsid w:val="00712735"/>
    <w:rsid w:val="00712772"/>
    <w:rsid w:val="007127CD"/>
    <w:rsid w:val="007127FD"/>
    <w:rsid w:val="00712ADF"/>
    <w:rsid w:val="00712F3A"/>
    <w:rsid w:val="0071311F"/>
    <w:rsid w:val="0071362A"/>
    <w:rsid w:val="00714C02"/>
    <w:rsid w:val="00714CA3"/>
    <w:rsid w:val="00715036"/>
    <w:rsid w:val="0071774F"/>
    <w:rsid w:val="00720852"/>
    <w:rsid w:val="00720FFB"/>
    <w:rsid w:val="00721AA7"/>
    <w:rsid w:val="00721B0C"/>
    <w:rsid w:val="007223EF"/>
    <w:rsid w:val="007224D8"/>
    <w:rsid w:val="00722816"/>
    <w:rsid w:val="00722901"/>
    <w:rsid w:val="0072291C"/>
    <w:rsid w:val="00722EE1"/>
    <w:rsid w:val="007239E3"/>
    <w:rsid w:val="007239FB"/>
    <w:rsid w:val="00723E59"/>
    <w:rsid w:val="0072401C"/>
    <w:rsid w:val="00724D55"/>
    <w:rsid w:val="0072502C"/>
    <w:rsid w:val="00725344"/>
    <w:rsid w:val="00726307"/>
    <w:rsid w:val="0072640A"/>
    <w:rsid w:val="007265B0"/>
    <w:rsid w:val="00726BA3"/>
    <w:rsid w:val="00726DF1"/>
    <w:rsid w:val="007271BF"/>
    <w:rsid w:val="00727322"/>
    <w:rsid w:val="007305A9"/>
    <w:rsid w:val="007305DC"/>
    <w:rsid w:val="00730723"/>
    <w:rsid w:val="00730E0A"/>
    <w:rsid w:val="00730F39"/>
    <w:rsid w:val="00730F40"/>
    <w:rsid w:val="007312E2"/>
    <w:rsid w:val="00731D7D"/>
    <w:rsid w:val="00732C68"/>
    <w:rsid w:val="00733A2F"/>
    <w:rsid w:val="00733EAA"/>
    <w:rsid w:val="007340A0"/>
    <w:rsid w:val="007343A4"/>
    <w:rsid w:val="00734609"/>
    <w:rsid w:val="0073486E"/>
    <w:rsid w:val="00734F62"/>
    <w:rsid w:val="007353CA"/>
    <w:rsid w:val="00735635"/>
    <w:rsid w:val="00736199"/>
    <w:rsid w:val="00736617"/>
    <w:rsid w:val="00736940"/>
    <w:rsid w:val="00736D10"/>
    <w:rsid w:val="00736FD8"/>
    <w:rsid w:val="00740469"/>
    <w:rsid w:val="00740D60"/>
    <w:rsid w:val="00740F35"/>
    <w:rsid w:val="0074113E"/>
    <w:rsid w:val="00741748"/>
    <w:rsid w:val="00741D8D"/>
    <w:rsid w:val="00742522"/>
    <w:rsid w:val="0074283E"/>
    <w:rsid w:val="007428C0"/>
    <w:rsid w:val="00742C6C"/>
    <w:rsid w:val="007431D0"/>
    <w:rsid w:val="007432D5"/>
    <w:rsid w:val="00743BD8"/>
    <w:rsid w:val="0074436E"/>
    <w:rsid w:val="00744964"/>
    <w:rsid w:val="00744D3F"/>
    <w:rsid w:val="0074502A"/>
    <w:rsid w:val="00745504"/>
    <w:rsid w:val="0074556F"/>
    <w:rsid w:val="0074620A"/>
    <w:rsid w:val="0074631C"/>
    <w:rsid w:val="0074663C"/>
    <w:rsid w:val="00747C8B"/>
    <w:rsid w:val="007500D1"/>
    <w:rsid w:val="0075021F"/>
    <w:rsid w:val="00750357"/>
    <w:rsid w:val="00750661"/>
    <w:rsid w:val="007519B5"/>
    <w:rsid w:val="00751A83"/>
    <w:rsid w:val="00751AFF"/>
    <w:rsid w:val="00751FC3"/>
    <w:rsid w:val="00752B66"/>
    <w:rsid w:val="00753103"/>
    <w:rsid w:val="007545DA"/>
    <w:rsid w:val="00754F68"/>
    <w:rsid w:val="007560B2"/>
    <w:rsid w:val="0075622A"/>
    <w:rsid w:val="007562EA"/>
    <w:rsid w:val="007564D3"/>
    <w:rsid w:val="00756D64"/>
    <w:rsid w:val="007570BB"/>
    <w:rsid w:val="0075730E"/>
    <w:rsid w:val="0076020E"/>
    <w:rsid w:val="00760320"/>
    <w:rsid w:val="00760DF1"/>
    <w:rsid w:val="00760EED"/>
    <w:rsid w:val="00761C04"/>
    <w:rsid w:val="007630F7"/>
    <w:rsid w:val="007635EE"/>
    <w:rsid w:val="00763DCF"/>
    <w:rsid w:val="00764159"/>
    <w:rsid w:val="007641C0"/>
    <w:rsid w:val="007641C3"/>
    <w:rsid w:val="0076478D"/>
    <w:rsid w:val="00765841"/>
    <w:rsid w:val="00765B55"/>
    <w:rsid w:val="007663D6"/>
    <w:rsid w:val="0076644A"/>
    <w:rsid w:val="00766513"/>
    <w:rsid w:val="00766587"/>
    <w:rsid w:val="0076671E"/>
    <w:rsid w:val="00766A42"/>
    <w:rsid w:val="00766B62"/>
    <w:rsid w:val="00767534"/>
    <w:rsid w:val="00767590"/>
    <w:rsid w:val="007678B7"/>
    <w:rsid w:val="00767C45"/>
    <w:rsid w:val="00767D42"/>
    <w:rsid w:val="007705CB"/>
    <w:rsid w:val="00770F38"/>
    <w:rsid w:val="00771059"/>
    <w:rsid w:val="007714C4"/>
    <w:rsid w:val="007716F7"/>
    <w:rsid w:val="00771A8B"/>
    <w:rsid w:val="00771F42"/>
    <w:rsid w:val="007723A6"/>
    <w:rsid w:val="007724DF"/>
    <w:rsid w:val="007727D1"/>
    <w:rsid w:val="00772AC7"/>
    <w:rsid w:val="00772B92"/>
    <w:rsid w:val="00772E5A"/>
    <w:rsid w:val="00773071"/>
    <w:rsid w:val="00773995"/>
    <w:rsid w:val="00773A53"/>
    <w:rsid w:val="00773C0B"/>
    <w:rsid w:val="00773F2F"/>
    <w:rsid w:val="0077416A"/>
    <w:rsid w:val="007743B6"/>
    <w:rsid w:val="0077443A"/>
    <w:rsid w:val="00774672"/>
    <w:rsid w:val="00774A8A"/>
    <w:rsid w:val="00774D75"/>
    <w:rsid w:val="00775488"/>
    <w:rsid w:val="0078180B"/>
    <w:rsid w:val="00781CDA"/>
    <w:rsid w:val="00782A5F"/>
    <w:rsid w:val="00782B4B"/>
    <w:rsid w:val="00782DC7"/>
    <w:rsid w:val="0078345C"/>
    <w:rsid w:val="00783843"/>
    <w:rsid w:val="0078395F"/>
    <w:rsid w:val="00784F2B"/>
    <w:rsid w:val="00784F6B"/>
    <w:rsid w:val="0078676D"/>
    <w:rsid w:val="00786BF1"/>
    <w:rsid w:val="00786D47"/>
    <w:rsid w:val="00786E40"/>
    <w:rsid w:val="00787969"/>
    <w:rsid w:val="007879A3"/>
    <w:rsid w:val="00787B05"/>
    <w:rsid w:val="00787B38"/>
    <w:rsid w:val="00787BCF"/>
    <w:rsid w:val="00787C66"/>
    <w:rsid w:val="007903E0"/>
    <w:rsid w:val="00790D8C"/>
    <w:rsid w:val="00791B93"/>
    <w:rsid w:val="00794930"/>
    <w:rsid w:val="00794DA7"/>
    <w:rsid w:val="0079527C"/>
    <w:rsid w:val="0079532F"/>
    <w:rsid w:val="00795DAE"/>
    <w:rsid w:val="00796254"/>
    <w:rsid w:val="00796728"/>
    <w:rsid w:val="00796749"/>
    <w:rsid w:val="00796F6F"/>
    <w:rsid w:val="007971D3"/>
    <w:rsid w:val="007973C8"/>
    <w:rsid w:val="0079742E"/>
    <w:rsid w:val="00797F33"/>
    <w:rsid w:val="007A1337"/>
    <w:rsid w:val="007A1517"/>
    <w:rsid w:val="007A1EF4"/>
    <w:rsid w:val="007A1F6D"/>
    <w:rsid w:val="007A2DC8"/>
    <w:rsid w:val="007A3DD6"/>
    <w:rsid w:val="007A401D"/>
    <w:rsid w:val="007A469E"/>
    <w:rsid w:val="007A47D2"/>
    <w:rsid w:val="007A4AD5"/>
    <w:rsid w:val="007A4BFD"/>
    <w:rsid w:val="007A55A5"/>
    <w:rsid w:val="007A63A3"/>
    <w:rsid w:val="007A64E5"/>
    <w:rsid w:val="007A6CFC"/>
    <w:rsid w:val="007A71A1"/>
    <w:rsid w:val="007A735D"/>
    <w:rsid w:val="007A750A"/>
    <w:rsid w:val="007A7829"/>
    <w:rsid w:val="007A7D61"/>
    <w:rsid w:val="007B057F"/>
    <w:rsid w:val="007B16DF"/>
    <w:rsid w:val="007B1C18"/>
    <w:rsid w:val="007B1D08"/>
    <w:rsid w:val="007B2F23"/>
    <w:rsid w:val="007B330C"/>
    <w:rsid w:val="007B34E7"/>
    <w:rsid w:val="007B3B86"/>
    <w:rsid w:val="007B4337"/>
    <w:rsid w:val="007B4611"/>
    <w:rsid w:val="007B477E"/>
    <w:rsid w:val="007B4963"/>
    <w:rsid w:val="007B5493"/>
    <w:rsid w:val="007B6258"/>
    <w:rsid w:val="007B6DF9"/>
    <w:rsid w:val="007B6E9D"/>
    <w:rsid w:val="007B733F"/>
    <w:rsid w:val="007B762D"/>
    <w:rsid w:val="007B7ABC"/>
    <w:rsid w:val="007B7E25"/>
    <w:rsid w:val="007B7F68"/>
    <w:rsid w:val="007C0158"/>
    <w:rsid w:val="007C0628"/>
    <w:rsid w:val="007C1190"/>
    <w:rsid w:val="007C1641"/>
    <w:rsid w:val="007C1837"/>
    <w:rsid w:val="007C1ACC"/>
    <w:rsid w:val="007C1BC4"/>
    <w:rsid w:val="007C1D83"/>
    <w:rsid w:val="007C2263"/>
    <w:rsid w:val="007C23D6"/>
    <w:rsid w:val="007C2662"/>
    <w:rsid w:val="007C26B6"/>
    <w:rsid w:val="007C305C"/>
    <w:rsid w:val="007C3D05"/>
    <w:rsid w:val="007C3E29"/>
    <w:rsid w:val="007C4090"/>
    <w:rsid w:val="007C45D9"/>
    <w:rsid w:val="007C571C"/>
    <w:rsid w:val="007C5C5D"/>
    <w:rsid w:val="007C6864"/>
    <w:rsid w:val="007C69AF"/>
    <w:rsid w:val="007C79AF"/>
    <w:rsid w:val="007C7A16"/>
    <w:rsid w:val="007D01FB"/>
    <w:rsid w:val="007D036F"/>
    <w:rsid w:val="007D07D1"/>
    <w:rsid w:val="007D0856"/>
    <w:rsid w:val="007D085C"/>
    <w:rsid w:val="007D0AE6"/>
    <w:rsid w:val="007D177B"/>
    <w:rsid w:val="007D1819"/>
    <w:rsid w:val="007D1F15"/>
    <w:rsid w:val="007D278B"/>
    <w:rsid w:val="007D2A5B"/>
    <w:rsid w:val="007D364E"/>
    <w:rsid w:val="007D391A"/>
    <w:rsid w:val="007D392B"/>
    <w:rsid w:val="007D3DC4"/>
    <w:rsid w:val="007D3E07"/>
    <w:rsid w:val="007D4235"/>
    <w:rsid w:val="007D4610"/>
    <w:rsid w:val="007D4BCE"/>
    <w:rsid w:val="007D6112"/>
    <w:rsid w:val="007D696E"/>
    <w:rsid w:val="007D7B06"/>
    <w:rsid w:val="007E0521"/>
    <w:rsid w:val="007E0962"/>
    <w:rsid w:val="007E0BDE"/>
    <w:rsid w:val="007E0C0E"/>
    <w:rsid w:val="007E0DD5"/>
    <w:rsid w:val="007E16A4"/>
    <w:rsid w:val="007E1D0B"/>
    <w:rsid w:val="007E1EF8"/>
    <w:rsid w:val="007E2403"/>
    <w:rsid w:val="007E2651"/>
    <w:rsid w:val="007E2B11"/>
    <w:rsid w:val="007E2C6B"/>
    <w:rsid w:val="007E2CB3"/>
    <w:rsid w:val="007E2FD4"/>
    <w:rsid w:val="007E2FDD"/>
    <w:rsid w:val="007E3014"/>
    <w:rsid w:val="007E33F1"/>
    <w:rsid w:val="007E3B15"/>
    <w:rsid w:val="007E45FA"/>
    <w:rsid w:val="007E5054"/>
    <w:rsid w:val="007E5114"/>
    <w:rsid w:val="007E62DE"/>
    <w:rsid w:val="007E64A0"/>
    <w:rsid w:val="007E65C4"/>
    <w:rsid w:val="007E6D32"/>
    <w:rsid w:val="007E6D87"/>
    <w:rsid w:val="007E6F77"/>
    <w:rsid w:val="007E6F84"/>
    <w:rsid w:val="007E7468"/>
    <w:rsid w:val="007F00A9"/>
    <w:rsid w:val="007F0405"/>
    <w:rsid w:val="007F0567"/>
    <w:rsid w:val="007F0708"/>
    <w:rsid w:val="007F0C9C"/>
    <w:rsid w:val="007F17B3"/>
    <w:rsid w:val="007F1840"/>
    <w:rsid w:val="007F1951"/>
    <w:rsid w:val="007F1F27"/>
    <w:rsid w:val="007F22DA"/>
    <w:rsid w:val="007F24BE"/>
    <w:rsid w:val="007F343D"/>
    <w:rsid w:val="007F3ACD"/>
    <w:rsid w:val="007F3F75"/>
    <w:rsid w:val="007F41E5"/>
    <w:rsid w:val="007F4532"/>
    <w:rsid w:val="007F4D1A"/>
    <w:rsid w:val="007F5329"/>
    <w:rsid w:val="007F593A"/>
    <w:rsid w:val="007F5A37"/>
    <w:rsid w:val="007F5C32"/>
    <w:rsid w:val="007F5C82"/>
    <w:rsid w:val="007F6832"/>
    <w:rsid w:val="007F6D25"/>
    <w:rsid w:val="007F6E27"/>
    <w:rsid w:val="007F7402"/>
    <w:rsid w:val="007F7639"/>
    <w:rsid w:val="007F7B7B"/>
    <w:rsid w:val="00800641"/>
    <w:rsid w:val="00800895"/>
    <w:rsid w:val="00800B4B"/>
    <w:rsid w:val="0080148A"/>
    <w:rsid w:val="00801746"/>
    <w:rsid w:val="00801845"/>
    <w:rsid w:val="00802891"/>
    <w:rsid w:val="00802C59"/>
    <w:rsid w:val="00804330"/>
    <w:rsid w:val="00804A4E"/>
    <w:rsid w:val="00804AD3"/>
    <w:rsid w:val="008050C6"/>
    <w:rsid w:val="0080590F"/>
    <w:rsid w:val="00805D13"/>
    <w:rsid w:val="00805E11"/>
    <w:rsid w:val="00806263"/>
    <w:rsid w:val="00806351"/>
    <w:rsid w:val="008067C8"/>
    <w:rsid w:val="0080684A"/>
    <w:rsid w:val="00806851"/>
    <w:rsid w:val="0080740A"/>
    <w:rsid w:val="00807752"/>
    <w:rsid w:val="00807FF6"/>
    <w:rsid w:val="00810176"/>
    <w:rsid w:val="0081082D"/>
    <w:rsid w:val="00810976"/>
    <w:rsid w:val="00811D70"/>
    <w:rsid w:val="008120AA"/>
    <w:rsid w:val="00812240"/>
    <w:rsid w:val="00813204"/>
    <w:rsid w:val="008135A8"/>
    <w:rsid w:val="0081367C"/>
    <w:rsid w:val="00813DEA"/>
    <w:rsid w:val="00814DA6"/>
    <w:rsid w:val="00815A67"/>
    <w:rsid w:val="00815F38"/>
    <w:rsid w:val="0081620D"/>
    <w:rsid w:val="008162EC"/>
    <w:rsid w:val="00816969"/>
    <w:rsid w:val="00816BF8"/>
    <w:rsid w:val="00816E94"/>
    <w:rsid w:val="00816EC4"/>
    <w:rsid w:val="00817EC2"/>
    <w:rsid w:val="00820A39"/>
    <w:rsid w:val="008213BA"/>
    <w:rsid w:val="0082143D"/>
    <w:rsid w:val="00821DE8"/>
    <w:rsid w:val="00822CB9"/>
    <w:rsid w:val="008233B2"/>
    <w:rsid w:val="0082350E"/>
    <w:rsid w:val="00823B0E"/>
    <w:rsid w:val="00824797"/>
    <w:rsid w:val="008248B3"/>
    <w:rsid w:val="00824EC4"/>
    <w:rsid w:val="0082519F"/>
    <w:rsid w:val="008251DD"/>
    <w:rsid w:val="00825425"/>
    <w:rsid w:val="008256C7"/>
    <w:rsid w:val="00825B41"/>
    <w:rsid w:val="00825BF4"/>
    <w:rsid w:val="008261DB"/>
    <w:rsid w:val="0082696D"/>
    <w:rsid w:val="00826C98"/>
    <w:rsid w:val="00826F45"/>
    <w:rsid w:val="00827618"/>
    <w:rsid w:val="00827658"/>
    <w:rsid w:val="00827E99"/>
    <w:rsid w:val="00830981"/>
    <w:rsid w:val="0083124F"/>
    <w:rsid w:val="008324E8"/>
    <w:rsid w:val="0083259B"/>
    <w:rsid w:val="008325D9"/>
    <w:rsid w:val="008327C4"/>
    <w:rsid w:val="00832A1D"/>
    <w:rsid w:val="00832A2C"/>
    <w:rsid w:val="00832ACB"/>
    <w:rsid w:val="00833536"/>
    <w:rsid w:val="0083421C"/>
    <w:rsid w:val="00834431"/>
    <w:rsid w:val="00834952"/>
    <w:rsid w:val="00834CAC"/>
    <w:rsid w:val="00835236"/>
    <w:rsid w:val="0083558F"/>
    <w:rsid w:val="00836571"/>
    <w:rsid w:val="00836B8D"/>
    <w:rsid w:val="00837D76"/>
    <w:rsid w:val="008408A8"/>
    <w:rsid w:val="00840C97"/>
    <w:rsid w:val="00840ECC"/>
    <w:rsid w:val="008410E1"/>
    <w:rsid w:val="008410F6"/>
    <w:rsid w:val="00841BB7"/>
    <w:rsid w:val="00841DD3"/>
    <w:rsid w:val="00841EDE"/>
    <w:rsid w:val="008425D3"/>
    <w:rsid w:val="00842A86"/>
    <w:rsid w:val="00842EE4"/>
    <w:rsid w:val="008439F7"/>
    <w:rsid w:val="00843D5C"/>
    <w:rsid w:val="00843FB4"/>
    <w:rsid w:val="00844168"/>
    <w:rsid w:val="00844CAC"/>
    <w:rsid w:val="00845049"/>
    <w:rsid w:val="0084551D"/>
    <w:rsid w:val="0084583F"/>
    <w:rsid w:val="00845A1F"/>
    <w:rsid w:val="008465D9"/>
    <w:rsid w:val="00846687"/>
    <w:rsid w:val="00846834"/>
    <w:rsid w:val="00846D5E"/>
    <w:rsid w:val="008471B2"/>
    <w:rsid w:val="008477E4"/>
    <w:rsid w:val="00850155"/>
    <w:rsid w:val="00850F3A"/>
    <w:rsid w:val="0085122C"/>
    <w:rsid w:val="0085129D"/>
    <w:rsid w:val="008514CC"/>
    <w:rsid w:val="00851A41"/>
    <w:rsid w:val="008523F8"/>
    <w:rsid w:val="00852494"/>
    <w:rsid w:val="008526EE"/>
    <w:rsid w:val="00853335"/>
    <w:rsid w:val="0085347F"/>
    <w:rsid w:val="00853FDD"/>
    <w:rsid w:val="0085431D"/>
    <w:rsid w:val="0085435B"/>
    <w:rsid w:val="00854763"/>
    <w:rsid w:val="0085483B"/>
    <w:rsid w:val="008548CD"/>
    <w:rsid w:val="00854903"/>
    <w:rsid w:val="00854B2B"/>
    <w:rsid w:val="00855183"/>
    <w:rsid w:val="00855466"/>
    <w:rsid w:val="00855ADC"/>
    <w:rsid w:val="00856931"/>
    <w:rsid w:val="00856A14"/>
    <w:rsid w:val="00857020"/>
    <w:rsid w:val="00857292"/>
    <w:rsid w:val="008577E7"/>
    <w:rsid w:val="00857CE2"/>
    <w:rsid w:val="008603EF"/>
    <w:rsid w:val="00860569"/>
    <w:rsid w:val="0086088B"/>
    <w:rsid w:val="00860CD1"/>
    <w:rsid w:val="0086195C"/>
    <w:rsid w:val="008628A2"/>
    <w:rsid w:val="00862D74"/>
    <w:rsid w:val="0086319F"/>
    <w:rsid w:val="00863583"/>
    <w:rsid w:val="00863941"/>
    <w:rsid w:val="00863B8A"/>
    <w:rsid w:val="00864191"/>
    <w:rsid w:val="008641C1"/>
    <w:rsid w:val="008641C3"/>
    <w:rsid w:val="00864AD4"/>
    <w:rsid w:val="00864DA5"/>
    <w:rsid w:val="00865726"/>
    <w:rsid w:val="008660CB"/>
    <w:rsid w:val="008666D8"/>
    <w:rsid w:val="00866ADF"/>
    <w:rsid w:val="00866E03"/>
    <w:rsid w:val="00867A1D"/>
    <w:rsid w:val="0087043E"/>
    <w:rsid w:val="008706DE"/>
    <w:rsid w:val="00870C52"/>
    <w:rsid w:val="00870E7C"/>
    <w:rsid w:val="008717E0"/>
    <w:rsid w:val="00871EE9"/>
    <w:rsid w:val="0087261C"/>
    <w:rsid w:val="00872A0E"/>
    <w:rsid w:val="00872A64"/>
    <w:rsid w:val="00872C57"/>
    <w:rsid w:val="00872D6E"/>
    <w:rsid w:val="00872F3F"/>
    <w:rsid w:val="0087315F"/>
    <w:rsid w:val="0087329E"/>
    <w:rsid w:val="00873563"/>
    <w:rsid w:val="00873B95"/>
    <w:rsid w:val="00874573"/>
    <w:rsid w:val="008747E2"/>
    <w:rsid w:val="00874DBD"/>
    <w:rsid w:val="00874E51"/>
    <w:rsid w:val="00874E89"/>
    <w:rsid w:val="008751AE"/>
    <w:rsid w:val="00875362"/>
    <w:rsid w:val="0087563F"/>
    <w:rsid w:val="00877034"/>
    <w:rsid w:val="0087726A"/>
    <w:rsid w:val="00877FA1"/>
    <w:rsid w:val="00880064"/>
    <w:rsid w:val="00880129"/>
    <w:rsid w:val="00880526"/>
    <w:rsid w:val="00880EB4"/>
    <w:rsid w:val="00880FF1"/>
    <w:rsid w:val="0088182D"/>
    <w:rsid w:val="00881B2F"/>
    <w:rsid w:val="00881E7F"/>
    <w:rsid w:val="008824C9"/>
    <w:rsid w:val="0088389B"/>
    <w:rsid w:val="00884BDC"/>
    <w:rsid w:val="008850F4"/>
    <w:rsid w:val="008852B2"/>
    <w:rsid w:val="00885434"/>
    <w:rsid w:val="00885507"/>
    <w:rsid w:val="008856DB"/>
    <w:rsid w:val="008859EB"/>
    <w:rsid w:val="00885D21"/>
    <w:rsid w:val="00885EC8"/>
    <w:rsid w:val="0088677C"/>
    <w:rsid w:val="00886E87"/>
    <w:rsid w:val="008878B9"/>
    <w:rsid w:val="008909AC"/>
    <w:rsid w:val="00890A35"/>
    <w:rsid w:val="00890DFC"/>
    <w:rsid w:val="008912E7"/>
    <w:rsid w:val="008917AA"/>
    <w:rsid w:val="0089259D"/>
    <w:rsid w:val="00892A4D"/>
    <w:rsid w:val="00892BAF"/>
    <w:rsid w:val="00892D39"/>
    <w:rsid w:val="0089358E"/>
    <w:rsid w:val="0089575C"/>
    <w:rsid w:val="00895C8A"/>
    <w:rsid w:val="008960C6"/>
    <w:rsid w:val="008968F5"/>
    <w:rsid w:val="0089786C"/>
    <w:rsid w:val="008979B9"/>
    <w:rsid w:val="00897AFA"/>
    <w:rsid w:val="00897B3A"/>
    <w:rsid w:val="008A02F3"/>
    <w:rsid w:val="008A0F8F"/>
    <w:rsid w:val="008A1102"/>
    <w:rsid w:val="008A16D8"/>
    <w:rsid w:val="008A24BF"/>
    <w:rsid w:val="008A2772"/>
    <w:rsid w:val="008A2956"/>
    <w:rsid w:val="008A3741"/>
    <w:rsid w:val="008A3D16"/>
    <w:rsid w:val="008A4777"/>
    <w:rsid w:val="008A4A44"/>
    <w:rsid w:val="008A4FC5"/>
    <w:rsid w:val="008A502C"/>
    <w:rsid w:val="008A5674"/>
    <w:rsid w:val="008A56D1"/>
    <w:rsid w:val="008A590D"/>
    <w:rsid w:val="008A5C8A"/>
    <w:rsid w:val="008A620B"/>
    <w:rsid w:val="008A6B6E"/>
    <w:rsid w:val="008A7184"/>
    <w:rsid w:val="008A71F1"/>
    <w:rsid w:val="008A735B"/>
    <w:rsid w:val="008A74E8"/>
    <w:rsid w:val="008A7BA9"/>
    <w:rsid w:val="008A7CDA"/>
    <w:rsid w:val="008A7E7C"/>
    <w:rsid w:val="008B0290"/>
    <w:rsid w:val="008B0627"/>
    <w:rsid w:val="008B0B2D"/>
    <w:rsid w:val="008B0BAB"/>
    <w:rsid w:val="008B1525"/>
    <w:rsid w:val="008B16B7"/>
    <w:rsid w:val="008B1B45"/>
    <w:rsid w:val="008B1EBD"/>
    <w:rsid w:val="008B2625"/>
    <w:rsid w:val="008B322A"/>
    <w:rsid w:val="008B371B"/>
    <w:rsid w:val="008B3782"/>
    <w:rsid w:val="008B3885"/>
    <w:rsid w:val="008B47EA"/>
    <w:rsid w:val="008B48BB"/>
    <w:rsid w:val="008B4AD4"/>
    <w:rsid w:val="008B4C51"/>
    <w:rsid w:val="008B4D7D"/>
    <w:rsid w:val="008B4E38"/>
    <w:rsid w:val="008B5FBC"/>
    <w:rsid w:val="008B62EE"/>
    <w:rsid w:val="008B6488"/>
    <w:rsid w:val="008B6892"/>
    <w:rsid w:val="008B7076"/>
    <w:rsid w:val="008B7112"/>
    <w:rsid w:val="008C048E"/>
    <w:rsid w:val="008C0779"/>
    <w:rsid w:val="008C19D8"/>
    <w:rsid w:val="008C1ADD"/>
    <w:rsid w:val="008C27F0"/>
    <w:rsid w:val="008C2BCC"/>
    <w:rsid w:val="008C2C75"/>
    <w:rsid w:val="008C3413"/>
    <w:rsid w:val="008C3732"/>
    <w:rsid w:val="008C377A"/>
    <w:rsid w:val="008C3D76"/>
    <w:rsid w:val="008C520F"/>
    <w:rsid w:val="008C528F"/>
    <w:rsid w:val="008C5D46"/>
    <w:rsid w:val="008C63B0"/>
    <w:rsid w:val="008C63C6"/>
    <w:rsid w:val="008C6CDF"/>
    <w:rsid w:val="008C7C2E"/>
    <w:rsid w:val="008D0102"/>
    <w:rsid w:val="008D072B"/>
    <w:rsid w:val="008D13C6"/>
    <w:rsid w:val="008D15F7"/>
    <w:rsid w:val="008D1A3B"/>
    <w:rsid w:val="008D1A3F"/>
    <w:rsid w:val="008D2198"/>
    <w:rsid w:val="008D2435"/>
    <w:rsid w:val="008D24F8"/>
    <w:rsid w:val="008D26F8"/>
    <w:rsid w:val="008D2BA0"/>
    <w:rsid w:val="008D2CD9"/>
    <w:rsid w:val="008D2D76"/>
    <w:rsid w:val="008D3147"/>
    <w:rsid w:val="008D336B"/>
    <w:rsid w:val="008D3598"/>
    <w:rsid w:val="008D42EE"/>
    <w:rsid w:val="008D475E"/>
    <w:rsid w:val="008D49E6"/>
    <w:rsid w:val="008D4ADE"/>
    <w:rsid w:val="008D582B"/>
    <w:rsid w:val="008D5B24"/>
    <w:rsid w:val="008D5F44"/>
    <w:rsid w:val="008D64CD"/>
    <w:rsid w:val="008D677C"/>
    <w:rsid w:val="008D6E01"/>
    <w:rsid w:val="008D7286"/>
    <w:rsid w:val="008D7C6E"/>
    <w:rsid w:val="008E16A4"/>
    <w:rsid w:val="008E16F8"/>
    <w:rsid w:val="008E1F9C"/>
    <w:rsid w:val="008E20DC"/>
    <w:rsid w:val="008E22BA"/>
    <w:rsid w:val="008E25F5"/>
    <w:rsid w:val="008E2746"/>
    <w:rsid w:val="008E2B73"/>
    <w:rsid w:val="008E2FEC"/>
    <w:rsid w:val="008E3A01"/>
    <w:rsid w:val="008E3E33"/>
    <w:rsid w:val="008E431B"/>
    <w:rsid w:val="008E44F8"/>
    <w:rsid w:val="008E4851"/>
    <w:rsid w:val="008E4C4A"/>
    <w:rsid w:val="008E53E3"/>
    <w:rsid w:val="008E5662"/>
    <w:rsid w:val="008E61A5"/>
    <w:rsid w:val="008E6A51"/>
    <w:rsid w:val="008E76D5"/>
    <w:rsid w:val="008F0269"/>
    <w:rsid w:val="008F14F6"/>
    <w:rsid w:val="008F20A1"/>
    <w:rsid w:val="008F2548"/>
    <w:rsid w:val="008F301B"/>
    <w:rsid w:val="008F307F"/>
    <w:rsid w:val="008F33E1"/>
    <w:rsid w:val="008F39BC"/>
    <w:rsid w:val="008F3C64"/>
    <w:rsid w:val="008F3C82"/>
    <w:rsid w:val="008F4E68"/>
    <w:rsid w:val="008F4F3F"/>
    <w:rsid w:val="008F55FE"/>
    <w:rsid w:val="008F6411"/>
    <w:rsid w:val="008F663F"/>
    <w:rsid w:val="008F6669"/>
    <w:rsid w:val="008F7A4E"/>
    <w:rsid w:val="008F7BA4"/>
    <w:rsid w:val="008F7EA2"/>
    <w:rsid w:val="008F7EAD"/>
    <w:rsid w:val="00900595"/>
    <w:rsid w:val="00900F36"/>
    <w:rsid w:val="009011E3"/>
    <w:rsid w:val="00901AA5"/>
    <w:rsid w:val="0090331A"/>
    <w:rsid w:val="00903437"/>
    <w:rsid w:val="009039C0"/>
    <w:rsid w:val="00903A53"/>
    <w:rsid w:val="00903D97"/>
    <w:rsid w:val="00903F8D"/>
    <w:rsid w:val="009041F8"/>
    <w:rsid w:val="0090430A"/>
    <w:rsid w:val="00904456"/>
    <w:rsid w:val="009049C7"/>
    <w:rsid w:val="00904CE8"/>
    <w:rsid w:val="00905098"/>
    <w:rsid w:val="009055CC"/>
    <w:rsid w:val="0090579F"/>
    <w:rsid w:val="00905C08"/>
    <w:rsid w:val="009070B6"/>
    <w:rsid w:val="00907B50"/>
    <w:rsid w:val="00907D19"/>
    <w:rsid w:val="00910A68"/>
    <w:rsid w:val="00910FAB"/>
    <w:rsid w:val="00912281"/>
    <w:rsid w:val="00912437"/>
    <w:rsid w:val="0091264B"/>
    <w:rsid w:val="009136D0"/>
    <w:rsid w:val="009136D3"/>
    <w:rsid w:val="0091372F"/>
    <w:rsid w:val="00913E6C"/>
    <w:rsid w:val="00913F0B"/>
    <w:rsid w:val="00914744"/>
    <w:rsid w:val="00914B77"/>
    <w:rsid w:val="009158EC"/>
    <w:rsid w:val="0091594F"/>
    <w:rsid w:val="00915EB5"/>
    <w:rsid w:val="009163D7"/>
    <w:rsid w:val="00916B12"/>
    <w:rsid w:val="00916D06"/>
    <w:rsid w:val="00917432"/>
    <w:rsid w:val="0091791E"/>
    <w:rsid w:val="00917A51"/>
    <w:rsid w:val="00917F63"/>
    <w:rsid w:val="009202CD"/>
    <w:rsid w:val="00920427"/>
    <w:rsid w:val="0092088D"/>
    <w:rsid w:val="00920EDB"/>
    <w:rsid w:val="00921306"/>
    <w:rsid w:val="009214FD"/>
    <w:rsid w:val="0092171F"/>
    <w:rsid w:val="00921C20"/>
    <w:rsid w:val="00921CED"/>
    <w:rsid w:val="00921D38"/>
    <w:rsid w:val="00921E97"/>
    <w:rsid w:val="0092355A"/>
    <w:rsid w:val="00923A60"/>
    <w:rsid w:val="00923C88"/>
    <w:rsid w:val="0092416E"/>
    <w:rsid w:val="0092426A"/>
    <w:rsid w:val="009242CF"/>
    <w:rsid w:val="0092432C"/>
    <w:rsid w:val="009247F9"/>
    <w:rsid w:val="0092507C"/>
    <w:rsid w:val="00925C05"/>
    <w:rsid w:val="00925F90"/>
    <w:rsid w:val="00926882"/>
    <w:rsid w:val="00927625"/>
    <w:rsid w:val="0092795D"/>
    <w:rsid w:val="00930E84"/>
    <w:rsid w:val="00930E89"/>
    <w:rsid w:val="00931182"/>
    <w:rsid w:val="009312C9"/>
    <w:rsid w:val="009312D5"/>
    <w:rsid w:val="0093183D"/>
    <w:rsid w:val="00931896"/>
    <w:rsid w:val="00931DC0"/>
    <w:rsid w:val="0093259D"/>
    <w:rsid w:val="009325BB"/>
    <w:rsid w:val="00932C90"/>
    <w:rsid w:val="00932DCB"/>
    <w:rsid w:val="009336A2"/>
    <w:rsid w:val="009338B6"/>
    <w:rsid w:val="00933A75"/>
    <w:rsid w:val="00933C04"/>
    <w:rsid w:val="00934B0A"/>
    <w:rsid w:val="009352E2"/>
    <w:rsid w:val="00936135"/>
    <w:rsid w:val="0093635C"/>
    <w:rsid w:val="009364B5"/>
    <w:rsid w:val="009365E8"/>
    <w:rsid w:val="00937165"/>
    <w:rsid w:val="00937211"/>
    <w:rsid w:val="0093796F"/>
    <w:rsid w:val="00937D33"/>
    <w:rsid w:val="009409EE"/>
    <w:rsid w:val="00940C3D"/>
    <w:rsid w:val="00940F60"/>
    <w:rsid w:val="00941D12"/>
    <w:rsid w:val="00941D50"/>
    <w:rsid w:val="00941DCE"/>
    <w:rsid w:val="00941E36"/>
    <w:rsid w:val="009424D7"/>
    <w:rsid w:val="00942A36"/>
    <w:rsid w:val="00942B8A"/>
    <w:rsid w:val="009437F3"/>
    <w:rsid w:val="00943820"/>
    <w:rsid w:val="00943DBB"/>
    <w:rsid w:val="00944093"/>
    <w:rsid w:val="009442C9"/>
    <w:rsid w:val="00944A7C"/>
    <w:rsid w:val="00946003"/>
    <w:rsid w:val="009460E7"/>
    <w:rsid w:val="009505D8"/>
    <w:rsid w:val="00950B7C"/>
    <w:rsid w:val="00950F7F"/>
    <w:rsid w:val="00951D99"/>
    <w:rsid w:val="00951DAF"/>
    <w:rsid w:val="00951F01"/>
    <w:rsid w:val="00953123"/>
    <w:rsid w:val="00953152"/>
    <w:rsid w:val="00953922"/>
    <w:rsid w:val="00953CB5"/>
    <w:rsid w:val="00954EE9"/>
    <w:rsid w:val="0095554C"/>
    <w:rsid w:val="0095575D"/>
    <w:rsid w:val="00956B42"/>
    <w:rsid w:val="009575E8"/>
    <w:rsid w:val="009576DE"/>
    <w:rsid w:val="00957AC3"/>
    <w:rsid w:val="00957B96"/>
    <w:rsid w:val="00957C16"/>
    <w:rsid w:val="00960189"/>
    <w:rsid w:val="009605A0"/>
    <w:rsid w:val="00960DFA"/>
    <w:rsid w:val="00961224"/>
    <w:rsid w:val="00961512"/>
    <w:rsid w:val="009615BC"/>
    <w:rsid w:val="0096174C"/>
    <w:rsid w:val="00961CE9"/>
    <w:rsid w:val="009626ED"/>
    <w:rsid w:val="00962937"/>
    <w:rsid w:val="009629E9"/>
    <w:rsid w:val="00963662"/>
    <w:rsid w:val="0096390E"/>
    <w:rsid w:val="009641CE"/>
    <w:rsid w:val="00964371"/>
    <w:rsid w:val="009647CD"/>
    <w:rsid w:val="00964AAC"/>
    <w:rsid w:val="0096565A"/>
    <w:rsid w:val="0096567D"/>
    <w:rsid w:val="00965C77"/>
    <w:rsid w:val="0096743D"/>
    <w:rsid w:val="00967813"/>
    <w:rsid w:val="00970C94"/>
    <w:rsid w:val="009712DD"/>
    <w:rsid w:val="00971680"/>
    <w:rsid w:val="00971754"/>
    <w:rsid w:val="00971839"/>
    <w:rsid w:val="009721A8"/>
    <w:rsid w:val="00972311"/>
    <w:rsid w:val="009727D6"/>
    <w:rsid w:val="00972A7E"/>
    <w:rsid w:val="00972B96"/>
    <w:rsid w:val="00972BDC"/>
    <w:rsid w:val="00972ED9"/>
    <w:rsid w:val="00974172"/>
    <w:rsid w:val="00974207"/>
    <w:rsid w:val="00974512"/>
    <w:rsid w:val="00974A8E"/>
    <w:rsid w:val="00975776"/>
    <w:rsid w:val="00975EC5"/>
    <w:rsid w:val="009768D0"/>
    <w:rsid w:val="00977AE0"/>
    <w:rsid w:val="00980152"/>
    <w:rsid w:val="0098040F"/>
    <w:rsid w:val="00980542"/>
    <w:rsid w:val="009806A2"/>
    <w:rsid w:val="00980B17"/>
    <w:rsid w:val="00980B7C"/>
    <w:rsid w:val="00980F10"/>
    <w:rsid w:val="00980F5A"/>
    <w:rsid w:val="00981177"/>
    <w:rsid w:val="00981708"/>
    <w:rsid w:val="00981DDB"/>
    <w:rsid w:val="00981F33"/>
    <w:rsid w:val="00981FEA"/>
    <w:rsid w:val="0098295D"/>
    <w:rsid w:val="00982FD9"/>
    <w:rsid w:val="009834A1"/>
    <w:rsid w:val="00983605"/>
    <w:rsid w:val="00983CF3"/>
    <w:rsid w:val="00984B12"/>
    <w:rsid w:val="00984C64"/>
    <w:rsid w:val="00985F09"/>
    <w:rsid w:val="00986E9D"/>
    <w:rsid w:val="00987664"/>
    <w:rsid w:val="00987FEE"/>
    <w:rsid w:val="009913DF"/>
    <w:rsid w:val="00991403"/>
    <w:rsid w:val="00991849"/>
    <w:rsid w:val="009920D2"/>
    <w:rsid w:val="0099227E"/>
    <w:rsid w:val="009923BB"/>
    <w:rsid w:val="0099262E"/>
    <w:rsid w:val="00992751"/>
    <w:rsid w:val="009929DB"/>
    <w:rsid w:val="00993291"/>
    <w:rsid w:val="009934E3"/>
    <w:rsid w:val="00993907"/>
    <w:rsid w:val="00993D35"/>
    <w:rsid w:val="00993FEA"/>
    <w:rsid w:val="00994573"/>
    <w:rsid w:val="0099476F"/>
    <w:rsid w:val="00994C3A"/>
    <w:rsid w:val="00995743"/>
    <w:rsid w:val="00995BE2"/>
    <w:rsid w:val="00996E64"/>
    <w:rsid w:val="0099741C"/>
    <w:rsid w:val="00997472"/>
    <w:rsid w:val="00997B6B"/>
    <w:rsid w:val="00997E97"/>
    <w:rsid w:val="009A05F1"/>
    <w:rsid w:val="009A06E8"/>
    <w:rsid w:val="009A0ACD"/>
    <w:rsid w:val="009A10E8"/>
    <w:rsid w:val="009A1465"/>
    <w:rsid w:val="009A19C2"/>
    <w:rsid w:val="009A1C8F"/>
    <w:rsid w:val="009A2553"/>
    <w:rsid w:val="009A2D18"/>
    <w:rsid w:val="009A30B9"/>
    <w:rsid w:val="009A66F4"/>
    <w:rsid w:val="009A6B76"/>
    <w:rsid w:val="009A6D73"/>
    <w:rsid w:val="009A6DD2"/>
    <w:rsid w:val="009A76D4"/>
    <w:rsid w:val="009A7ACB"/>
    <w:rsid w:val="009A7ED7"/>
    <w:rsid w:val="009B0193"/>
    <w:rsid w:val="009B0F05"/>
    <w:rsid w:val="009B1219"/>
    <w:rsid w:val="009B1595"/>
    <w:rsid w:val="009B1E97"/>
    <w:rsid w:val="009B1F96"/>
    <w:rsid w:val="009B1FA0"/>
    <w:rsid w:val="009B2503"/>
    <w:rsid w:val="009B2B06"/>
    <w:rsid w:val="009B2ED0"/>
    <w:rsid w:val="009B31C9"/>
    <w:rsid w:val="009B3426"/>
    <w:rsid w:val="009B3D85"/>
    <w:rsid w:val="009B48DD"/>
    <w:rsid w:val="009B4BCE"/>
    <w:rsid w:val="009B4D39"/>
    <w:rsid w:val="009B5500"/>
    <w:rsid w:val="009B574C"/>
    <w:rsid w:val="009B61AC"/>
    <w:rsid w:val="009B624D"/>
    <w:rsid w:val="009B716D"/>
    <w:rsid w:val="009B782D"/>
    <w:rsid w:val="009C09D3"/>
    <w:rsid w:val="009C0CC2"/>
    <w:rsid w:val="009C1790"/>
    <w:rsid w:val="009C1910"/>
    <w:rsid w:val="009C1A4F"/>
    <w:rsid w:val="009C1D28"/>
    <w:rsid w:val="009C20C1"/>
    <w:rsid w:val="009C3069"/>
    <w:rsid w:val="009C3696"/>
    <w:rsid w:val="009C44EA"/>
    <w:rsid w:val="009C4610"/>
    <w:rsid w:val="009C4791"/>
    <w:rsid w:val="009C4BE6"/>
    <w:rsid w:val="009C4EC3"/>
    <w:rsid w:val="009C5626"/>
    <w:rsid w:val="009C6107"/>
    <w:rsid w:val="009C6213"/>
    <w:rsid w:val="009C628D"/>
    <w:rsid w:val="009C6B24"/>
    <w:rsid w:val="009C7600"/>
    <w:rsid w:val="009C7A5A"/>
    <w:rsid w:val="009C7DD5"/>
    <w:rsid w:val="009D0302"/>
    <w:rsid w:val="009D0C99"/>
    <w:rsid w:val="009D0CC0"/>
    <w:rsid w:val="009D0D87"/>
    <w:rsid w:val="009D0F2D"/>
    <w:rsid w:val="009D12A1"/>
    <w:rsid w:val="009D143D"/>
    <w:rsid w:val="009D1530"/>
    <w:rsid w:val="009D2594"/>
    <w:rsid w:val="009D308A"/>
    <w:rsid w:val="009D41B1"/>
    <w:rsid w:val="009D4F58"/>
    <w:rsid w:val="009D5561"/>
    <w:rsid w:val="009D625E"/>
    <w:rsid w:val="009D642D"/>
    <w:rsid w:val="009D6692"/>
    <w:rsid w:val="009D6AD9"/>
    <w:rsid w:val="009D72B5"/>
    <w:rsid w:val="009D7564"/>
    <w:rsid w:val="009D7897"/>
    <w:rsid w:val="009D7950"/>
    <w:rsid w:val="009D7BF0"/>
    <w:rsid w:val="009E0011"/>
    <w:rsid w:val="009E04BE"/>
    <w:rsid w:val="009E05A8"/>
    <w:rsid w:val="009E1099"/>
    <w:rsid w:val="009E11F9"/>
    <w:rsid w:val="009E1432"/>
    <w:rsid w:val="009E19A3"/>
    <w:rsid w:val="009E1B7D"/>
    <w:rsid w:val="009E1BD0"/>
    <w:rsid w:val="009E1C5B"/>
    <w:rsid w:val="009E1DB6"/>
    <w:rsid w:val="009E1F18"/>
    <w:rsid w:val="009E2102"/>
    <w:rsid w:val="009E2850"/>
    <w:rsid w:val="009E2C91"/>
    <w:rsid w:val="009E2DF3"/>
    <w:rsid w:val="009E3690"/>
    <w:rsid w:val="009E3BBE"/>
    <w:rsid w:val="009E4F22"/>
    <w:rsid w:val="009E50D8"/>
    <w:rsid w:val="009E5B27"/>
    <w:rsid w:val="009E72F6"/>
    <w:rsid w:val="009E790F"/>
    <w:rsid w:val="009E7FBD"/>
    <w:rsid w:val="009F035B"/>
    <w:rsid w:val="009F041B"/>
    <w:rsid w:val="009F13D9"/>
    <w:rsid w:val="009F1420"/>
    <w:rsid w:val="009F175F"/>
    <w:rsid w:val="009F21EE"/>
    <w:rsid w:val="009F27D9"/>
    <w:rsid w:val="009F29E8"/>
    <w:rsid w:val="009F2DFA"/>
    <w:rsid w:val="009F301E"/>
    <w:rsid w:val="009F3CFE"/>
    <w:rsid w:val="009F4157"/>
    <w:rsid w:val="009F432E"/>
    <w:rsid w:val="009F4385"/>
    <w:rsid w:val="009F45FF"/>
    <w:rsid w:val="009F471C"/>
    <w:rsid w:val="009F48A1"/>
    <w:rsid w:val="009F494B"/>
    <w:rsid w:val="009F55A9"/>
    <w:rsid w:val="009F5D53"/>
    <w:rsid w:val="009F5E2E"/>
    <w:rsid w:val="009F6677"/>
    <w:rsid w:val="009F6BC0"/>
    <w:rsid w:val="009F70BF"/>
    <w:rsid w:val="009F7D76"/>
    <w:rsid w:val="00A0164D"/>
    <w:rsid w:val="00A01D1B"/>
    <w:rsid w:val="00A01F47"/>
    <w:rsid w:val="00A026A9"/>
    <w:rsid w:val="00A029C9"/>
    <w:rsid w:val="00A02F13"/>
    <w:rsid w:val="00A03BED"/>
    <w:rsid w:val="00A03D3E"/>
    <w:rsid w:val="00A04193"/>
    <w:rsid w:val="00A041F2"/>
    <w:rsid w:val="00A0441A"/>
    <w:rsid w:val="00A045CD"/>
    <w:rsid w:val="00A049B0"/>
    <w:rsid w:val="00A04D9F"/>
    <w:rsid w:val="00A05031"/>
    <w:rsid w:val="00A05289"/>
    <w:rsid w:val="00A05BF3"/>
    <w:rsid w:val="00A05DA4"/>
    <w:rsid w:val="00A062C9"/>
    <w:rsid w:val="00A067C6"/>
    <w:rsid w:val="00A06B55"/>
    <w:rsid w:val="00A0735C"/>
    <w:rsid w:val="00A076CB"/>
    <w:rsid w:val="00A07808"/>
    <w:rsid w:val="00A07C6C"/>
    <w:rsid w:val="00A07DAD"/>
    <w:rsid w:val="00A109D2"/>
    <w:rsid w:val="00A10B4C"/>
    <w:rsid w:val="00A10C2C"/>
    <w:rsid w:val="00A12C36"/>
    <w:rsid w:val="00A12C8D"/>
    <w:rsid w:val="00A13244"/>
    <w:rsid w:val="00A13500"/>
    <w:rsid w:val="00A1378E"/>
    <w:rsid w:val="00A13C77"/>
    <w:rsid w:val="00A14EA4"/>
    <w:rsid w:val="00A15147"/>
    <w:rsid w:val="00A155F2"/>
    <w:rsid w:val="00A159D1"/>
    <w:rsid w:val="00A16568"/>
    <w:rsid w:val="00A166AB"/>
    <w:rsid w:val="00A17321"/>
    <w:rsid w:val="00A1733A"/>
    <w:rsid w:val="00A17BEB"/>
    <w:rsid w:val="00A2047D"/>
    <w:rsid w:val="00A20A64"/>
    <w:rsid w:val="00A21150"/>
    <w:rsid w:val="00A22B89"/>
    <w:rsid w:val="00A23080"/>
    <w:rsid w:val="00A23093"/>
    <w:rsid w:val="00A233E5"/>
    <w:rsid w:val="00A23C47"/>
    <w:rsid w:val="00A24352"/>
    <w:rsid w:val="00A24421"/>
    <w:rsid w:val="00A246CB"/>
    <w:rsid w:val="00A247C2"/>
    <w:rsid w:val="00A24A47"/>
    <w:rsid w:val="00A2500B"/>
    <w:rsid w:val="00A257A6"/>
    <w:rsid w:val="00A25974"/>
    <w:rsid w:val="00A25D2C"/>
    <w:rsid w:val="00A25DAE"/>
    <w:rsid w:val="00A26B7B"/>
    <w:rsid w:val="00A26C58"/>
    <w:rsid w:val="00A27161"/>
    <w:rsid w:val="00A273D7"/>
    <w:rsid w:val="00A27786"/>
    <w:rsid w:val="00A302EA"/>
    <w:rsid w:val="00A3053E"/>
    <w:rsid w:val="00A30602"/>
    <w:rsid w:val="00A30A4E"/>
    <w:rsid w:val="00A30C2E"/>
    <w:rsid w:val="00A30D6C"/>
    <w:rsid w:val="00A30DFA"/>
    <w:rsid w:val="00A325A0"/>
    <w:rsid w:val="00A33A34"/>
    <w:rsid w:val="00A34254"/>
    <w:rsid w:val="00A34E7D"/>
    <w:rsid w:val="00A366D4"/>
    <w:rsid w:val="00A368DA"/>
    <w:rsid w:val="00A36AA1"/>
    <w:rsid w:val="00A36AE3"/>
    <w:rsid w:val="00A36DA5"/>
    <w:rsid w:val="00A37135"/>
    <w:rsid w:val="00A3719D"/>
    <w:rsid w:val="00A37596"/>
    <w:rsid w:val="00A37C66"/>
    <w:rsid w:val="00A37CAE"/>
    <w:rsid w:val="00A37E12"/>
    <w:rsid w:val="00A37E47"/>
    <w:rsid w:val="00A401AF"/>
    <w:rsid w:val="00A40AF6"/>
    <w:rsid w:val="00A4121F"/>
    <w:rsid w:val="00A41988"/>
    <w:rsid w:val="00A424CA"/>
    <w:rsid w:val="00A42A81"/>
    <w:rsid w:val="00A42EBE"/>
    <w:rsid w:val="00A43AF5"/>
    <w:rsid w:val="00A43BA3"/>
    <w:rsid w:val="00A43C2E"/>
    <w:rsid w:val="00A4446A"/>
    <w:rsid w:val="00A44C1D"/>
    <w:rsid w:val="00A45348"/>
    <w:rsid w:val="00A4543F"/>
    <w:rsid w:val="00A455E7"/>
    <w:rsid w:val="00A45ADD"/>
    <w:rsid w:val="00A46552"/>
    <w:rsid w:val="00A46843"/>
    <w:rsid w:val="00A46F5E"/>
    <w:rsid w:val="00A47CE5"/>
    <w:rsid w:val="00A50163"/>
    <w:rsid w:val="00A507BD"/>
    <w:rsid w:val="00A51368"/>
    <w:rsid w:val="00A515EA"/>
    <w:rsid w:val="00A51895"/>
    <w:rsid w:val="00A52232"/>
    <w:rsid w:val="00A522EE"/>
    <w:rsid w:val="00A527EC"/>
    <w:rsid w:val="00A52AAC"/>
    <w:rsid w:val="00A5305E"/>
    <w:rsid w:val="00A53387"/>
    <w:rsid w:val="00A5365A"/>
    <w:rsid w:val="00A5369E"/>
    <w:rsid w:val="00A53B82"/>
    <w:rsid w:val="00A53C64"/>
    <w:rsid w:val="00A5407C"/>
    <w:rsid w:val="00A54080"/>
    <w:rsid w:val="00A543C1"/>
    <w:rsid w:val="00A55C52"/>
    <w:rsid w:val="00A5611C"/>
    <w:rsid w:val="00A563BB"/>
    <w:rsid w:val="00A567AC"/>
    <w:rsid w:val="00A571C5"/>
    <w:rsid w:val="00A576BD"/>
    <w:rsid w:val="00A60331"/>
    <w:rsid w:val="00A6079E"/>
    <w:rsid w:val="00A60CC4"/>
    <w:rsid w:val="00A60F28"/>
    <w:rsid w:val="00A61A22"/>
    <w:rsid w:val="00A61C51"/>
    <w:rsid w:val="00A61CCB"/>
    <w:rsid w:val="00A623D1"/>
    <w:rsid w:val="00A63CB7"/>
    <w:rsid w:val="00A63E1A"/>
    <w:rsid w:val="00A6487A"/>
    <w:rsid w:val="00A64FA2"/>
    <w:rsid w:val="00A653A4"/>
    <w:rsid w:val="00A65A3D"/>
    <w:rsid w:val="00A66691"/>
    <w:rsid w:val="00A66D59"/>
    <w:rsid w:val="00A67BE9"/>
    <w:rsid w:val="00A67BF4"/>
    <w:rsid w:val="00A707C0"/>
    <w:rsid w:val="00A711C3"/>
    <w:rsid w:val="00A71831"/>
    <w:rsid w:val="00A7242F"/>
    <w:rsid w:val="00A724B6"/>
    <w:rsid w:val="00A724B7"/>
    <w:rsid w:val="00A72774"/>
    <w:rsid w:val="00A73172"/>
    <w:rsid w:val="00A73FC9"/>
    <w:rsid w:val="00A7445A"/>
    <w:rsid w:val="00A748E4"/>
    <w:rsid w:val="00A74F31"/>
    <w:rsid w:val="00A74F7A"/>
    <w:rsid w:val="00A752FE"/>
    <w:rsid w:val="00A7593B"/>
    <w:rsid w:val="00A75C65"/>
    <w:rsid w:val="00A75ECC"/>
    <w:rsid w:val="00A761BF"/>
    <w:rsid w:val="00A76D27"/>
    <w:rsid w:val="00A77157"/>
    <w:rsid w:val="00A771CB"/>
    <w:rsid w:val="00A7756A"/>
    <w:rsid w:val="00A77C75"/>
    <w:rsid w:val="00A80B31"/>
    <w:rsid w:val="00A80D34"/>
    <w:rsid w:val="00A81066"/>
    <w:rsid w:val="00A812B8"/>
    <w:rsid w:val="00A81667"/>
    <w:rsid w:val="00A817F9"/>
    <w:rsid w:val="00A81C06"/>
    <w:rsid w:val="00A81E1F"/>
    <w:rsid w:val="00A8245E"/>
    <w:rsid w:val="00A8278F"/>
    <w:rsid w:val="00A82C6D"/>
    <w:rsid w:val="00A831A0"/>
    <w:rsid w:val="00A83FA1"/>
    <w:rsid w:val="00A84301"/>
    <w:rsid w:val="00A843AF"/>
    <w:rsid w:val="00A8441E"/>
    <w:rsid w:val="00A84423"/>
    <w:rsid w:val="00A84D38"/>
    <w:rsid w:val="00A855E5"/>
    <w:rsid w:val="00A859F9"/>
    <w:rsid w:val="00A869D0"/>
    <w:rsid w:val="00A90344"/>
    <w:rsid w:val="00A903BC"/>
    <w:rsid w:val="00A9166C"/>
    <w:rsid w:val="00A92088"/>
    <w:rsid w:val="00A92220"/>
    <w:rsid w:val="00A922B0"/>
    <w:rsid w:val="00A937AC"/>
    <w:rsid w:val="00A93855"/>
    <w:rsid w:val="00A93E77"/>
    <w:rsid w:val="00A93F89"/>
    <w:rsid w:val="00A94145"/>
    <w:rsid w:val="00A94732"/>
    <w:rsid w:val="00A947DB"/>
    <w:rsid w:val="00A94DA7"/>
    <w:rsid w:val="00A953E6"/>
    <w:rsid w:val="00A95661"/>
    <w:rsid w:val="00A95860"/>
    <w:rsid w:val="00A95AA5"/>
    <w:rsid w:val="00A95C97"/>
    <w:rsid w:val="00A9649B"/>
    <w:rsid w:val="00A96536"/>
    <w:rsid w:val="00A96560"/>
    <w:rsid w:val="00A96983"/>
    <w:rsid w:val="00A972A0"/>
    <w:rsid w:val="00AA1575"/>
    <w:rsid w:val="00AA1E52"/>
    <w:rsid w:val="00AA2198"/>
    <w:rsid w:val="00AA2518"/>
    <w:rsid w:val="00AA3603"/>
    <w:rsid w:val="00AA3798"/>
    <w:rsid w:val="00AA3E9D"/>
    <w:rsid w:val="00AA3F99"/>
    <w:rsid w:val="00AA46CF"/>
    <w:rsid w:val="00AA4CB5"/>
    <w:rsid w:val="00AA4F55"/>
    <w:rsid w:val="00AA548C"/>
    <w:rsid w:val="00AA56CE"/>
    <w:rsid w:val="00AA5C7C"/>
    <w:rsid w:val="00AA631E"/>
    <w:rsid w:val="00AA77E2"/>
    <w:rsid w:val="00AA7D43"/>
    <w:rsid w:val="00AA7F97"/>
    <w:rsid w:val="00AB0028"/>
    <w:rsid w:val="00AB132A"/>
    <w:rsid w:val="00AB156C"/>
    <w:rsid w:val="00AB1B95"/>
    <w:rsid w:val="00AB2A31"/>
    <w:rsid w:val="00AB2C7E"/>
    <w:rsid w:val="00AB311D"/>
    <w:rsid w:val="00AB38A5"/>
    <w:rsid w:val="00AB3CAD"/>
    <w:rsid w:val="00AB3DC3"/>
    <w:rsid w:val="00AB415D"/>
    <w:rsid w:val="00AB5373"/>
    <w:rsid w:val="00AB5D27"/>
    <w:rsid w:val="00AB5E04"/>
    <w:rsid w:val="00AB6A29"/>
    <w:rsid w:val="00AB7B5F"/>
    <w:rsid w:val="00AB7C46"/>
    <w:rsid w:val="00AB7D21"/>
    <w:rsid w:val="00AC00A1"/>
    <w:rsid w:val="00AC00BD"/>
    <w:rsid w:val="00AC01E5"/>
    <w:rsid w:val="00AC0263"/>
    <w:rsid w:val="00AC0960"/>
    <w:rsid w:val="00AC0C7B"/>
    <w:rsid w:val="00AC0C89"/>
    <w:rsid w:val="00AC1524"/>
    <w:rsid w:val="00AC1F27"/>
    <w:rsid w:val="00AC1F6E"/>
    <w:rsid w:val="00AC22C6"/>
    <w:rsid w:val="00AC2571"/>
    <w:rsid w:val="00AC2F3C"/>
    <w:rsid w:val="00AC32A1"/>
    <w:rsid w:val="00AC34FD"/>
    <w:rsid w:val="00AC3B26"/>
    <w:rsid w:val="00AC3B8E"/>
    <w:rsid w:val="00AC4DA3"/>
    <w:rsid w:val="00AC4DD5"/>
    <w:rsid w:val="00AC4E44"/>
    <w:rsid w:val="00AC5517"/>
    <w:rsid w:val="00AC56C7"/>
    <w:rsid w:val="00AC5E7D"/>
    <w:rsid w:val="00AC6297"/>
    <w:rsid w:val="00AC662D"/>
    <w:rsid w:val="00AD0450"/>
    <w:rsid w:val="00AD1849"/>
    <w:rsid w:val="00AD2001"/>
    <w:rsid w:val="00AD22BA"/>
    <w:rsid w:val="00AD234D"/>
    <w:rsid w:val="00AD26EC"/>
    <w:rsid w:val="00AD298F"/>
    <w:rsid w:val="00AD34E8"/>
    <w:rsid w:val="00AD3952"/>
    <w:rsid w:val="00AD3E51"/>
    <w:rsid w:val="00AD4152"/>
    <w:rsid w:val="00AD423C"/>
    <w:rsid w:val="00AD43FC"/>
    <w:rsid w:val="00AD5047"/>
    <w:rsid w:val="00AD5445"/>
    <w:rsid w:val="00AD5675"/>
    <w:rsid w:val="00AD5ED6"/>
    <w:rsid w:val="00AD6E86"/>
    <w:rsid w:val="00AD6EE0"/>
    <w:rsid w:val="00AD6EFA"/>
    <w:rsid w:val="00AD786D"/>
    <w:rsid w:val="00AD7DCD"/>
    <w:rsid w:val="00AE02F1"/>
    <w:rsid w:val="00AE0512"/>
    <w:rsid w:val="00AE09FF"/>
    <w:rsid w:val="00AE0F77"/>
    <w:rsid w:val="00AE11E1"/>
    <w:rsid w:val="00AE19A9"/>
    <w:rsid w:val="00AE1F7D"/>
    <w:rsid w:val="00AE2382"/>
    <w:rsid w:val="00AE33EA"/>
    <w:rsid w:val="00AE36B4"/>
    <w:rsid w:val="00AE37FE"/>
    <w:rsid w:val="00AE4520"/>
    <w:rsid w:val="00AE46FF"/>
    <w:rsid w:val="00AE4D5C"/>
    <w:rsid w:val="00AE4F49"/>
    <w:rsid w:val="00AE52E1"/>
    <w:rsid w:val="00AE5419"/>
    <w:rsid w:val="00AE578C"/>
    <w:rsid w:val="00AE5933"/>
    <w:rsid w:val="00AE5EB1"/>
    <w:rsid w:val="00AE6914"/>
    <w:rsid w:val="00AE7DD6"/>
    <w:rsid w:val="00AF054B"/>
    <w:rsid w:val="00AF0862"/>
    <w:rsid w:val="00AF0A8B"/>
    <w:rsid w:val="00AF0C75"/>
    <w:rsid w:val="00AF0D89"/>
    <w:rsid w:val="00AF0EB3"/>
    <w:rsid w:val="00AF141A"/>
    <w:rsid w:val="00AF1905"/>
    <w:rsid w:val="00AF260E"/>
    <w:rsid w:val="00AF3498"/>
    <w:rsid w:val="00AF40BD"/>
    <w:rsid w:val="00AF4176"/>
    <w:rsid w:val="00AF4845"/>
    <w:rsid w:val="00AF49CE"/>
    <w:rsid w:val="00AF51BB"/>
    <w:rsid w:val="00AF5815"/>
    <w:rsid w:val="00AF5BDD"/>
    <w:rsid w:val="00AF5F32"/>
    <w:rsid w:val="00AF7159"/>
    <w:rsid w:val="00AF7608"/>
    <w:rsid w:val="00AF7C04"/>
    <w:rsid w:val="00B00785"/>
    <w:rsid w:val="00B00C8B"/>
    <w:rsid w:val="00B0120D"/>
    <w:rsid w:val="00B01A84"/>
    <w:rsid w:val="00B02187"/>
    <w:rsid w:val="00B0255C"/>
    <w:rsid w:val="00B02E59"/>
    <w:rsid w:val="00B03644"/>
    <w:rsid w:val="00B03712"/>
    <w:rsid w:val="00B03926"/>
    <w:rsid w:val="00B045B1"/>
    <w:rsid w:val="00B04748"/>
    <w:rsid w:val="00B048AA"/>
    <w:rsid w:val="00B04A8E"/>
    <w:rsid w:val="00B04D51"/>
    <w:rsid w:val="00B04DBC"/>
    <w:rsid w:val="00B0578D"/>
    <w:rsid w:val="00B05D2A"/>
    <w:rsid w:val="00B06956"/>
    <w:rsid w:val="00B073E8"/>
    <w:rsid w:val="00B07625"/>
    <w:rsid w:val="00B07BC9"/>
    <w:rsid w:val="00B10EE6"/>
    <w:rsid w:val="00B11329"/>
    <w:rsid w:val="00B11703"/>
    <w:rsid w:val="00B11D64"/>
    <w:rsid w:val="00B11D8E"/>
    <w:rsid w:val="00B11EB6"/>
    <w:rsid w:val="00B134B5"/>
    <w:rsid w:val="00B139F6"/>
    <w:rsid w:val="00B13C11"/>
    <w:rsid w:val="00B13EEC"/>
    <w:rsid w:val="00B13F64"/>
    <w:rsid w:val="00B1468D"/>
    <w:rsid w:val="00B14708"/>
    <w:rsid w:val="00B14CA4"/>
    <w:rsid w:val="00B15440"/>
    <w:rsid w:val="00B15DD2"/>
    <w:rsid w:val="00B16F65"/>
    <w:rsid w:val="00B1716F"/>
    <w:rsid w:val="00B17357"/>
    <w:rsid w:val="00B176EC"/>
    <w:rsid w:val="00B17838"/>
    <w:rsid w:val="00B200AE"/>
    <w:rsid w:val="00B207C9"/>
    <w:rsid w:val="00B208CE"/>
    <w:rsid w:val="00B20977"/>
    <w:rsid w:val="00B213E8"/>
    <w:rsid w:val="00B213EF"/>
    <w:rsid w:val="00B214E8"/>
    <w:rsid w:val="00B2176E"/>
    <w:rsid w:val="00B2222C"/>
    <w:rsid w:val="00B22570"/>
    <w:rsid w:val="00B228E3"/>
    <w:rsid w:val="00B2348C"/>
    <w:rsid w:val="00B239A4"/>
    <w:rsid w:val="00B23CCC"/>
    <w:rsid w:val="00B24C12"/>
    <w:rsid w:val="00B24D90"/>
    <w:rsid w:val="00B254EF"/>
    <w:rsid w:val="00B2694B"/>
    <w:rsid w:val="00B27117"/>
    <w:rsid w:val="00B272F0"/>
    <w:rsid w:val="00B2772A"/>
    <w:rsid w:val="00B27764"/>
    <w:rsid w:val="00B2787A"/>
    <w:rsid w:val="00B27DC0"/>
    <w:rsid w:val="00B3081F"/>
    <w:rsid w:val="00B30AE2"/>
    <w:rsid w:val="00B31198"/>
    <w:rsid w:val="00B31ED0"/>
    <w:rsid w:val="00B3253B"/>
    <w:rsid w:val="00B32898"/>
    <w:rsid w:val="00B32907"/>
    <w:rsid w:val="00B33E10"/>
    <w:rsid w:val="00B347AD"/>
    <w:rsid w:val="00B34BF9"/>
    <w:rsid w:val="00B35498"/>
    <w:rsid w:val="00B3554F"/>
    <w:rsid w:val="00B3573E"/>
    <w:rsid w:val="00B36B28"/>
    <w:rsid w:val="00B37701"/>
    <w:rsid w:val="00B3776B"/>
    <w:rsid w:val="00B403B8"/>
    <w:rsid w:val="00B40499"/>
    <w:rsid w:val="00B40DA1"/>
    <w:rsid w:val="00B40DC3"/>
    <w:rsid w:val="00B413CC"/>
    <w:rsid w:val="00B414B9"/>
    <w:rsid w:val="00B41976"/>
    <w:rsid w:val="00B41FEA"/>
    <w:rsid w:val="00B41FF1"/>
    <w:rsid w:val="00B42E74"/>
    <w:rsid w:val="00B43126"/>
    <w:rsid w:val="00B431A4"/>
    <w:rsid w:val="00B432F3"/>
    <w:rsid w:val="00B43AC4"/>
    <w:rsid w:val="00B43C4A"/>
    <w:rsid w:val="00B43F5A"/>
    <w:rsid w:val="00B445CF"/>
    <w:rsid w:val="00B445D4"/>
    <w:rsid w:val="00B44F20"/>
    <w:rsid w:val="00B455FE"/>
    <w:rsid w:val="00B45982"/>
    <w:rsid w:val="00B46AE8"/>
    <w:rsid w:val="00B46F9B"/>
    <w:rsid w:val="00B47173"/>
    <w:rsid w:val="00B501EE"/>
    <w:rsid w:val="00B50C21"/>
    <w:rsid w:val="00B50D8E"/>
    <w:rsid w:val="00B513AA"/>
    <w:rsid w:val="00B51FA0"/>
    <w:rsid w:val="00B5221B"/>
    <w:rsid w:val="00B5237A"/>
    <w:rsid w:val="00B52F9B"/>
    <w:rsid w:val="00B52FAB"/>
    <w:rsid w:val="00B53B6C"/>
    <w:rsid w:val="00B5439F"/>
    <w:rsid w:val="00B54A9F"/>
    <w:rsid w:val="00B54D3F"/>
    <w:rsid w:val="00B55A2A"/>
    <w:rsid w:val="00B5700A"/>
    <w:rsid w:val="00B570A2"/>
    <w:rsid w:val="00B57135"/>
    <w:rsid w:val="00B57213"/>
    <w:rsid w:val="00B57377"/>
    <w:rsid w:val="00B5772F"/>
    <w:rsid w:val="00B57BB6"/>
    <w:rsid w:val="00B57F61"/>
    <w:rsid w:val="00B57F8B"/>
    <w:rsid w:val="00B601CA"/>
    <w:rsid w:val="00B6039A"/>
    <w:rsid w:val="00B603F5"/>
    <w:rsid w:val="00B608E0"/>
    <w:rsid w:val="00B60CA1"/>
    <w:rsid w:val="00B6155E"/>
    <w:rsid w:val="00B6171D"/>
    <w:rsid w:val="00B61927"/>
    <w:rsid w:val="00B61AB1"/>
    <w:rsid w:val="00B61E00"/>
    <w:rsid w:val="00B61FC6"/>
    <w:rsid w:val="00B62506"/>
    <w:rsid w:val="00B629E6"/>
    <w:rsid w:val="00B63273"/>
    <w:rsid w:val="00B63420"/>
    <w:rsid w:val="00B6398E"/>
    <w:rsid w:val="00B63A2C"/>
    <w:rsid w:val="00B64BF1"/>
    <w:rsid w:val="00B64FD3"/>
    <w:rsid w:val="00B657D5"/>
    <w:rsid w:val="00B65BED"/>
    <w:rsid w:val="00B663C0"/>
    <w:rsid w:val="00B6697E"/>
    <w:rsid w:val="00B677BC"/>
    <w:rsid w:val="00B678D5"/>
    <w:rsid w:val="00B679CE"/>
    <w:rsid w:val="00B67EF1"/>
    <w:rsid w:val="00B703B6"/>
    <w:rsid w:val="00B70CAE"/>
    <w:rsid w:val="00B70EDD"/>
    <w:rsid w:val="00B71407"/>
    <w:rsid w:val="00B7163A"/>
    <w:rsid w:val="00B71761"/>
    <w:rsid w:val="00B72799"/>
    <w:rsid w:val="00B72CFD"/>
    <w:rsid w:val="00B72EF1"/>
    <w:rsid w:val="00B730DD"/>
    <w:rsid w:val="00B745A0"/>
    <w:rsid w:val="00B7488C"/>
    <w:rsid w:val="00B76135"/>
    <w:rsid w:val="00B76799"/>
    <w:rsid w:val="00B76A0F"/>
    <w:rsid w:val="00B80910"/>
    <w:rsid w:val="00B80E46"/>
    <w:rsid w:val="00B8146A"/>
    <w:rsid w:val="00B832FB"/>
    <w:rsid w:val="00B83463"/>
    <w:rsid w:val="00B8362A"/>
    <w:rsid w:val="00B83638"/>
    <w:rsid w:val="00B8394D"/>
    <w:rsid w:val="00B83DBF"/>
    <w:rsid w:val="00B857E3"/>
    <w:rsid w:val="00B85EC1"/>
    <w:rsid w:val="00B85FD7"/>
    <w:rsid w:val="00B861EB"/>
    <w:rsid w:val="00B86AFD"/>
    <w:rsid w:val="00B87F00"/>
    <w:rsid w:val="00B87FA5"/>
    <w:rsid w:val="00B90142"/>
    <w:rsid w:val="00B909DA"/>
    <w:rsid w:val="00B91127"/>
    <w:rsid w:val="00B91290"/>
    <w:rsid w:val="00B914E8"/>
    <w:rsid w:val="00B91894"/>
    <w:rsid w:val="00B9289E"/>
    <w:rsid w:val="00B929C1"/>
    <w:rsid w:val="00B92AAF"/>
    <w:rsid w:val="00B9337B"/>
    <w:rsid w:val="00B9357D"/>
    <w:rsid w:val="00B9359D"/>
    <w:rsid w:val="00B939F9"/>
    <w:rsid w:val="00B93D9C"/>
    <w:rsid w:val="00B9534F"/>
    <w:rsid w:val="00B95467"/>
    <w:rsid w:val="00B9548A"/>
    <w:rsid w:val="00B96000"/>
    <w:rsid w:val="00B961D9"/>
    <w:rsid w:val="00B96BCE"/>
    <w:rsid w:val="00B974E0"/>
    <w:rsid w:val="00B97778"/>
    <w:rsid w:val="00BA0141"/>
    <w:rsid w:val="00BA0312"/>
    <w:rsid w:val="00BA0816"/>
    <w:rsid w:val="00BA0CF4"/>
    <w:rsid w:val="00BA0E25"/>
    <w:rsid w:val="00BA11EC"/>
    <w:rsid w:val="00BA12E4"/>
    <w:rsid w:val="00BA1632"/>
    <w:rsid w:val="00BA287C"/>
    <w:rsid w:val="00BA3268"/>
    <w:rsid w:val="00BA33CD"/>
    <w:rsid w:val="00BA3AF9"/>
    <w:rsid w:val="00BA44AD"/>
    <w:rsid w:val="00BA46FC"/>
    <w:rsid w:val="00BA4A96"/>
    <w:rsid w:val="00BA4AF1"/>
    <w:rsid w:val="00BA5A14"/>
    <w:rsid w:val="00BA5C5C"/>
    <w:rsid w:val="00BA5C70"/>
    <w:rsid w:val="00BA5DFC"/>
    <w:rsid w:val="00BA5E02"/>
    <w:rsid w:val="00BA7451"/>
    <w:rsid w:val="00BA77C9"/>
    <w:rsid w:val="00BA7B67"/>
    <w:rsid w:val="00BB049A"/>
    <w:rsid w:val="00BB0B89"/>
    <w:rsid w:val="00BB1306"/>
    <w:rsid w:val="00BB1569"/>
    <w:rsid w:val="00BB178D"/>
    <w:rsid w:val="00BB1CE1"/>
    <w:rsid w:val="00BB2803"/>
    <w:rsid w:val="00BB2EBA"/>
    <w:rsid w:val="00BB35A7"/>
    <w:rsid w:val="00BB3BC2"/>
    <w:rsid w:val="00BB3BE1"/>
    <w:rsid w:val="00BB4645"/>
    <w:rsid w:val="00BB4839"/>
    <w:rsid w:val="00BB544E"/>
    <w:rsid w:val="00BB546D"/>
    <w:rsid w:val="00BB60BC"/>
    <w:rsid w:val="00BB61C8"/>
    <w:rsid w:val="00BB6620"/>
    <w:rsid w:val="00BB66C9"/>
    <w:rsid w:val="00BB762B"/>
    <w:rsid w:val="00BB7C91"/>
    <w:rsid w:val="00BB7CC6"/>
    <w:rsid w:val="00BB7D46"/>
    <w:rsid w:val="00BC0128"/>
    <w:rsid w:val="00BC04F7"/>
    <w:rsid w:val="00BC0684"/>
    <w:rsid w:val="00BC0C7D"/>
    <w:rsid w:val="00BC10B1"/>
    <w:rsid w:val="00BC1287"/>
    <w:rsid w:val="00BC1AEA"/>
    <w:rsid w:val="00BC1C9D"/>
    <w:rsid w:val="00BC22D8"/>
    <w:rsid w:val="00BC25EA"/>
    <w:rsid w:val="00BC26B1"/>
    <w:rsid w:val="00BC27B7"/>
    <w:rsid w:val="00BC2FB2"/>
    <w:rsid w:val="00BC3FFE"/>
    <w:rsid w:val="00BC4432"/>
    <w:rsid w:val="00BC459D"/>
    <w:rsid w:val="00BC4812"/>
    <w:rsid w:val="00BC4D0F"/>
    <w:rsid w:val="00BC4FC5"/>
    <w:rsid w:val="00BC56F3"/>
    <w:rsid w:val="00BC57DB"/>
    <w:rsid w:val="00BC5B5E"/>
    <w:rsid w:val="00BC68B0"/>
    <w:rsid w:val="00BC6900"/>
    <w:rsid w:val="00BC7A5A"/>
    <w:rsid w:val="00BC7C82"/>
    <w:rsid w:val="00BD01F9"/>
    <w:rsid w:val="00BD0B2D"/>
    <w:rsid w:val="00BD159F"/>
    <w:rsid w:val="00BD1736"/>
    <w:rsid w:val="00BD1A32"/>
    <w:rsid w:val="00BD206E"/>
    <w:rsid w:val="00BD2A9A"/>
    <w:rsid w:val="00BD2BAC"/>
    <w:rsid w:val="00BD2F6D"/>
    <w:rsid w:val="00BD37B1"/>
    <w:rsid w:val="00BD3FFE"/>
    <w:rsid w:val="00BD4231"/>
    <w:rsid w:val="00BD458B"/>
    <w:rsid w:val="00BD46DF"/>
    <w:rsid w:val="00BD4BBF"/>
    <w:rsid w:val="00BD4DF6"/>
    <w:rsid w:val="00BD4EFE"/>
    <w:rsid w:val="00BD535F"/>
    <w:rsid w:val="00BD5F3D"/>
    <w:rsid w:val="00BD61E1"/>
    <w:rsid w:val="00BD63A4"/>
    <w:rsid w:val="00BD7B21"/>
    <w:rsid w:val="00BD7C5E"/>
    <w:rsid w:val="00BD7D34"/>
    <w:rsid w:val="00BE0F62"/>
    <w:rsid w:val="00BE19EC"/>
    <w:rsid w:val="00BE2359"/>
    <w:rsid w:val="00BE260D"/>
    <w:rsid w:val="00BE2B02"/>
    <w:rsid w:val="00BE2FFB"/>
    <w:rsid w:val="00BE300C"/>
    <w:rsid w:val="00BE3582"/>
    <w:rsid w:val="00BE38A9"/>
    <w:rsid w:val="00BE4820"/>
    <w:rsid w:val="00BE5743"/>
    <w:rsid w:val="00BE63C8"/>
    <w:rsid w:val="00BE64D5"/>
    <w:rsid w:val="00BE6613"/>
    <w:rsid w:val="00BE6E70"/>
    <w:rsid w:val="00BE6FF6"/>
    <w:rsid w:val="00BE7452"/>
    <w:rsid w:val="00BE7680"/>
    <w:rsid w:val="00BE7D38"/>
    <w:rsid w:val="00BF0468"/>
    <w:rsid w:val="00BF199C"/>
    <w:rsid w:val="00BF219D"/>
    <w:rsid w:val="00BF236F"/>
    <w:rsid w:val="00BF2483"/>
    <w:rsid w:val="00BF29B6"/>
    <w:rsid w:val="00BF33DC"/>
    <w:rsid w:val="00BF3474"/>
    <w:rsid w:val="00BF3D38"/>
    <w:rsid w:val="00BF4BA4"/>
    <w:rsid w:val="00BF4CE3"/>
    <w:rsid w:val="00BF63C2"/>
    <w:rsid w:val="00BF7AB0"/>
    <w:rsid w:val="00C00D7D"/>
    <w:rsid w:val="00C00E49"/>
    <w:rsid w:val="00C01AEE"/>
    <w:rsid w:val="00C02059"/>
    <w:rsid w:val="00C02194"/>
    <w:rsid w:val="00C021D0"/>
    <w:rsid w:val="00C02834"/>
    <w:rsid w:val="00C028A1"/>
    <w:rsid w:val="00C02963"/>
    <w:rsid w:val="00C037F2"/>
    <w:rsid w:val="00C03C43"/>
    <w:rsid w:val="00C03E45"/>
    <w:rsid w:val="00C05656"/>
    <w:rsid w:val="00C0566F"/>
    <w:rsid w:val="00C0595F"/>
    <w:rsid w:val="00C06257"/>
    <w:rsid w:val="00C067F6"/>
    <w:rsid w:val="00C06ACF"/>
    <w:rsid w:val="00C06B18"/>
    <w:rsid w:val="00C100D5"/>
    <w:rsid w:val="00C106EE"/>
    <w:rsid w:val="00C109AF"/>
    <w:rsid w:val="00C10DD6"/>
    <w:rsid w:val="00C110BE"/>
    <w:rsid w:val="00C11234"/>
    <w:rsid w:val="00C11596"/>
    <w:rsid w:val="00C118C9"/>
    <w:rsid w:val="00C11AC9"/>
    <w:rsid w:val="00C11B7D"/>
    <w:rsid w:val="00C12108"/>
    <w:rsid w:val="00C1237E"/>
    <w:rsid w:val="00C123BF"/>
    <w:rsid w:val="00C123FA"/>
    <w:rsid w:val="00C12559"/>
    <w:rsid w:val="00C12C84"/>
    <w:rsid w:val="00C139FA"/>
    <w:rsid w:val="00C1415B"/>
    <w:rsid w:val="00C14D75"/>
    <w:rsid w:val="00C151A1"/>
    <w:rsid w:val="00C1550F"/>
    <w:rsid w:val="00C156C6"/>
    <w:rsid w:val="00C15D43"/>
    <w:rsid w:val="00C16AB8"/>
    <w:rsid w:val="00C16DCC"/>
    <w:rsid w:val="00C1715F"/>
    <w:rsid w:val="00C171D0"/>
    <w:rsid w:val="00C2072E"/>
    <w:rsid w:val="00C20AD4"/>
    <w:rsid w:val="00C20FC9"/>
    <w:rsid w:val="00C2125A"/>
    <w:rsid w:val="00C2126D"/>
    <w:rsid w:val="00C214BE"/>
    <w:rsid w:val="00C22469"/>
    <w:rsid w:val="00C22943"/>
    <w:rsid w:val="00C230E9"/>
    <w:rsid w:val="00C244D7"/>
    <w:rsid w:val="00C258B4"/>
    <w:rsid w:val="00C25F45"/>
    <w:rsid w:val="00C26A6E"/>
    <w:rsid w:val="00C26C0A"/>
    <w:rsid w:val="00C271A5"/>
    <w:rsid w:val="00C27B3C"/>
    <w:rsid w:val="00C30405"/>
    <w:rsid w:val="00C30976"/>
    <w:rsid w:val="00C312CD"/>
    <w:rsid w:val="00C3150B"/>
    <w:rsid w:val="00C31D7C"/>
    <w:rsid w:val="00C31E43"/>
    <w:rsid w:val="00C32005"/>
    <w:rsid w:val="00C32397"/>
    <w:rsid w:val="00C32753"/>
    <w:rsid w:val="00C32CB7"/>
    <w:rsid w:val="00C3340C"/>
    <w:rsid w:val="00C33498"/>
    <w:rsid w:val="00C335C3"/>
    <w:rsid w:val="00C343C3"/>
    <w:rsid w:val="00C343C8"/>
    <w:rsid w:val="00C345F7"/>
    <w:rsid w:val="00C34724"/>
    <w:rsid w:val="00C34CC2"/>
    <w:rsid w:val="00C35748"/>
    <w:rsid w:val="00C35BF1"/>
    <w:rsid w:val="00C35FAD"/>
    <w:rsid w:val="00C36C3A"/>
    <w:rsid w:val="00C377C9"/>
    <w:rsid w:val="00C37D0E"/>
    <w:rsid w:val="00C40504"/>
    <w:rsid w:val="00C4099C"/>
    <w:rsid w:val="00C41685"/>
    <w:rsid w:val="00C41A2D"/>
    <w:rsid w:val="00C4258F"/>
    <w:rsid w:val="00C42CC0"/>
    <w:rsid w:val="00C433B0"/>
    <w:rsid w:val="00C435DB"/>
    <w:rsid w:val="00C43BB8"/>
    <w:rsid w:val="00C43C11"/>
    <w:rsid w:val="00C43C9B"/>
    <w:rsid w:val="00C43F0E"/>
    <w:rsid w:val="00C44234"/>
    <w:rsid w:val="00C44528"/>
    <w:rsid w:val="00C4589F"/>
    <w:rsid w:val="00C46772"/>
    <w:rsid w:val="00C469B1"/>
    <w:rsid w:val="00C5037E"/>
    <w:rsid w:val="00C50412"/>
    <w:rsid w:val="00C50600"/>
    <w:rsid w:val="00C50A53"/>
    <w:rsid w:val="00C50A8E"/>
    <w:rsid w:val="00C50F9A"/>
    <w:rsid w:val="00C51C60"/>
    <w:rsid w:val="00C51EE1"/>
    <w:rsid w:val="00C51EFE"/>
    <w:rsid w:val="00C520C8"/>
    <w:rsid w:val="00C5211D"/>
    <w:rsid w:val="00C52F34"/>
    <w:rsid w:val="00C53539"/>
    <w:rsid w:val="00C53E7B"/>
    <w:rsid w:val="00C541FF"/>
    <w:rsid w:val="00C54257"/>
    <w:rsid w:val="00C543BE"/>
    <w:rsid w:val="00C549A4"/>
    <w:rsid w:val="00C549AD"/>
    <w:rsid w:val="00C54A1E"/>
    <w:rsid w:val="00C54BDA"/>
    <w:rsid w:val="00C54D7D"/>
    <w:rsid w:val="00C563EB"/>
    <w:rsid w:val="00C56931"/>
    <w:rsid w:val="00C56B9F"/>
    <w:rsid w:val="00C575CC"/>
    <w:rsid w:val="00C5775F"/>
    <w:rsid w:val="00C57B7C"/>
    <w:rsid w:val="00C60119"/>
    <w:rsid w:val="00C60CA0"/>
    <w:rsid w:val="00C60E1C"/>
    <w:rsid w:val="00C6166D"/>
    <w:rsid w:val="00C62596"/>
    <w:rsid w:val="00C6297A"/>
    <w:rsid w:val="00C63517"/>
    <w:rsid w:val="00C636C4"/>
    <w:rsid w:val="00C63BEA"/>
    <w:rsid w:val="00C63D0A"/>
    <w:rsid w:val="00C63F60"/>
    <w:rsid w:val="00C64827"/>
    <w:rsid w:val="00C649A2"/>
    <w:rsid w:val="00C64AD4"/>
    <w:rsid w:val="00C64B12"/>
    <w:rsid w:val="00C64E1C"/>
    <w:rsid w:val="00C652B6"/>
    <w:rsid w:val="00C65E81"/>
    <w:rsid w:val="00C665E3"/>
    <w:rsid w:val="00C66C4C"/>
    <w:rsid w:val="00C66DBD"/>
    <w:rsid w:val="00C66DFD"/>
    <w:rsid w:val="00C66F84"/>
    <w:rsid w:val="00C66FE3"/>
    <w:rsid w:val="00C678CE"/>
    <w:rsid w:val="00C70171"/>
    <w:rsid w:val="00C702B0"/>
    <w:rsid w:val="00C7031E"/>
    <w:rsid w:val="00C7036B"/>
    <w:rsid w:val="00C7038B"/>
    <w:rsid w:val="00C7051C"/>
    <w:rsid w:val="00C71640"/>
    <w:rsid w:val="00C7166A"/>
    <w:rsid w:val="00C71B86"/>
    <w:rsid w:val="00C72105"/>
    <w:rsid w:val="00C72141"/>
    <w:rsid w:val="00C72E56"/>
    <w:rsid w:val="00C72F40"/>
    <w:rsid w:val="00C7349D"/>
    <w:rsid w:val="00C734CD"/>
    <w:rsid w:val="00C745C3"/>
    <w:rsid w:val="00C7593C"/>
    <w:rsid w:val="00C75FE7"/>
    <w:rsid w:val="00C76C7F"/>
    <w:rsid w:val="00C77195"/>
    <w:rsid w:val="00C777A6"/>
    <w:rsid w:val="00C77BDF"/>
    <w:rsid w:val="00C77C62"/>
    <w:rsid w:val="00C80208"/>
    <w:rsid w:val="00C803E6"/>
    <w:rsid w:val="00C8076F"/>
    <w:rsid w:val="00C80991"/>
    <w:rsid w:val="00C80DC1"/>
    <w:rsid w:val="00C81782"/>
    <w:rsid w:val="00C81A45"/>
    <w:rsid w:val="00C821C4"/>
    <w:rsid w:val="00C83488"/>
    <w:rsid w:val="00C83549"/>
    <w:rsid w:val="00C839F1"/>
    <w:rsid w:val="00C84168"/>
    <w:rsid w:val="00C842AC"/>
    <w:rsid w:val="00C849D9"/>
    <w:rsid w:val="00C85070"/>
    <w:rsid w:val="00C85957"/>
    <w:rsid w:val="00C863EB"/>
    <w:rsid w:val="00C86F0E"/>
    <w:rsid w:val="00C86FEE"/>
    <w:rsid w:val="00C8745E"/>
    <w:rsid w:val="00C87E28"/>
    <w:rsid w:val="00C90053"/>
    <w:rsid w:val="00C902A4"/>
    <w:rsid w:val="00C90E50"/>
    <w:rsid w:val="00C90F2C"/>
    <w:rsid w:val="00C914DC"/>
    <w:rsid w:val="00C914FF"/>
    <w:rsid w:val="00C9157D"/>
    <w:rsid w:val="00C91A0D"/>
    <w:rsid w:val="00C91B91"/>
    <w:rsid w:val="00C91C0E"/>
    <w:rsid w:val="00C926AF"/>
    <w:rsid w:val="00C92989"/>
    <w:rsid w:val="00C92EB7"/>
    <w:rsid w:val="00C9323F"/>
    <w:rsid w:val="00C9388D"/>
    <w:rsid w:val="00C93B3A"/>
    <w:rsid w:val="00C93C2D"/>
    <w:rsid w:val="00C94ADC"/>
    <w:rsid w:val="00C94E94"/>
    <w:rsid w:val="00C95554"/>
    <w:rsid w:val="00C956FE"/>
    <w:rsid w:val="00C958DA"/>
    <w:rsid w:val="00C959B3"/>
    <w:rsid w:val="00C95CD3"/>
    <w:rsid w:val="00C95F35"/>
    <w:rsid w:val="00C9631B"/>
    <w:rsid w:val="00C97EA2"/>
    <w:rsid w:val="00C97FB9"/>
    <w:rsid w:val="00CA00B4"/>
    <w:rsid w:val="00CA028E"/>
    <w:rsid w:val="00CA0393"/>
    <w:rsid w:val="00CA044C"/>
    <w:rsid w:val="00CA08B4"/>
    <w:rsid w:val="00CA08FF"/>
    <w:rsid w:val="00CA0D42"/>
    <w:rsid w:val="00CA0D9C"/>
    <w:rsid w:val="00CA11DF"/>
    <w:rsid w:val="00CA1405"/>
    <w:rsid w:val="00CA1417"/>
    <w:rsid w:val="00CA1F3B"/>
    <w:rsid w:val="00CA2114"/>
    <w:rsid w:val="00CA2E7D"/>
    <w:rsid w:val="00CA31FB"/>
    <w:rsid w:val="00CA3453"/>
    <w:rsid w:val="00CA3619"/>
    <w:rsid w:val="00CA3973"/>
    <w:rsid w:val="00CA39FD"/>
    <w:rsid w:val="00CA4284"/>
    <w:rsid w:val="00CA4291"/>
    <w:rsid w:val="00CA4500"/>
    <w:rsid w:val="00CA4D95"/>
    <w:rsid w:val="00CA514D"/>
    <w:rsid w:val="00CA576F"/>
    <w:rsid w:val="00CA57AB"/>
    <w:rsid w:val="00CA5825"/>
    <w:rsid w:val="00CA5AC7"/>
    <w:rsid w:val="00CA5DA6"/>
    <w:rsid w:val="00CA6367"/>
    <w:rsid w:val="00CA645D"/>
    <w:rsid w:val="00CA669C"/>
    <w:rsid w:val="00CA683C"/>
    <w:rsid w:val="00CA6AAD"/>
    <w:rsid w:val="00CA6AC0"/>
    <w:rsid w:val="00CA6F12"/>
    <w:rsid w:val="00CA705C"/>
    <w:rsid w:val="00CA7231"/>
    <w:rsid w:val="00CA73A7"/>
    <w:rsid w:val="00CA73D3"/>
    <w:rsid w:val="00CB0386"/>
    <w:rsid w:val="00CB1036"/>
    <w:rsid w:val="00CB1216"/>
    <w:rsid w:val="00CB1C22"/>
    <w:rsid w:val="00CB241D"/>
    <w:rsid w:val="00CB2880"/>
    <w:rsid w:val="00CB2956"/>
    <w:rsid w:val="00CB2A74"/>
    <w:rsid w:val="00CB2DCC"/>
    <w:rsid w:val="00CB2EFD"/>
    <w:rsid w:val="00CB380D"/>
    <w:rsid w:val="00CB4090"/>
    <w:rsid w:val="00CB456F"/>
    <w:rsid w:val="00CB468C"/>
    <w:rsid w:val="00CB4691"/>
    <w:rsid w:val="00CB59EF"/>
    <w:rsid w:val="00CB5CDF"/>
    <w:rsid w:val="00CB6291"/>
    <w:rsid w:val="00CB6420"/>
    <w:rsid w:val="00CB696F"/>
    <w:rsid w:val="00CB6CC4"/>
    <w:rsid w:val="00CB70F6"/>
    <w:rsid w:val="00CB722F"/>
    <w:rsid w:val="00CB7883"/>
    <w:rsid w:val="00CB7E16"/>
    <w:rsid w:val="00CB7EFD"/>
    <w:rsid w:val="00CC0CAE"/>
    <w:rsid w:val="00CC153E"/>
    <w:rsid w:val="00CC1958"/>
    <w:rsid w:val="00CC1AFF"/>
    <w:rsid w:val="00CC1BA5"/>
    <w:rsid w:val="00CC20D0"/>
    <w:rsid w:val="00CC253E"/>
    <w:rsid w:val="00CC282E"/>
    <w:rsid w:val="00CC2B21"/>
    <w:rsid w:val="00CC3037"/>
    <w:rsid w:val="00CC3AE3"/>
    <w:rsid w:val="00CC43E6"/>
    <w:rsid w:val="00CC44E7"/>
    <w:rsid w:val="00CC47EC"/>
    <w:rsid w:val="00CC4842"/>
    <w:rsid w:val="00CC4C83"/>
    <w:rsid w:val="00CC5593"/>
    <w:rsid w:val="00CC55CC"/>
    <w:rsid w:val="00CC56D0"/>
    <w:rsid w:val="00CC60C5"/>
    <w:rsid w:val="00CC62A0"/>
    <w:rsid w:val="00CC6949"/>
    <w:rsid w:val="00CC6B85"/>
    <w:rsid w:val="00CC6E58"/>
    <w:rsid w:val="00CC751A"/>
    <w:rsid w:val="00CC7EEA"/>
    <w:rsid w:val="00CD0141"/>
    <w:rsid w:val="00CD0441"/>
    <w:rsid w:val="00CD0AA7"/>
    <w:rsid w:val="00CD0B5C"/>
    <w:rsid w:val="00CD0DA3"/>
    <w:rsid w:val="00CD1721"/>
    <w:rsid w:val="00CD1E6B"/>
    <w:rsid w:val="00CD1F6B"/>
    <w:rsid w:val="00CD2323"/>
    <w:rsid w:val="00CD27A2"/>
    <w:rsid w:val="00CD28CB"/>
    <w:rsid w:val="00CD2DB4"/>
    <w:rsid w:val="00CD3020"/>
    <w:rsid w:val="00CD3554"/>
    <w:rsid w:val="00CD4BDE"/>
    <w:rsid w:val="00CD4EC6"/>
    <w:rsid w:val="00CD4F5F"/>
    <w:rsid w:val="00CD520B"/>
    <w:rsid w:val="00CD5ECD"/>
    <w:rsid w:val="00CD6013"/>
    <w:rsid w:val="00CD631C"/>
    <w:rsid w:val="00CD6A80"/>
    <w:rsid w:val="00CD6EBA"/>
    <w:rsid w:val="00CD776A"/>
    <w:rsid w:val="00CD7F00"/>
    <w:rsid w:val="00CD7F8D"/>
    <w:rsid w:val="00CE0249"/>
    <w:rsid w:val="00CE0409"/>
    <w:rsid w:val="00CE0797"/>
    <w:rsid w:val="00CE0C10"/>
    <w:rsid w:val="00CE0CAE"/>
    <w:rsid w:val="00CE1360"/>
    <w:rsid w:val="00CE1962"/>
    <w:rsid w:val="00CE1B91"/>
    <w:rsid w:val="00CE1CF2"/>
    <w:rsid w:val="00CE2085"/>
    <w:rsid w:val="00CE2E37"/>
    <w:rsid w:val="00CE36FE"/>
    <w:rsid w:val="00CE38DC"/>
    <w:rsid w:val="00CE3A62"/>
    <w:rsid w:val="00CE3F3C"/>
    <w:rsid w:val="00CE3F51"/>
    <w:rsid w:val="00CE4259"/>
    <w:rsid w:val="00CE42E1"/>
    <w:rsid w:val="00CE49FA"/>
    <w:rsid w:val="00CE4F28"/>
    <w:rsid w:val="00CE54FF"/>
    <w:rsid w:val="00CE590C"/>
    <w:rsid w:val="00CE5C95"/>
    <w:rsid w:val="00CE6A18"/>
    <w:rsid w:val="00CE6B8E"/>
    <w:rsid w:val="00CE78A4"/>
    <w:rsid w:val="00CE7D99"/>
    <w:rsid w:val="00CF05E2"/>
    <w:rsid w:val="00CF0DEC"/>
    <w:rsid w:val="00CF1262"/>
    <w:rsid w:val="00CF13F8"/>
    <w:rsid w:val="00CF1481"/>
    <w:rsid w:val="00CF1548"/>
    <w:rsid w:val="00CF2539"/>
    <w:rsid w:val="00CF3690"/>
    <w:rsid w:val="00CF36C5"/>
    <w:rsid w:val="00CF41A8"/>
    <w:rsid w:val="00CF4A61"/>
    <w:rsid w:val="00CF4C2F"/>
    <w:rsid w:val="00CF4C43"/>
    <w:rsid w:val="00CF4D80"/>
    <w:rsid w:val="00CF4FAC"/>
    <w:rsid w:val="00CF52DC"/>
    <w:rsid w:val="00CF5611"/>
    <w:rsid w:val="00CF5A45"/>
    <w:rsid w:val="00CF5AFA"/>
    <w:rsid w:val="00CF5B34"/>
    <w:rsid w:val="00CF6B06"/>
    <w:rsid w:val="00CF6E69"/>
    <w:rsid w:val="00CF763D"/>
    <w:rsid w:val="00CF7A50"/>
    <w:rsid w:val="00D000B6"/>
    <w:rsid w:val="00D00933"/>
    <w:rsid w:val="00D01768"/>
    <w:rsid w:val="00D017E4"/>
    <w:rsid w:val="00D01C6E"/>
    <w:rsid w:val="00D022AB"/>
    <w:rsid w:val="00D0270B"/>
    <w:rsid w:val="00D02A7D"/>
    <w:rsid w:val="00D03756"/>
    <w:rsid w:val="00D03757"/>
    <w:rsid w:val="00D03A16"/>
    <w:rsid w:val="00D03E96"/>
    <w:rsid w:val="00D04442"/>
    <w:rsid w:val="00D04CDF"/>
    <w:rsid w:val="00D04DDB"/>
    <w:rsid w:val="00D04E8B"/>
    <w:rsid w:val="00D04FB2"/>
    <w:rsid w:val="00D050E1"/>
    <w:rsid w:val="00D05806"/>
    <w:rsid w:val="00D05BA6"/>
    <w:rsid w:val="00D05DFD"/>
    <w:rsid w:val="00D06360"/>
    <w:rsid w:val="00D06B5E"/>
    <w:rsid w:val="00D07620"/>
    <w:rsid w:val="00D076AB"/>
    <w:rsid w:val="00D07889"/>
    <w:rsid w:val="00D07922"/>
    <w:rsid w:val="00D07D5F"/>
    <w:rsid w:val="00D10BA6"/>
    <w:rsid w:val="00D1158D"/>
    <w:rsid w:val="00D11815"/>
    <w:rsid w:val="00D11A26"/>
    <w:rsid w:val="00D11C50"/>
    <w:rsid w:val="00D11E74"/>
    <w:rsid w:val="00D12213"/>
    <w:rsid w:val="00D1225A"/>
    <w:rsid w:val="00D123DE"/>
    <w:rsid w:val="00D129FA"/>
    <w:rsid w:val="00D12BE5"/>
    <w:rsid w:val="00D12FB7"/>
    <w:rsid w:val="00D130BC"/>
    <w:rsid w:val="00D136C5"/>
    <w:rsid w:val="00D146B1"/>
    <w:rsid w:val="00D15177"/>
    <w:rsid w:val="00D15B09"/>
    <w:rsid w:val="00D1602E"/>
    <w:rsid w:val="00D165FE"/>
    <w:rsid w:val="00D16A06"/>
    <w:rsid w:val="00D16FF7"/>
    <w:rsid w:val="00D17287"/>
    <w:rsid w:val="00D175B8"/>
    <w:rsid w:val="00D17DF5"/>
    <w:rsid w:val="00D20520"/>
    <w:rsid w:val="00D2062C"/>
    <w:rsid w:val="00D21D04"/>
    <w:rsid w:val="00D21D18"/>
    <w:rsid w:val="00D2222D"/>
    <w:rsid w:val="00D22907"/>
    <w:rsid w:val="00D230BF"/>
    <w:rsid w:val="00D2391D"/>
    <w:rsid w:val="00D23A7B"/>
    <w:rsid w:val="00D2413C"/>
    <w:rsid w:val="00D250CC"/>
    <w:rsid w:val="00D262D4"/>
    <w:rsid w:val="00D26A74"/>
    <w:rsid w:val="00D27EE0"/>
    <w:rsid w:val="00D27F0D"/>
    <w:rsid w:val="00D30076"/>
    <w:rsid w:val="00D308A2"/>
    <w:rsid w:val="00D30A96"/>
    <w:rsid w:val="00D312A3"/>
    <w:rsid w:val="00D31859"/>
    <w:rsid w:val="00D31A4B"/>
    <w:rsid w:val="00D31F70"/>
    <w:rsid w:val="00D32D16"/>
    <w:rsid w:val="00D3395A"/>
    <w:rsid w:val="00D33E57"/>
    <w:rsid w:val="00D3481B"/>
    <w:rsid w:val="00D34B0A"/>
    <w:rsid w:val="00D350C6"/>
    <w:rsid w:val="00D363B3"/>
    <w:rsid w:val="00D379B3"/>
    <w:rsid w:val="00D40C5D"/>
    <w:rsid w:val="00D40D75"/>
    <w:rsid w:val="00D40FD0"/>
    <w:rsid w:val="00D41AB0"/>
    <w:rsid w:val="00D425DF"/>
    <w:rsid w:val="00D42977"/>
    <w:rsid w:val="00D430FF"/>
    <w:rsid w:val="00D43851"/>
    <w:rsid w:val="00D43AD3"/>
    <w:rsid w:val="00D43EE1"/>
    <w:rsid w:val="00D445D0"/>
    <w:rsid w:val="00D44A4A"/>
    <w:rsid w:val="00D45A99"/>
    <w:rsid w:val="00D45C41"/>
    <w:rsid w:val="00D45F42"/>
    <w:rsid w:val="00D46B88"/>
    <w:rsid w:val="00D46C83"/>
    <w:rsid w:val="00D47154"/>
    <w:rsid w:val="00D471A1"/>
    <w:rsid w:val="00D47A9F"/>
    <w:rsid w:val="00D47E05"/>
    <w:rsid w:val="00D47FC2"/>
    <w:rsid w:val="00D50264"/>
    <w:rsid w:val="00D50706"/>
    <w:rsid w:val="00D5078C"/>
    <w:rsid w:val="00D507FF"/>
    <w:rsid w:val="00D50915"/>
    <w:rsid w:val="00D5151A"/>
    <w:rsid w:val="00D51632"/>
    <w:rsid w:val="00D5193F"/>
    <w:rsid w:val="00D522D0"/>
    <w:rsid w:val="00D52B73"/>
    <w:rsid w:val="00D52DC4"/>
    <w:rsid w:val="00D53065"/>
    <w:rsid w:val="00D534C3"/>
    <w:rsid w:val="00D53763"/>
    <w:rsid w:val="00D538FE"/>
    <w:rsid w:val="00D549B7"/>
    <w:rsid w:val="00D54EF3"/>
    <w:rsid w:val="00D55938"/>
    <w:rsid w:val="00D55C9E"/>
    <w:rsid w:val="00D55F5F"/>
    <w:rsid w:val="00D57CC0"/>
    <w:rsid w:val="00D605A7"/>
    <w:rsid w:val="00D619FF"/>
    <w:rsid w:val="00D61C60"/>
    <w:rsid w:val="00D62C2A"/>
    <w:rsid w:val="00D62F6D"/>
    <w:rsid w:val="00D63C2C"/>
    <w:rsid w:val="00D647C3"/>
    <w:rsid w:val="00D6488D"/>
    <w:rsid w:val="00D6518E"/>
    <w:rsid w:val="00D651CE"/>
    <w:rsid w:val="00D65909"/>
    <w:rsid w:val="00D65A51"/>
    <w:rsid w:val="00D65E9D"/>
    <w:rsid w:val="00D66CE0"/>
    <w:rsid w:val="00D66DC3"/>
    <w:rsid w:val="00D67068"/>
    <w:rsid w:val="00D676D2"/>
    <w:rsid w:val="00D67920"/>
    <w:rsid w:val="00D67A58"/>
    <w:rsid w:val="00D706DC"/>
    <w:rsid w:val="00D70866"/>
    <w:rsid w:val="00D70B49"/>
    <w:rsid w:val="00D71A63"/>
    <w:rsid w:val="00D71BA9"/>
    <w:rsid w:val="00D72B85"/>
    <w:rsid w:val="00D73F32"/>
    <w:rsid w:val="00D7477B"/>
    <w:rsid w:val="00D747ED"/>
    <w:rsid w:val="00D74B0C"/>
    <w:rsid w:val="00D74BAF"/>
    <w:rsid w:val="00D74EED"/>
    <w:rsid w:val="00D7537F"/>
    <w:rsid w:val="00D754ED"/>
    <w:rsid w:val="00D75AB6"/>
    <w:rsid w:val="00D76C34"/>
    <w:rsid w:val="00D76CB5"/>
    <w:rsid w:val="00D77004"/>
    <w:rsid w:val="00D77367"/>
    <w:rsid w:val="00D7748C"/>
    <w:rsid w:val="00D8066E"/>
    <w:rsid w:val="00D8068E"/>
    <w:rsid w:val="00D808ED"/>
    <w:rsid w:val="00D80A7C"/>
    <w:rsid w:val="00D81B30"/>
    <w:rsid w:val="00D81BDB"/>
    <w:rsid w:val="00D81EF4"/>
    <w:rsid w:val="00D81F26"/>
    <w:rsid w:val="00D82295"/>
    <w:rsid w:val="00D82454"/>
    <w:rsid w:val="00D826CE"/>
    <w:rsid w:val="00D8298A"/>
    <w:rsid w:val="00D8330F"/>
    <w:rsid w:val="00D83680"/>
    <w:rsid w:val="00D838E2"/>
    <w:rsid w:val="00D843EF"/>
    <w:rsid w:val="00D8481B"/>
    <w:rsid w:val="00D853D5"/>
    <w:rsid w:val="00D858A2"/>
    <w:rsid w:val="00D85DC4"/>
    <w:rsid w:val="00D86346"/>
    <w:rsid w:val="00D87022"/>
    <w:rsid w:val="00D87B28"/>
    <w:rsid w:val="00D87C36"/>
    <w:rsid w:val="00D90DC9"/>
    <w:rsid w:val="00D91510"/>
    <w:rsid w:val="00D9186C"/>
    <w:rsid w:val="00D91A8B"/>
    <w:rsid w:val="00D91B2A"/>
    <w:rsid w:val="00D91BB7"/>
    <w:rsid w:val="00D91C77"/>
    <w:rsid w:val="00D91E61"/>
    <w:rsid w:val="00D92457"/>
    <w:rsid w:val="00D9293F"/>
    <w:rsid w:val="00D92A6E"/>
    <w:rsid w:val="00D932CD"/>
    <w:rsid w:val="00D93458"/>
    <w:rsid w:val="00D94019"/>
    <w:rsid w:val="00D94AA2"/>
    <w:rsid w:val="00D94B9A"/>
    <w:rsid w:val="00D958ED"/>
    <w:rsid w:val="00D95B7D"/>
    <w:rsid w:val="00D95EC5"/>
    <w:rsid w:val="00D95F27"/>
    <w:rsid w:val="00D96D44"/>
    <w:rsid w:val="00D976C0"/>
    <w:rsid w:val="00D979D1"/>
    <w:rsid w:val="00D97BD3"/>
    <w:rsid w:val="00DA0407"/>
    <w:rsid w:val="00DA0D8C"/>
    <w:rsid w:val="00DA0DB6"/>
    <w:rsid w:val="00DA0E3D"/>
    <w:rsid w:val="00DA15D4"/>
    <w:rsid w:val="00DA195A"/>
    <w:rsid w:val="00DA1981"/>
    <w:rsid w:val="00DA1F3F"/>
    <w:rsid w:val="00DA260A"/>
    <w:rsid w:val="00DA285B"/>
    <w:rsid w:val="00DA29F7"/>
    <w:rsid w:val="00DA3188"/>
    <w:rsid w:val="00DA3804"/>
    <w:rsid w:val="00DA4465"/>
    <w:rsid w:val="00DA45F9"/>
    <w:rsid w:val="00DA479D"/>
    <w:rsid w:val="00DA48F2"/>
    <w:rsid w:val="00DA4BDE"/>
    <w:rsid w:val="00DA5467"/>
    <w:rsid w:val="00DA55E5"/>
    <w:rsid w:val="00DA5B89"/>
    <w:rsid w:val="00DA5DE1"/>
    <w:rsid w:val="00DA6732"/>
    <w:rsid w:val="00DA6FDC"/>
    <w:rsid w:val="00DA7BF4"/>
    <w:rsid w:val="00DA7E1F"/>
    <w:rsid w:val="00DB0072"/>
    <w:rsid w:val="00DB0F14"/>
    <w:rsid w:val="00DB188F"/>
    <w:rsid w:val="00DB2DC0"/>
    <w:rsid w:val="00DB3499"/>
    <w:rsid w:val="00DB383C"/>
    <w:rsid w:val="00DB461F"/>
    <w:rsid w:val="00DB4BA1"/>
    <w:rsid w:val="00DB4C8E"/>
    <w:rsid w:val="00DB519B"/>
    <w:rsid w:val="00DB5EBB"/>
    <w:rsid w:val="00DB5F66"/>
    <w:rsid w:val="00DB6106"/>
    <w:rsid w:val="00DB62F9"/>
    <w:rsid w:val="00DB7074"/>
    <w:rsid w:val="00DB790C"/>
    <w:rsid w:val="00DB7BA1"/>
    <w:rsid w:val="00DB7D1F"/>
    <w:rsid w:val="00DC010D"/>
    <w:rsid w:val="00DC0372"/>
    <w:rsid w:val="00DC0941"/>
    <w:rsid w:val="00DC0B3C"/>
    <w:rsid w:val="00DC1388"/>
    <w:rsid w:val="00DC13E1"/>
    <w:rsid w:val="00DC14BF"/>
    <w:rsid w:val="00DC1631"/>
    <w:rsid w:val="00DC16CF"/>
    <w:rsid w:val="00DC21B6"/>
    <w:rsid w:val="00DC23F7"/>
    <w:rsid w:val="00DC2488"/>
    <w:rsid w:val="00DC2AC0"/>
    <w:rsid w:val="00DC2B4D"/>
    <w:rsid w:val="00DC2F8B"/>
    <w:rsid w:val="00DC42FF"/>
    <w:rsid w:val="00DC4A9C"/>
    <w:rsid w:val="00DC4B88"/>
    <w:rsid w:val="00DC4D72"/>
    <w:rsid w:val="00DC4DE4"/>
    <w:rsid w:val="00DC58AB"/>
    <w:rsid w:val="00DC6E58"/>
    <w:rsid w:val="00DC6FF0"/>
    <w:rsid w:val="00DC78C2"/>
    <w:rsid w:val="00DC7AED"/>
    <w:rsid w:val="00DC7E7A"/>
    <w:rsid w:val="00DD00A4"/>
    <w:rsid w:val="00DD01AB"/>
    <w:rsid w:val="00DD082C"/>
    <w:rsid w:val="00DD21C0"/>
    <w:rsid w:val="00DD2B88"/>
    <w:rsid w:val="00DD2CB1"/>
    <w:rsid w:val="00DD311B"/>
    <w:rsid w:val="00DD376E"/>
    <w:rsid w:val="00DD3AA4"/>
    <w:rsid w:val="00DD3B37"/>
    <w:rsid w:val="00DD3DCA"/>
    <w:rsid w:val="00DD409A"/>
    <w:rsid w:val="00DD4298"/>
    <w:rsid w:val="00DD4523"/>
    <w:rsid w:val="00DD5434"/>
    <w:rsid w:val="00DD5CDA"/>
    <w:rsid w:val="00DD60A9"/>
    <w:rsid w:val="00DD61F8"/>
    <w:rsid w:val="00DD66D4"/>
    <w:rsid w:val="00DD6EE6"/>
    <w:rsid w:val="00DD713A"/>
    <w:rsid w:val="00DD74C0"/>
    <w:rsid w:val="00DD7A4C"/>
    <w:rsid w:val="00DD7D65"/>
    <w:rsid w:val="00DD7F9B"/>
    <w:rsid w:val="00DE0475"/>
    <w:rsid w:val="00DE04FB"/>
    <w:rsid w:val="00DE09D3"/>
    <w:rsid w:val="00DE09E7"/>
    <w:rsid w:val="00DE0AA4"/>
    <w:rsid w:val="00DE0C4E"/>
    <w:rsid w:val="00DE0F63"/>
    <w:rsid w:val="00DE12E0"/>
    <w:rsid w:val="00DE136C"/>
    <w:rsid w:val="00DE13F6"/>
    <w:rsid w:val="00DE1979"/>
    <w:rsid w:val="00DE1ECB"/>
    <w:rsid w:val="00DE3A25"/>
    <w:rsid w:val="00DE3C2F"/>
    <w:rsid w:val="00DE3FF4"/>
    <w:rsid w:val="00DE40C7"/>
    <w:rsid w:val="00DE4B21"/>
    <w:rsid w:val="00DE4DA7"/>
    <w:rsid w:val="00DE4DAE"/>
    <w:rsid w:val="00DE51B6"/>
    <w:rsid w:val="00DE5307"/>
    <w:rsid w:val="00DE552E"/>
    <w:rsid w:val="00DE5617"/>
    <w:rsid w:val="00DE59D7"/>
    <w:rsid w:val="00DE5E10"/>
    <w:rsid w:val="00DE6572"/>
    <w:rsid w:val="00DE669F"/>
    <w:rsid w:val="00DE7752"/>
    <w:rsid w:val="00DE7DF2"/>
    <w:rsid w:val="00DE7F77"/>
    <w:rsid w:val="00DF0BC9"/>
    <w:rsid w:val="00DF0D28"/>
    <w:rsid w:val="00DF0D87"/>
    <w:rsid w:val="00DF1496"/>
    <w:rsid w:val="00DF2C32"/>
    <w:rsid w:val="00DF393D"/>
    <w:rsid w:val="00DF3D5B"/>
    <w:rsid w:val="00DF446C"/>
    <w:rsid w:val="00DF4547"/>
    <w:rsid w:val="00DF459D"/>
    <w:rsid w:val="00DF4614"/>
    <w:rsid w:val="00DF48F5"/>
    <w:rsid w:val="00DF4BB8"/>
    <w:rsid w:val="00DF4EAB"/>
    <w:rsid w:val="00DF557A"/>
    <w:rsid w:val="00DF5609"/>
    <w:rsid w:val="00DF580B"/>
    <w:rsid w:val="00DF5997"/>
    <w:rsid w:val="00DF5B85"/>
    <w:rsid w:val="00DF5BC4"/>
    <w:rsid w:val="00DF604E"/>
    <w:rsid w:val="00DF629A"/>
    <w:rsid w:val="00DF64BD"/>
    <w:rsid w:val="00DF65C9"/>
    <w:rsid w:val="00DF6C58"/>
    <w:rsid w:val="00DF6C94"/>
    <w:rsid w:val="00DF70A6"/>
    <w:rsid w:val="00DF71B8"/>
    <w:rsid w:val="00DF75C0"/>
    <w:rsid w:val="00E01D96"/>
    <w:rsid w:val="00E020DA"/>
    <w:rsid w:val="00E020FE"/>
    <w:rsid w:val="00E02828"/>
    <w:rsid w:val="00E032D7"/>
    <w:rsid w:val="00E03FA5"/>
    <w:rsid w:val="00E040A9"/>
    <w:rsid w:val="00E0447A"/>
    <w:rsid w:val="00E0454A"/>
    <w:rsid w:val="00E0498B"/>
    <w:rsid w:val="00E04B3E"/>
    <w:rsid w:val="00E05012"/>
    <w:rsid w:val="00E05133"/>
    <w:rsid w:val="00E05BDA"/>
    <w:rsid w:val="00E06347"/>
    <w:rsid w:val="00E06881"/>
    <w:rsid w:val="00E06B76"/>
    <w:rsid w:val="00E073F6"/>
    <w:rsid w:val="00E076A8"/>
    <w:rsid w:val="00E0798D"/>
    <w:rsid w:val="00E07A05"/>
    <w:rsid w:val="00E07B24"/>
    <w:rsid w:val="00E07C7A"/>
    <w:rsid w:val="00E1041F"/>
    <w:rsid w:val="00E10B93"/>
    <w:rsid w:val="00E11538"/>
    <w:rsid w:val="00E115BE"/>
    <w:rsid w:val="00E116F3"/>
    <w:rsid w:val="00E12311"/>
    <w:rsid w:val="00E12542"/>
    <w:rsid w:val="00E125A9"/>
    <w:rsid w:val="00E125F9"/>
    <w:rsid w:val="00E131BE"/>
    <w:rsid w:val="00E13460"/>
    <w:rsid w:val="00E14039"/>
    <w:rsid w:val="00E141C3"/>
    <w:rsid w:val="00E146D5"/>
    <w:rsid w:val="00E14799"/>
    <w:rsid w:val="00E14FDE"/>
    <w:rsid w:val="00E1515A"/>
    <w:rsid w:val="00E155A3"/>
    <w:rsid w:val="00E1573D"/>
    <w:rsid w:val="00E1594C"/>
    <w:rsid w:val="00E159B8"/>
    <w:rsid w:val="00E17508"/>
    <w:rsid w:val="00E17774"/>
    <w:rsid w:val="00E17943"/>
    <w:rsid w:val="00E17D71"/>
    <w:rsid w:val="00E2018A"/>
    <w:rsid w:val="00E20216"/>
    <w:rsid w:val="00E2033C"/>
    <w:rsid w:val="00E2048E"/>
    <w:rsid w:val="00E217FF"/>
    <w:rsid w:val="00E218FF"/>
    <w:rsid w:val="00E21BF5"/>
    <w:rsid w:val="00E22904"/>
    <w:rsid w:val="00E22DAA"/>
    <w:rsid w:val="00E23409"/>
    <w:rsid w:val="00E235D1"/>
    <w:rsid w:val="00E23832"/>
    <w:rsid w:val="00E23BFC"/>
    <w:rsid w:val="00E23CE8"/>
    <w:rsid w:val="00E23D27"/>
    <w:rsid w:val="00E23FA2"/>
    <w:rsid w:val="00E24130"/>
    <w:rsid w:val="00E2534F"/>
    <w:rsid w:val="00E25507"/>
    <w:rsid w:val="00E256AD"/>
    <w:rsid w:val="00E2588C"/>
    <w:rsid w:val="00E25A99"/>
    <w:rsid w:val="00E25BF5"/>
    <w:rsid w:val="00E25E17"/>
    <w:rsid w:val="00E25FF3"/>
    <w:rsid w:val="00E26032"/>
    <w:rsid w:val="00E260D3"/>
    <w:rsid w:val="00E26333"/>
    <w:rsid w:val="00E26346"/>
    <w:rsid w:val="00E26AFE"/>
    <w:rsid w:val="00E26BF5"/>
    <w:rsid w:val="00E2702B"/>
    <w:rsid w:val="00E273E3"/>
    <w:rsid w:val="00E274FB"/>
    <w:rsid w:val="00E27E05"/>
    <w:rsid w:val="00E27FDB"/>
    <w:rsid w:val="00E300C8"/>
    <w:rsid w:val="00E30115"/>
    <w:rsid w:val="00E30202"/>
    <w:rsid w:val="00E30929"/>
    <w:rsid w:val="00E30BB8"/>
    <w:rsid w:val="00E31AE2"/>
    <w:rsid w:val="00E31B8C"/>
    <w:rsid w:val="00E32223"/>
    <w:rsid w:val="00E324D7"/>
    <w:rsid w:val="00E3250E"/>
    <w:rsid w:val="00E32662"/>
    <w:rsid w:val="00E32C1E"/>
    <w:rsid w:val="00E33343"/>
    <w:rsid w:val="00E338DF"/>
    <w:rsid w:val="00E33FCC"/>
    <w:rsid w:val="00E34530"/>
    <w:rsid w:val="00E346E6"/>
    <w:rsid w:val="00E347B0"/>
    <w:rsid w:val="00E34867"/>
    <w:rsid w:val="00E34995"/>
    <w:rsid w:val="00E34D89"/>
    <w:rsid w:val="00E35602"/>
    <w:rsid w:val="00E358D7"/>
    <w:rsid w:val="00E35C9B"/>
    <w:rsid w:val="00E36219"/>
    <w:rsid w:val="00E3637D"/>
    <w:rsid w:val="00E368DD"/>
    <w:rsid w:val="00E36D78"/>
    <w:rsid w:val="00E374EB"/>
    <w:rsid w:val="00E37721"/>
    <w:rsid w:val="00E37CC8"/>
    <w:rsid w:val="00E41647"/>
    <w:rsid w:val="00E41C35"/>
    <w:rsid w:val="00E41DF1"/>
    <w:rsid w:val="00E42639"/>
    <w:rsid w:val="00E42A9F"/>
    <w:rsid w:val="00E42C83"/>
    <w:rsid w:val="00E446A5"/>
    <w:rsid w:val="00E44787"/>
    <w:rsid w:val="00E4483F"/>
    <w:rsid w:val="00E44C01"/>
    <w:rsid w:val="00E45112"/>
    <w:rsid w:val="00E454FE"/>
    <w:rsid w:val="00E46225"/>
    <w:rsid w:val="00E46285"/>
    <w:rsid w:val="00E46816"/>
    <w:rsid w:val="00E46D81"/>
    <w:rsid w:val="00E47DCB"/>
    <w:rsid w:val="00E503C1"/>
    <w:rsid w:val="00E50B65"/>
    <w:rsid w:val="00E50BD1"/>
    <w:rsid w:val="00E51020"/>
    <w:rsid w:val="00E511EC"/>
    <w:rsid w:val="00E51B14"/>
    <w:rsid w:val="00E5211B"/>
    <w:rsid w:val="00E52424"/>
    <w:rsid w:val="00E528D4"/>
    <w:rsid w:val="00E529F8"/>
    <w:rsid w:val="00E52D54"/>
    <w:rsid w:val="00E52F20"/>
    <w:rsid w:val="00E53ACB"/>
    <w:rsid w:val="00E53F2D"/>
    <w:rsid w:val="00E54E48"/>
    <w:rsid w:val="00E55431"/>
    <w:rsid w:val="00E55A1D"/>
    <w:rsid w:val="00E560D9"/>
    <w:rsid w:val="00E561E8"/>
    <w:rsid w:val="00E56663"/>
    <w:rsid w:val="00E57326"/>
    <w:rsid w:val="00E575EE"/>
    <w:rsid w:val="00E57623"/>
    <w:rsid w:val="00E579FC"/>
    <w:rsid w:val="00E6056A"/>
    <w:rsid w:val="00E60A38"/>
    <w:rsid w:val="00E60ADD"/>
    <w:rsid w:val="00E60CE1"/>
    <w:rsid w:val="00E60EDA"/>
    <w:rsid w:val="00E60EE2"/>
    <w:rsid w:val="00E61B5E"/>
    <w:rsid w:val="00E61E90"/>
    <w:rsid w:val="00E6226E"/>
    <w:rsid w:val="00E623FF"/>
    <w:rsid w:val="00E62835"/>
    <w:rsid w:val="00E6292F"/>
    <w:rsid w:val="00E62A05"/>
    <w:rsid w:val="00E62FB4"/>
    <w:rsid w:val="00E6373F"/>
    <w:rsid w:val="00E6408A"/>
    <w:rsid w:val="00E64437"/>
    <w:rsid w:val="00E64CE3"/>
    <w:rsid w:val="00E65EA2"/>
    <w:rsid w:val="00E66B05"/>
    <w:rsid w:val="00E66B48"/>
    <w:rsid w:val="00E66C02"/>
    <w:rsid w:val="00E66CDF"/>
    <w:rsid w:val="00E67083"/>
    <w:rsid w:val="00E6756F"/>
    <w:rsid w:val="00E67B5D"/>
    <w:rsid w:val="00E67EE0"/>
    <w:rsid w:val="00E67EF1"/>
    <w:rsid w:val="00E704D3"/>
    <w:rsid w:val="00E70884"/>
    <w:rsid w:val="00E71584"/>
    <w:rsid w:val="00E71CE6"/>
    <w:rsid w:val="00E7205C"/>
    <w:rsid w:val="00E7234D"/>
    <w:rsid w:val="00E72962"/>
    <w:rsid w:val="00E72A26"/>
    <w:rsid w:val="00E735E2"/>
    <w:rsid w:val="00E7405B"/>
    <w:rsid w:val="00E75713"/>
    <w:rsid w:val="00E759BD"/>
    <w:rsid w:val="00E75F76"/>
    <w:rsid w:val="00E75FDA"/>
    <w:rsid w:val="00E767EB"/>
    <w:rsid w:val="00E76B65"/>
    <w:rsid w:val="00E76EC8"/>
    <w:rsid w:val="00E80505"/>
    <w:rsid w:val="00E812A6"/>
    <w:rsid w:val="00E814DD"/>
    <w:rsid w:val="00E814FC"/>
    <w:rsid w:val="00E817B3"/>
    <w:rsid w:val="00E81B6D"/>
    <w:rsid w:val="00E81DF6"/>
    <w:rsid w:val="00E824D6"/>
    <w:rsid w:val="00E83183"/>
    <w:rsid w:val="00E83705"/>
    <w:rsid w:val="00E83E8B"/>
    <w:rsid w:val="00E844BD"/>
    <w:rsid w:val="00E849B8"/>
    <w:rsid w:val="00E85506"/>
    <w:rsid w:val="00E855B1"/>
    <w:rsid w:val="00E85B75"/>
    <w:rsid w:val="00E86D43"/>
    <w:rsid w:val="00E87537"/>
    <w:rsid w:val="00E87E09"/>
    <w:rsid w:val="00E87F6E"/>
    <w:rsid w:val="00E907BA"/>
    <w:rsid w:val="00E907CD"/>
    <w:rsid w:val="00E912C4"/>
    <w:rsid w:val="00E91A15"/>
    <w:rsid w:val="00E933DD"/>
    <w:rsid w:val="00E938A0"/>
    <w:rsid w:val="00E93F4F"/>
    <w:rsid w:val="00E94E0B"/>
    <w:rsid w:val="00E95007"/>
    <w:rsid w:val="00E952FD"/>
    <w:rsid w:val="00E96235"/>
    <w:rsid w:val="00E9634A"/>
    <w:rsid w:val="00E966FE"/>
    <w:rsid w:val="00E970A3"/>
    <w:rsid w:val="00E979AB"/>
    <w:rsid w:val="00E97DD2"/>
    <w:rsid w:val="00E97E44"/>
    <w:rsid w:val="00EA0BE3"/>
    <w:rsid w:val="00EA0FBB"/>
    <w:rsid w:val="00EA15B0"/>
    <w:rsid w:val="00EA1649"/>
    <w:rsid w:val="00EA16D8"/>
    <w:rsid w:val="00EA188F"/>
    <w:rsid w:val="00EA1AF3"/>
    <w:rsid w:val="00EA1D80"/>
    <w:rsid w:val="00EA1F66"/>
    <w:rsid w:val="00EA2432"/>
    <w:rsid w:val="00EA2885"/>
    <w:rsid w:val="00EA2A98"/>
    <w:rsid w:val="00EA2CEE"/>
    <w:rsid w:val="00EA2DAC"/>
    <w:rsid w:val="00EA38BA"/>
    <w:rsid w:val="00EA3B3D"/>
    <w:rsid w:val="00EA3E5B"/>
    <w:rsid w:val="00EA4044"/>
    <w:rsid w:val="00EA40F5"/>
    <w:rsid w:val="00EA4D08"/>
    <w:rsid w:val="00EA5007"/>
    <w:rsid w:val="00EA505A"/>
    <w:rsid w:val="00EA5B94"/>
    <w:rsid w:val="00EA5CB6"/>
    <w:rsid w:val="00EA5D71"/>
    <w:rsid w:val="00EA5DFE"/>
    <w:rsid w:val="00EA6206"/>
    <w:rsid w:val="00EA6260"/>
    <w:rsid w:val="00EA633A"/>
    <w:rsid w:val="00EA6B88"/>
    <w:rsid w:val="00EA6F87"/>
    <w:rsid w:val="00EA7139"/>
    <w:rsid w:val="00EA7516"/>
    <w:rsid w:val="00EB0149"/>
    <w:rsid w:val="00EB01FE"/>
    <w:rsid w:val="00EB032E"/>
    <w:rsid w:val="00EB0B97"/>
    <w:rsid w:val="00EB0F5A"/>
    <w:rsid w:val="00EB1718"/>
    <w:rsid w:val="00EB1BC3"/>
    <w:rsid w:val="00EB1C25"/>
    <w:rsid w:val="00EB1FE1"/>
    <w:rsid w:val="00EB2428"/>
    <w:rsid w:val="00EB2B66"/>
    <w:rsid w:val="00EB4D5F"/>
    <w:rsid w:val="00EB4F55"/>
    <w:rsid w:val="00EB53A0"/>
    <w:rsid w:val="00EB6A99"/>
    <w:rsid w:val="00EB6AA6"/>
    <w:rsid w:val="00EB7244"/>
    <w:rsid w:val="00EB7937"/>
    <w:rsid w:val="00EC0AEE"/>
    <w:rsid w:val="00EC0B4C"/>
    <w:rsid w:val="00EC10C0"/>
    <w:rsid w:val="00EC11CA"/>
    <w:rsid w:val="00EC12B4"/>
    <w:rsid w:val="00EC1890"/>
    <w:rsid w:val="00EC19EC"/>
    <w:rsid w:val="00EC1B51"/>
    <w:rsid w:val="00EC293E"/>
    <w:rsid w:val="00EC2C8B"/>
    <w:rsid w:val="00EC2F3B"/>
    <w:rsid w:val="00EC3644"/>
    <w:rsid w:val="00EC3D00"/>
    <w:rsid w:val="00EC532B"/>
    <w:rsid w:val="00EC6205"/>
    <w:rsid w:val="00EC6ADE"/>
    <w:rsid w:val="00EC7058"/>
    <w:rsid w:val="00EC76CA"/>
    <w:rsid w:val="00ED0017"/>
    <w:rsid w:val="00ED11EC"/>
    <w:rsid w:val="00ED18BE"/>
    <w:rsid w:val="00ED18D2"/>
    <w:rsid w:val="00ED19A8"/>
    <w:rsid w:val="00ED1D61"/>
    <w:rsid w:val="00ED1D81"/>
    <w:rsid w:val="00ED26A7"/>
    <w:rsid w:val="00ED2793"/>
    <w:rsid w:val="00ED28A7"/>
    <w:rsid w:val="00ED2D6B"/>
    <w:rsid w:val="00ED2DB5"/>
    <w:rsid w:val="00ED31F5"/>
    <w:rsid w:val="00ED389F"/>
    <w:rsid w:val="00ED3C43"/>
    <w:rsid w:val="00ED4A54"/>
    <w:rsid w:val="00ED4DB5"/>
    <w:rsid w:val="00ED4F24"/>
    <w:rsid w:val="00ED526E"/>
    <w:rsid w:val="00ED56D5"/>
    <w:rsid w:val="00ED61FD"/>
    <w:rsid w:val="00ED675E"/>
    <w:rsid w:val="00ED6A93"/>
    <w:rsid w:val="00ED7412"/>
    <w:rsid w:val="00ED747C"/>
    <w:rsid w:val="00ED77A1"/>
    <w:rsid w:val="00ED7804"/>
    <w:rsid w:val="00EE05F5"/>
    <w:rsid w:val="00EE08CA"/>
    <w:rsid w:val="00EE0915"/>
    <w:rsid w:val="00EE0E8F"/>
    <w:rsid w:val="00EE0EA1"/>
    <w:rsid w:val="00EE1A8E"/>
    <w:rsid w:val="00EE1BDC"/>
    <w:rsid w:val="00EE1FB0"/>
    <w:rsid w:val="00EE21BB"/>
    <w:rsid w:val="00EE264E"/>
    <w:rsid w:val="00EE282E"/>
    <w:rsid w:val="00EE2891"/>
    <w:rsid w:val="00EE2894"/>
    <w:rsid w:val="00EE2CCC"/>
    <w:rsid w:val="00EE2E99"/>
    <w:rsid w:val="00EE3776"/>
    <w:rsid w:val="00EE3CFB"/>
    <w:rsid w:val="00EE4165"/>
    <w:rsid w:val="00EE421C"/>
    <w:rsid w:val="00EE4331"/>
    <w:rsid w:val="00EE4635"/>
    <w:rsid w:val="00EE46D6"/>
    <w:rsid w:val="00EE4A63"/>
    <w:rsid w:val="00EE4A99"/>
    <w:rsid w:val="00EE4EE8"/>
    <w:rsid w:val="00EE5A9C"/>
    <w:rsid w:val="00EE5BD1"/>
    <w:rsid w:val="00EE5E1C"/>
    <w:rsid w:val="00EE5F18"/>
    <w:rsid w:val="00EE6D01"/>
    <w:rsid w:val="00EE6EF1"/>
    <w:rsid w:val="00EE7477"/>
    <w:rsid w:val="00EE7704"/>
    <w:rsid w:val="00EE7A50"/>
    <w:rsid w:val="00EF074A"/>
    <w:rsid w:val="00EF082E"/>
    <w:rsid w:val="00EF0B3F"/>
    <w:rsid w:val="00EF0E10"/>
    <w:rsid w:val="00EF116B"/>
    <w:rsid w:val="00EF1CD4"/>
    <w:rsid w:val="00EF1D93"/>
    <w:rsid w:val="00EF1E6D"/>
    <w:rsid w:val="00EF1F9F"/>
    <w:rsid w:val="00EF2204"/>
    <w:rsid w:val="00EF2B00"/>
    <w:rsid w:val="00EF2BAC"/>
    <w:rsid w:val="00EF355F"/>
    <w:rsid w:val="00EF377B"/>
    <w:rsid w:val="00EF42A5"/>
    <w:rsid w:val="00EF43C1"/>
    <w:rsid w:val="00EF45E1"/>
    <w:rsid w:val="00EF4666"/>
    <w:rsid w:val="00EF4C16"/>
    <w:rsid w:val="00EF4CDA"/>
    <w:rsid w:val="00EF4E0A"/>
    <w:rsid w:val="00EF57B4"/>
    <w:rsid w:val="00EF58E2"/>
    <w:rsid w:val="00EF58FC"/>
    <w:rsid w:val="00EF6150"/>
    <w:rsid w:val="00EF6462"/>
    <w:rsid w:val="00EF65E8"/>
    <w:rsid w:val="00EF666C"/>
    <w:rsid w:val="00EF6FAE"/>
    <w:rsid w:val="00EF796B"/>
    <w:rsid w:val="00EF7A40"/>
    <w:rsid w:val="00EF7DC3"/>
    <w:rsid w:val="00EF7EAC"/>
    <w:rsid w:val="00EF7FDB"/>
    <w:rsid w:val="00F007E9"/>
    <w:rsid w:val="00F01053"/>
    <w:rsid w:val="00F011BB"/>
    <w:rsid w:val="00F01288"/>
    <w:rsid w:val="00F019D8"/>
    <w:rsid w:val="00F01A2D"/>
    <w:rsid w:val="00F0253F"/>
    <w:rsid w:val="00F0297C"/>
    <w:rsid w:val="00F04466"/>
    <w:rsid w:val="00F04B45"/>
    <w:rsid w:val="00F0536B"/>
    <w:rsid w:val="00F05AED"/>
    <w:rsid w:val="00F05FBA"/>
    <w:rsid w:val="00F0714F"/>
    <w:rsid w:val="00F073C8"/>
    <w:rsid w:val="00F07873"/>
    <w:rsid w:val="00F07E19"/>
    <w:rsid w:val="00F10C0B"/>
    <w:rsid w:val="00F11291"/>
    <w:rsid w:val="00F1149D"/>
    <w:rsid w:val="00F116CA"/>
    <w:rsid w:val="00F12073"/>
    <w:rsid w:val="00F130FD"/>
    <w:rsid w:val="00F13892"/>
    <w:rsid w:val="00F13AFA"/>
    <w:rsid w:val="00F1447E"/>
    <w:rsid w:val="00F1470C"/>
    <w:rsid w:val="00F15589"/>
    <w:rsid w:val="00F15CE0"/>
    <w:rsid w:val="00F15D40"/>
    <w:rsid w:val="00F1642E"/>
    <w:rsid w:val="00F16974"/>
    <w:rsid w:val="00F172FE"/>
    <w:rsid w:val="00F17984"/>
    <w:rsid w:val="00F17E15"/>
    <w:rsid w:val="00F2061F"/>
    <w:rsid w:val="00F20940"/>
    <w:rsid w:val="00F20F44"/>
    <w:rsid w:val="00F2127B"/>
    <w:rsid w:val="00F21459"/>
    <w:rsid w:val="00F22348"/>
    <w:rsid w:val="00F227F8"/>
    <w:rsid w:val="00F2283A"/>
    <w:rsid w:val="00F229A3"/>
    <w:rsid w:val="00F22FFA"/>
    <w:rsid w:val="00F23981"/>
    <w:rsid w:val="00F23D1D"/>
    <w:rsid w:val="00F24311"/>
    <w:rsid w:val="00F24779"/>
    <w:rsid w:val="00F24B90"/>
    <w:rsid w:val="00F24BA2"/>
    <w:rsid w:val="00F2510B"/>
    <w:rsid w:val="00F2515C"/>
    <w:rsid w:val="00F2557F"/>
    <w:rsid w:val="00F2561B"/>
    <w:rsid w:val="00F257D6"/>
    <w:rsid w:val="00F258D2"/>
    <w:rsid w:val="00F25946"/>
    <w:rsid w:val="00F25B57"/>
    <w:rsid w:val="00F26F5C"/>
    <w:rsid w:val="00F27417"/>
    <w:rsid w:val="00F301FB"/>
    <w:rsid w:val="00F30B85"/>
    <w:rsid w:val="00F30CB0"/>
    <w:rsid w:val="00F30DED"/>
    <w:rsid w:val="00F313B8"/>
    <w:rsid w:val="00F31636"/>
    <w:rsid w:val="00F3192D"/>
    <w:rsid w:val="00F31BAE"/>
    <w:rsid w:val="00F31C02"/>
    <w:rsid w:val="00F321E6"/>
    <w:rsid w:val="00F32A04"/>
    <w:rsid w:val="00F3381D"/>
    <w:rsid w:val="00F33929"/>
    <w:rsid w:val="00F33AF8"/>
    <w:rsid w:val="00F33C66"/>
    <w:rsid w:val="00F342EF"/>
    <w:rsid w:val="00F34539"/>
    <w:rsid w:val="00F34890"/>
    <w:rsid w:val="00F34ADB"/>
    <w:rsid w:val="00F34BF7"/>
    <w:rsid w:val="00F3506E"/>
    <w:rsid w:val="00F3530C"/>
    <w:rsid w:val="00F3534F"/>
    <w:rsid w:val="00F35A3A"/>
    <w:rsid w:val="00F35C65"/>
    <w:rsid w:val="00F35DE0"/>
    <w:rsid w:val="00F361D8"/>
    <w:rsid w:val="00F3657C"/>
    <w:rsid w:val="00F36D64"/>
    <w:rsid w:val="00F37225"/>
    <w:rsid w:val="00F37274"/>
    <w:rsid w:val="00F37329"/>
    <w:rsid w:val="00F37779"/>
    <w:rsid w:val="00F37A07"/>
    <w:rsid w:val="00F37CB8"/>
    <w:rsid w:val="00F413E5"/>
    <w:rsid w:val="00F41F03"/>
    <w:rsid w:val="00F423C7"/>
    <w:rsid w:val="00F42979"/>
    <w:rsid w:val="00F42C83"/>
    <w:rsid w:val="00F433E5"/>
    <w:rsid w:val="00F43C63"/>
    <w:rsid w:val="00F44A71"/>
    <w:rsid w:val="00F45376"/>
    <w:rsid w:val="00F45482"/>
    <w:rsid w:val="00F46560"/>
    <w:rsid w:val="00F47238"/>
    <w:rsid w:val="00F47950"/>
    <w:rsid w:val="00F47C12"/>
    <w:rsid w:val="00F47FB7"/>
    <w:rsid w:val="00F505AE"/>
    <w:rsid w:val="00F50758"/>
    <w:rsid w:val="00F50EED"/>
    <w:rsid w:val="00F5103E"/>
    <w:rsid w:val="00F51C58"/>
    <w:rsid w:val="00F524EE"/>
    <w:rsid w:val="00F525EE"/>
    <w:rsid w:val="00F529D1"/>
    <w:rsid w:val="00F52EFB"/>
    <w:rsid w:val="00F53097"/>
    <w:rsid w:val="00F544BF"/>
    <w:rsid w:val="00F5465E"/>
    <w:rsid w:val="00F54B61"/>
    <w:rsid w:val="00F553C0"/>
    <w:rsid w:val="00F55526"/>
    <w:rsid w:val="00F557F7"/>
    <w:rsid w:val="00F55BD3"/>
    <w:rsid w:val="00F5659C"/>
    <w:rsid w:val="00F5664F"/>
    <w:rsid w:val="00F568CA"/>
    <w:rsid w:val="00F56BBF"/>
    <w:rsid w:val="00F56F6D"/>
    <w:rsid w:val="00F577C5"/>
    <w:rsid w:val="00F57B5F"/>
    <w:rsid w:val="00F57CD5"/>
    <w:rsid w:val="00F57EF5"/>
    <w:rsid w:val="00F602DD"/>
    <w:rsid w:val="00F60DD7"/>
    <w:rsid w:val="00F61016"/>
    <w:rsid w:val="00F61659"/>
    <w:rsid w:val="00F6187C"/>
    <w:rsid w:val="00F61AD3"/>
    <w:rsid w:val="00F61C99"/>
    <w:rsid w:val="00F61E22"/>
    <w:rsid w:val="00F625BC"/>
    <w:rsid w:val="00F6264B"/>
    <w:rsid w:val="00F62737"/>
    <w:rsid w:val="00F631C8"/>
    <w:rsid w:val="00F636D7"/>
    <w:rsid w:val="00F636FC"/>
    <w:rsid w:val="00F63AA7"/>
    <w:rsid w:val="00F63ADD"/>
    <w:rsid w:val="00F63C7C"/>
    <w:rsid w:val="00F66800"/>
    <w:rsid w:val="00F66932"/>
    <w:rsid w:val="00F66A1C"/>
    <w:rsid w:val="00F66D2F"/>
    <w:rsid w:val="00F66FAA"/>
    <w:rsid w:val="00F67922"/>
    <w:rsid w:val="00F67A40"/>
    <w:rsid w:val="00F7089F"/>
    <w:rsid w:val="00F70E93"/>
    <w:rsid w:val="00F7155C"/>
    <w:rsid w:val="00F718C7"/>
    <w:rsid w:val="00F72522"/>
    <w:rsid w:val="00F72A6B"/>
    <w:rsid w:val="00F7350A"/>
    <w:rsid w:val="00F7440F"/>
    <w:rsid w:val="00F74C16"/>
    <w:rsid w:val="00F75198"/>
    <w:rsid w:val="00F75462"/>
    <w:rsid w:val="00F756A3"/>
    <w:rsid w:val="00F76057"/>
    <w:rsid w:val="00F76668"/>
    <w:rsid w:val="00F76DAB"/>
    <w:rsid w:val="00F76EF7"/>
    <w:rsid w:val="00F7709F"/>
    <w:rsid w:val="00F7724A"/>
    <w:rsid w:val="00F77A29"/>
    <w:rsid w:val="00F77BE2"/>
    <w:rsid w:val="00F77D39"/>
    <w:rsid w:val="00F77D5F"/>
    <w:rsid w:val="00F77E92"/>
    <w:rsid w:val="00F8008E"/>
    <w:rsid w:val="00F80175"/>
    <w:rsid w:val="00F803BE"/>
    <w:rsid w:val="00F80618"/>
    <w:rsid w:val="00F80875"/>
    <w:rsid w:val="00F81024"/>
    <w:rsid w:val="00F8129C"/>
    <w:rsid w:val="00F820E2"/>
    <w:rsid w:val="00F823A7"/>
    <w:rsid w:val="00F828BF"/>
    <w:rsid w:val="00F82CD8"/>
    <w:rsid w:val="00F82FF2"/>
    <w:rsid w:val="00F83012"/>
    <w:rsid w:val="00F8366A"/>
    <w:rsid w:val="00F84420"/>
    <w:rsid w:val="00F84614"/>
    <w:rsid w:val="00F84929"/>
    <w:rsid w:val="00F84C17"/>
    <w:rsid w:val="00F84CC3"/>
    <w:rsid w:val="00F85234"/>
    <w:rsid w:val="00F858E8"/>
    <w:rsid w:val="00F85CB3"/>
    <w:rsid w:val="00F86910"/>
    <w:rsid w:val="00F86EDE"/>
    <w:rsid w:val="00F876EB"/>
    <w:rsid w:val="00F879EF"/>
    <w:rsid w:val="00F90D71"/>
    <w:rsid w:val="00F91504"/>
    <w:rsid w:val="00F91B21"/>
    <w:rsid w:val="00F91DBB"/>
    <w:rsid w:val="00F91FAD"/>
    <w:rsid w:val="00F926A3"/>
    <w:rsid w:val="00F93595"/>
    <w:rsid w:val="00F939A4"/>
    <w:rsid w:val="00F93D6A"/>
    <w:rsid w:val="00F94FA7"/>
    <w:rsid w:val="00F958E3"/>
    <w:rsid w:val="00F96ACE"/>
    <w:rsid w:val="00F96F8C"/>
    <w:rsid w:val="00F970A9"/>
    <w:rsid w:val="00F972F8"/>
    <w:rsid w:val="00F97803"/>
    <w:rsid w:val="00F97C66"/>
    <w:rsid w:val="00FA00D2"/>
    <w:rsid w:val="00FA013F"/>
    <w:rsid w:val="00FA0145"/>
    <w:rsid w:val="00FA052E"/>
    <w:rsid w:val="00FA05D9"/>
    <w:rsid w:val="00FA06DA"/>
    <w:rsid w:val="00FA0846"/>
    <w:rsid w:val="00FA1030"/>
    <w:rsid w:val="00FA10F0"/>
    <w:rsid w:val="00FA189E"/>
    <w:rsid w:val="00FA1C28"/>
    <w:rsid w:val="00FA2731"/>
    <w:rsid w:val="00FA2B8F"/>
    <w:rsid w:val="00FA33D5"/>
    <w:rsid w:val="00FA34B4"/>
    <w:rsid w:val="00FA393C"/>
    <w:rsid w:val="00FA3FF9"/>
    <w:rsid w:val="00FA4FF0"/>
    <w:rsid w:val="00FA5245"/>
    <w:rsid w:val="00FA5B4B"/>
    <w:rsid w:val="00FA5F62"/>
    <w:rsid w:val="00FA6080"/>
    <w:rsid w:val="00FA621F"/>
    <w:rsid w:val="00FA6449"/>
    <w:rsid w:val="00FA64B0"/>
    <w:rsid w:val="00FA789B"/>
    <w:rsid w:val="00FA7909"/>
    <w:rsid w:val="00FB00A5"/>
    <w:rsid w:val="00FB0437"/>
    <w:rsid w:val="00FB05AF"/>
    <w:rsid w:val="00FB16F9"/>
    <w:rsid w:val="00FB19D7"/>
    <w:rsid w:val="00FB1C84"/>
    <w:rsid w:val="00FB2506"/>
    <w:rsid w:val="00FB377A"/>
    <w:rsid w:val="00FB38D4"/>
    <w:rsid w:val="00FB47ED"/>
    <w:rsid w:val="00FB47F8"/>
    <w:rsid w:val="00FB50F4"/>
    <w:rsid w:val="00FB59F1"/>
    <w:rsid w:val="00FB5AAD"/>
    <w:rsid w:val="00FB5CEE"/>
    <w:rsid w:val="00FB63B6"/>
    <w:rsid w:val="00FB641C"/>
    <w:rsid w:val="00FB6A10"/>
    <w:rsid w:val="00FB7A1A"/>
    <w:rsid w:val="00FB7CDC"/>
    <w:rsid w:val="00FB7F8C"/>
    <w:rsid w:val="00FC0069"/>
    <w:rsid w:val="00FC0284"/>
    <w:rsid w:val="00FC08D3"/>
    <w:rsid w:val="00FC0BFA"/>
    <w:rsid w:val="00FC1003"/>
    <w:rsid w:val="00FC10A0"/>
    <w:rsid w:val="00FC15D7"/>
    <w:rsid w:val="00FC20FF"/>
    <w:rsid w:val="00FC21F1"/>
    <w:rsid w:val="00FC27A3"/>
    <w:rsid w:val="00FC2E74"/>
    <w:rsid w:val="00FC33D7"/>
    <w:rsid w:val="00FC3995"/>
    <w:rsid w:val="00FC42CC"/>
    <w:rsid w:val="00FC48E7"/>
    <w:rsid w:val="00FC504B"/>
    <w:rsid w:val="00FC5387"/>
    <w:rsid w:val="00FC5445"/>
    <w:rsid w:val="00FC59AB"/>
    <w:rsid w:val="00FC5AD0"/>
    <w:rsid w:val="00FC5B50"/>
    <w:rsid w:val="00FC68DD"/>
    <w:rsid w:val="00FC6D8F"/>
    <w:rsid w:val="00FC6F2A"/>
    <w:rsid w:val="00FC7581"/>
    <w:rsid w:val="00FC7ED5"/>
    <w:rsid w:val="00FD0B37"/>
    <w:rsid w:val="00FD0D86"/>
    <w:rsid w:val="00FD0F59"/>
    <w:rsid w:val="00FD10E1"/>
    <w:rsid w:val="00FD1182"/>
    <w:rsid w:val="00FD118D"/>
    <w:rsid w:val="00FD132A"/>
    <w:rsid w:val="00FD153C"/>
    <w:rsid w:val="00FD18B3"/>
    <w:rsid w:val="00FD2D29"/>
    <w:rsid w:val="00FD3C49"/>
    <w:rsid w:val="00FD3F73"/>
    <w:rsid w:val="00FD4A9D"/>
    <w:rsid w:val="00FD4D2E"/>
    <w:rsid w:val="00FD541F"/>
    <w:rsid w:val="00FD54EE"/>
    <w:rsid w:val="00FD5906"/>
    <w:rsid w:val="00FD5E79"/>
    <w:rsid w:val="00FD5F44"/>
    <w:rsid w:val="00FD6188"/>
    <w:rsid w:val="00FD63A1"/>
    <w:rsid w:val="00FD6543"/>
    <w:rsid w:val="00FD663B"/>
    <w:rsid w:val="00FD696B"/>
    <w:rsid w:val="00FD73E8"/>
    <w:rsid w:val="00FD743B"/>
    <w:rsid w:val="00FD7588"/>
    <w:rsid w:val="00FD759C"/>
    <w:rsid w:val="00FD77B9"/>
    <w:rsid w:val="00FE0049"/>
    <w:rsid w:val="00FE1A24"/>
    <w:rsid w:val="00FE1BB5"/>
    <w:rsid w:val="00FE1FDE"/>
    <w:rsid w:val="00FE31AE"/>
    <w:rsid w:val="00FE378D"/>
    <w:rsid w:val="00FE37A5"/>
    <w:rsid w:val="00FE3A02"/>
    <w:rsid w:val="00FE5059"/>
    <w:rsid w:val="00FE54F9"/>
    <w:rsid w:val="00FE5556"/>
    <w:rsid w:val="00FE5856"/>
    <w:rsid w:val="00FE5BC0"/>
    <w:rsid w:val="00FE5D59"/>
    <w:rsid w:val="00FE676D"/>
    <w:rsid w:val="00FE68CD"/>
    <w:rsid w:val="00FE76AB"/>
    <w:rsid w:val="00FE77D2"/>
    <w:rsid w:val="00FE7B9F"/>
    <w:rsid w:val="00FE7C04"/>
    <w:rsid w:val="00FE7FC9"/>
    <w:rsid w:val="00FF009B"/>
    <w:rsid w:val="00FF099C"/>
    <w:rsid w:val="00FF0D5A"/>
    <w:rsid w:val="00FF0F46"/>
    <w:rsid w:val="00FF1B11"/>
    <w:rsid w:val="00FF30AD"/>
    <w:rsid w:val="00FF3124"/>
    <w:rsid w:val="00FF397B"/>
    <w:rsid w:val="00FF3BB1"/>
    <w:rsid w:val="00FF450D"/>
    <w:rsid w:val="00FF4838"/>
    <w:rsid w:val="00FF4A25"/>
    <w:rsid w:val="00FF4C1B"/>
    <w:rsid w:val="00FF4E14"/>
    <w:rsid w:val="00FF5070"/>
    <w:rsid w:val="00FF5725"/>
    <w:rsid w:val="00FF5BEE"/>
    <w:rsid w:val="00FF5E9D"/>
    <w:rsid w:val="00FF6CC5"/>
    <w:rsid w:val="00FF7284"/>
    <w:rsid w:val="00FF72B6"/>
    <w:rsid w:val="00FF74C9"/>
    <w:rsid w:val="00FF74DE"/>
    <w:rsid w:val="00FF75B6"/>
    <w:rsid w:val="00FF7808"/>
    <w:rsid w:val="00FF7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2F6760"/>
  <w15:chartTrackingRefBased/>
  <w15:docId w15:val="{262678C4-9EF7-46A8-90D6-58688358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FDD"/>
  </w:style>
  <w:style w:type="paragraph" w:styleId="1">
    <w:name w:val="heading 1"/>
    <w:basedOn w:val="a"/>
    <w:next w:val="a"/>
    <w:link w:val="10"/>
    <w:qFormat/>
    <w:pPr>
      <w:keepNext/>
      <w:ind w:firstLine="567"/>
      <w:jc w:val="center"/>
      <w:outlineLvl w:val="0"/>
    </w:pPr>
    <w:rPr>
      <w:sz w:val="24"/>
      <w:u w:val="single"/>
    </w:rPr>
  </w:style>
  <w:style w:type="paragraph" w:styleId="2">
    <w:name w:val="heading 2"/>
    <w:basedOn w:val="a"/>
    <w:next w:val="a"/>
    <w:link w:val="20"/>
    <w:qFormat/>
    <w:pPr>
      <w:keepNext/>
      <w:ind w:right="849"/>
      <w:outlineLvl w:val="1"/>
    </w:pPr>
    <w:rPr>
      <w:rFonts w:ascii="Arial" w:hAnsi="Arial"/>
      <w:b/>
      <w:snapToGrid w:val="0"/>
      <w:color w:val="000000"/>
      <w:sz w:val="24"/>
      <w:lang w:val="x-none" w:eastAsia="x-none"/>
    </w:rPr>
  </w:style>
  <w:style w:type="paragraph" w:styleId="3">
    <w:name w:val="heading 3"/>
    <w:basedOn w:val="a"/>
    <w:next w:val="a"/>
    <w:link w:val="30"/>
    <w:qFormat/>
    <w:pPr>
      <w:keepNext/>
      <w:ind w:right="849"/>
      <w:outlineLvl w:val="2"/>
    </w:pPr>
    <w:rPr>
      <w:rFonts w:ascii="Arial" w:hAnsi="Arial"/>
      <w:snapToGrid w:val="0"/>
      <w:color w:val="000000"/>
      <w:sz w:val="24"/>
      <w:lang w:val="x-none" w:eastAsia="x-none"/>
    </w:rPr>
  </w:style>
  <w:style w:type="paragraph" w:styleId="4">
    <w:name w:val="heading 4"/>
    <w:basedOn w:val="a"/>
    <w:next w:val="a"/>
    <w:link w:val="40"/>
    <w:qFormat/>
    <w:pPr>
      <w:keepNext/>
      <w:ind w:right="849"/>
      <w:jc w:val="center"/>
      <w:outlineLvl w:val="3"/>
    </w:pPr>
    <w:rPr>
      <w:rFonts w:ascii="Arial" w:hAnsi="Arial"/>
      <w:snapToGrid w:val="0"/>
      <w:color w:val="000000"/>
      <w:sz w:val="24"/>
      <w:lang w:val="x-none" w:eastAsia="x-none"/>
    </w:rPr>
  </w:style>
  <w:style w:type="paragraph" w:styleId="5">
    <w:name w:val="heading 5"/>
    <w:basedOn w:val="a"/>
    <w:next w:val="a"/>
    <w:link w:val="50"/>
    <w:qFormat/>
    <w:rsid w:val="00E26032"/>
    <w:pPr>
      <w:spacing w:before="240" w:after="60"/>
      <w:outlineLvl w:val="4"/>
    </w:pPr>
    <w:rPr>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73CDB"/>
    <w:rPr>
      <w:sz w:val="24"/>
      <w:u w:val="single"/>
      <w:lang w:val="ru-RU" w:eastAsia="ru-RU" w:bidi="ar-SA"/>
    </w:rPr>
  </w:style>
  <w:style w:type="character" w:customStyle="1" w:styleId="20">
    <w:name w:val="Заголовок 2 Знак"/>
    <w:link w:val="2"/>
    <w:rsid w:val="005472A6"/>
    <w:rPr>
      <w:rFonts w:ascii="Arial" w:hAnsi="Arial"/>
      <w:b/>
      <w:snapToGrid w:val="0"/>
      <w:color w:val="000000"/>
      <w:sz w:val="24"/>
    </w:rPr>
  </w:style>
  <w:style w:type="character" w:customStyle="1" w:styleId="30">
    <w:name w:val="Заголовок 3 Знак"/>
    <w:link w:val="3"/>
    <w:rsid w:val="005472A6"/>
    <w:rPr>
      <w:rFonts w:ascii="Arial" w:hAnsi="Arial"/>
      <w:snapToGrid w:val="0"/>
      <w:color w:val="000000"/>
      <w:sz w:val="24"/>
    </w:rPr>
  </w:style>
  <w:style w:type="character" w:customStyle="1" w:styleId="40">
    <w:name w:val="Заголовок 4 Знак"/>
    <w:link w:val="4"/>
    <w:rsid w:val="005472A6"/>
    <w:rPr>
      <w:rFonts w:ascii="Arial" w:hAnsi="Arial"/>
      <w:snapToGrid w:val="0"/>
      <w:color w:val="000000"/>
      <w:sz w:val="24"/>
    </w:rPr>
  </w:style>
  <w:style w:type="character" w:customStyle="1" w:styleId="50">
    <w:name w:val="Заголовок 5 Знак"/>
    <w:link w:val="5"/>
    <w:rsid w:val="005472A6"/>
    <w:rPr>
      <w:b/>
      <w:bCs/>
      <w:i/>
      <w:i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rsid w:val="005472A6"/>
  </w:style>
  <w:style w:type="character" w:styleId="a5">
    <w:name w:val="page number"/>
    <w:basedOn w:val="a0"/>
  </w:style>
  <w:style w:type="paragraph" w:styleId="a6">
    <w:name w:val="Body Text Indent"/>
    <w:basedOn w:val="a"/>
    <w:link w:val="a7"/>
    <w:pPr>
      <w:ind w:firstLine="567"/>
      <w:jc w:val="both"/>
    </w:pPr>
    <w:rPr>
      <w:sz w:val="24"/>
    </w:rPr>
  </w:style>
  <w:style w:type="character" w:customStyle="1" w:styleId="a7">
    <w:name w:val="Основной текст с отступом Знак"/>
    <w:link w:val="a6"/>
    <w:rsid w:val="002D237B"/>
    <w:rPr>
      <w:sz w:val="24"/>
      <w:lang w:val="ru-RU" w:eastAsia="ru-RU" w:bidi="ar-SA"/>
    </w:rPr>
  </w:style>
  <w:style w:type="paragraph" w:styleId="21">
    <w:name w:val="Body Text Indent 2"/>
    <w:basedOn w:val="a"/>
    <w:link w:val="22"/>
    <w:pPr>
      <w:ind w:left="283"/>
      <w:jc w:val="both"/>
    </w:pPr>
    <w:rPr>
      <w:sz w:val="24"/>
    </w:rPr>
  </w:style>
  <w:style w:type="character" w:customStyle="1" w:styleId="22">
    <w:name w:val="Основной текст с отступом 2 Знак"/>
    <w:link w:val="21"/>
    <w:rsid w:val="003B6F4F"/>
    <w:rPr>
      <w:sz w:val="24"/>
      <w:lang w:val="ru-RU" w:eastAsia="ru-RU" w:bidi="ar-SA"/>
    </w:rPr>
  </w:style>
  <w:style w:type="paragraph" w:styleId="a8">
    <w:name w:val="Body Text"/>
    <w:basedOn w:val="a"/>
    <w:link w:val="a9"/>
    <w:pPr>
      <w:jc w:val="both"/>
    </w:pPr>
    <w:rPr>
      <w:sz w:val="24"/>
      <w:lang w:val="x-none" w:eastAsia="x-none"/>
    </w:rPr>
  </w:style>
  <w:style w:type="character" w:customStyle="1" w:styleId="a9">
    <w:name w:val="Основной текст Знак"/>
    <w:link w:val="a8"/>
    <w:rsid w:val="00B679CE"/>
    <w:rPr>
      <w:sz w:val="24"/>
    </w:rPr>
  </w:style>
  <w:style w:type="paragraph" w:styleId="23">
    <w:name w:val="Body Text 2"/>
    <w:basedOn w:val="a"/>
    <w:link w:val="24"/>
    <w:pPr>
      <w:ind w:right="849"/>
      <w:jc w:val="both"/>
    </w:pPr>
    <w:rPr>
      <w:sz w:val="24"/>
      <w:lang w:val="en-US" w:eastAsia="x-none"/>
    </w:rPr>
  </w:style>
  <w:style w:type="character" w:customStyle="1" w:styleId="24">
    <w:name w:val="Основной текст 2 Знак"/>
    <w:link w:val="23"/>
    <w:rsid w:val="005472A6"/>
    <w:rPr>
      <w:sz w:val="24"/>
      <w:lang w:val="en-US"/>
    </w:rPr>
  </w:style>
  <w:style w:type="paragraph" w:styleId="31">
    <w:name w:val="Body Text Indent 3"/>
    <w:basedOn w:val="a"/>
    <w:link w:val="32"/>
    <w:pPr>
      <w:ind w:right="849" w:firstLine="567"/>
      <w:jc w:val="both"/>
    </w:pPr>
    <w:rPr>
      <w:sz w:val="24"/>
      <w:lang w:val="x-none" w:eastAsia="x-none"/>
    </w:rPr>
  </w:style>
  <w:style w:type="character" w:customStyle="1" w:styleId="32">
    <w:name w:val="Основной текст с отступом 3 Знак"/>
    <w:link w:val="31"/>
    <w:rsid w:val="005472A6"/>
    <w:rPr>
      <w:sz w:val="24"/>
    </w:rPr>
  </w:style>
  <w:style w:type="paragraph" w:styleId="33">
    <w:name w:val="Body Text 3"/>
    <w:basedOn w:val="a"/>
    <w:link w:val="34"/>
    <w:pPr>
      <w:ind w:right="849"/>
      <w:jc w:val="center"/>
    </w:pPr>
    <w:rPr>
      <w:b/>
      <w:i/>
      <w:sz w:val="24"/>
      <w:lang w:val="x-none" w:eastAsia="x-none"/>
    </w:rPr>
  </w:style>
  <w:style w:type="character" w:customStyle="1" w:styleId="34">
    <w:name w:val="Основной текст 3 Знак"/>
    <w:link w:val="33"/>
    <w:rsid w:val="005472A6"/>
    <w:rPr>
      <w:b/>
      <w:i/>
      <w:sz w:val="24"/>
    </w:rPr>
  </w:style>
  <w:style w:type="paragraph" w:styleId="aa">
    <w:name w:val="footer"/>
    <w:basedOn w:val="a"/>
    <w:link w:val="ab"/>
    <w:rsid w:val="00515490"/>
    <w:pPr>
      <w:tabs>
        <w:tab w:val="center" w:pos="4677"/>
        <w:tab w:val="right" w:pos="9355"/>
      </w:tabs>
    </w:pPr>
  </w:style>
  <w:style w:type="character" w:customStyle="1" w:styleId="ab">
    <w:name w:val="Нижний колонтитул Знак"/>
    <w:basedOn w:val="a0"/>
    <w:link w:val="aa"/>
    <w:rsid w:val="005472A6"/>
  </w:style>
  <w:style w:type="paragraph" w:styleId="ac">
    <w:name w:val="Document Map"/>
    <w:basedOn w:val="a"/>
    <w:semiHidden/>
    <w:rsid w:val="004846D8"/>
    <w:pPr>
      <w:shd w:val="clear" w:color="auto" w:fill="000080"/>
    </w:pPr>
    <w:rPr>
      <w:rFonts w:ascii="Tahoma" w:hAnsi="Tahoma" w:cs="Tahoma"/>
    </w:rPr>
  </w:style>
  <w:style w:type="paragraph" w:customStyle="1" w:styleId="ConsPlusNormal">
    <w:name w:val="ConsPlusNormal"/>
    <w:link w:val="ConsPlusNormal0"/>
    <w:uiPriority w:val="99"/>
    <w:rsid w:val="00BE0F62"/>
    <w:pPr>
      <w:widowControl w:val="0"/>
      <w:autoSpaceDE w:val="0"/>
      <w:autoSpaceDN w:val="0"/>
      <w:adjustRightInd w:val="0"/>
      <w:ind w:firstLine="720"/>
    </w:pPr>
    <w:rPr>
      <w:rFonts w:ascii="Arial" w:hAnsi="Arial" w:cs="Arial"/>
    </w:rPr>
  </w:style>
  <w:style w:type="paragraph" w:customStyle="1" w:styleId="ConsTitle">
    <w:name w:val="ConsTitle"/>
    <w:rsid w:val="00152CFE"/>
    <w:pPr>
      <w:widowControl w:val="0"/>
      <w:autoSpaceDE w:val="0"/>
      <w:autoSpaceDN w:val="0"/>
      <w:adjustRightInd w:val="0"/>
    </w:pPr>
    <w:rPr>
      <w:rFonts w:ascii="Arial" w:hAnsi="Arial"/>
      <w:b/>
      <w:sz w:val="16"/>
    </w:rPr>
  </w:style>
  <w:style w:type="table" w:styleId="ad">
    <w:name w:val="Table Grid"/>
    <w:basedOn w:val="a1"/>
    <w:rsid w:val="004D6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B9357D"/>
    <w:rPr>
      <w:rFonts w:ascii="Tahoma" w:hAnsi="Tahoma" w:cs="Tahoma"/>
      <w:sz w:val="16"/>
      <w:szCs w:val="16"/>
    </w:rPr>
  </w:style>
  <w:style w:type="paragraph" w:customStyle="1" w:styleId="af">
    <w:name w:val="Знак Знак Знак Знак Знак Знак Знак Знак Знак Знак Знак Знак Знак Знак Знак Знак"/>
    <w:basedOn w:val="a"/>
    <w:rsid w:val="00632E50"/>
    <w:pPr>
      <w:spacing w:after="160" w:line="240" w:lineRule="exact"/>
    </w:pPr>
    <w:rPr>
      <w:rFonts w:ascii="Verdana" w:eastAsia="SimSun" w:hAnsi="Verdana" w:cs="Verdana"/>
      <w:sz w:val="24"/>
      <w:szCs w:val="24"/>
      <w:lang w:val="en-US" w:eastAsia="en-US"/>
    </w:rPr>
  </w:style>
  <w:style w:type="character" w:customStyle="1" w:styleId="FontStyle13">
    <w:name w:val="Font Style13"/>
    <w:rsid w:val="003C46B7"/>
    <w:rPr>
      <w:rFonts w:ascii="Times New Roman" w:hAnsi="Times New Roman" w:cs="Times New Roman"/>
      <w:sz w:val="22"/>
      <w:szCs w:val="22"/>
    </w:rPr>
  </w:style>
  <w:style w:type="paragraph" w:customStyle="1" w:styleId="ConsPlusTitle">
    <w:name w:val="ConsPlusTitle"/>
    <w:rsid w:val="003C46B7"/>
    <w:pPr>
      <w:widowControl w:val="0"/>
      <w:autoSpaceDE w:val="0"/>
      <w:autoSpaceDN w:val="0"/>
      <w:adjustRightInd w:val="0"/>
    </w:pPr>
    <w:rPr>
      <w:rFonts w:ascii="Arial" w:hAnsi="Arial" w:cs="Arial"/>
      <w:b/>
      <w:bCs/>
    </w:rPr>
  </w:style>
  <w:style w:type="character" w:customStyle="1" w:styleId="af0">
    <w:name w:val="Цветовое выделение"/>
    <w:rsid w:val="005D119E"/>
    <w:rPr>
      <w:b/>
      <w:color w:val="000080"/>
      <w:sz w:val="20"/>
    </w:rPr>
  </w:style>
  <w:style w:type="paragraph" w:customStyle="1" w:styleId="af1">
    <w:name w:val="Знак"/>
    <w:basedOn w:val="a"/>
    <w:rsid w:val="005D119E"/>
    <w:pPr>
      <w:widowControl w:val="0"/>
      <w:adjustRightInd w:val="0"/>
      <w:spacing w:after="160" w:line="240" w:lineRule="exact"/>
      <w:jc w:val="right"/>
    </w:pPr>
    <w:rPr>
      <w:rFonts w:ascii="Arial" w:hAnsi="Arial" w:cs="Arial"/>
      <w:lang w:val="en-GB" w:eastAsia="en-US"/>
    </w:rPr>
  </w:style>
  <w:style w:type="paragraph" w:styleId="af2">
    <w:name w:val="List Paragraph"/>
    <w:basedOn w:val="a"/>
    <w:link w:val="af3"/>
    <w:qFormat/>
    <w:rsid w:val="00223995"/>
    <w:pPr>
      <w:ind w:left="708"/>
    </w:pPr>
  </w:style>
  <w:style w:type="character" w:customStyle="1" w:styleId="af3">
    <w:name w:val="Абзац списка Знак"/>
    <w:link w:val="af2"/>
    <w:locked/>
    <w:rsid w:val="006D1B57"/>
    <w:rPr>
      <w:lang w:val="ru-RU" w:eastAsia="ru-RU" w:bidi="ar-SA"/>
    </w:rPr>
  </w:style>
  <w:style w:type="character" w:customStyle="1" w:styleId="FontStyle11">
    <w:name w:val="Font Style11"/>
    <w:rsid w:val="006D1B57"/>
    <w:rPr>
      <w:rFonts w:ascii="Times New Roman" w:hAnsi="Times New Roman" w:cs="Times New Roman"/>
      <w:b/>
      <w:bCs/>
      <w:sz w:val="32"/>
      <w:szCs w:val="32"/>
    </w:rPr>
  </w:style>
  <w:style w:type="paragraph" w:customStyle="1" w:styleId="Style4">
    <w:name w:val="Style4"/>
    <w:basedOn w:val="a"/>
    <w:rsid w:val="006D1B57"/>
    <w:pPr>
      <w:widowControl w:val="0"/>
      <w:autoSpaceDE w:val="0"/>
      <w:autoSpaceDN w:val="0"/>
      <w:adjustRightInd w:val="0"/>
    </w:pPr>
    <w:rPr>
      <w:sz w:val="24"/>
      <w:szCs w:val="24"/>
    </w:rPr>
  </w:style>
  <w:style w:type="paragraph" w:customStyle="1" w:styleId="Style1">
    <w:name w:val="Style1"/>
    <w:basedOn w:val="a"/>
    <w:rsid w:val="006D1B57"/>
    <w:pPr>
      <w:widowControl w:val="0"/>
      <w:autoSpaceDE w:val="0"/>
      <w:autoSpaceDN w:val="0"/>
      <w:adjustRightInd w:val="0"/>
    </w:pPr>
    <w:rPr>
      <w:sz w:val="24"/>
      <w:szCs w:val="24"/>
    </w:rPr>
  </w:style>
  <w:style w:type="paragraph" w:customStyle="1" w:styleId="Style6">
    <w:name w:val="Style6"/>
    <w:basedOn w:val="a"/>
    <w:rsid w:val="006D1B57"/>
    <w:pPr>
      <w:widowControl w:val="0"/>
      <w:autoSpaceDE w:val="0"/>
      <w:autoSpaceDN w:val="0"/>
      <w:adjustRightInd w:val="0"/>
    </w:pPr>
    <w:rPr>
      <w:sz w:val="24"/>
      <w:szCs w:val="24"/>
    </w:rPr>
  </w:style>
  <w:style w:type="paragraph" w:customStyle="1" w:styleId="ConsPlusCell">
    <w:name w:val="ConsPlusCell"/>
    <w:link w:val="ConsPlusCell0"/>
    <w:rsid w:val="006D1B57"/>
    <w:pPr>
      <w:widowControl w:val="0"/>
      <w:autoSpaceDE w:val="0"/>
      <w:autoSpaceDN w:val="0"/>
      <w:adjustRightInd w:val="0"/>
    </w:pPr>
    <w:rPr>
      <w:rFonts w:ascii="Arial" w:hAnsi="Arial" w:cs="Arial"/>
    </w:rPr>
  </w:style>
  <w:style w:type="character" w:customStyle="1" w:styleId="ConsPlusCell0">
    <w:name w:val="ConsPlusCell Знак"/>
    <w:link w:val="ConsPlusCell"/>
    <w:locked/>
    <w:rsid w:val="006D1B57"/>
    <w:rPr>
      <w:rFonts w:ascii="Arial" w:hAnsi="Arial" w:cs="Arial"/>
      <w:lang w:val="ru-RU" w:eastAsia="ru-RU" w:bidi="ar-SA"/>
    </w:rPr>
  </w:style>
  <w:style w:type="paragraph" w:customStyle="1" w:styleId="11">
    <w:name w:val="Абзац списка1"/>
    <w:basedOn w:val="a"/>
    <w:link w:val="ListParagraphChar"/>
    <w:rsid w:val="006D1B57"/>
    <w:pPr>
      <w:ind w:left="720" w:firstLine="709"/>
      <w:jc w:val="both"/>
    </w:pPr>
    <w:rPr>
      <w:rFonts w:ascii="Calibri" w:hAnsi="Calibri" w:cs="Calibri"/>
      <w:lang w:eastAsia="en-US"/>
    </w:rPr>
  </w:style>
  <w:style w:type="character" w:customStyle="1" w:styleId="ListParagraphChar">
    <w:name w:val="List Paragraph Char"/>
    <w:link w:val="11"/>
    <w:locked/>
    <w:rsid w:val="006D1B57"/>
    <w:rPr>
      <w:rFonts w:ascii="Calibri" w:hAnsi="Calibri" w:cs="Calibri"/>
      <w:lang w:val="ru-RU" w:eastAsia="en-US" w:bidi="ar-SA"/>
    </w:rPr>
  </w:style>
  <w:style w:type="paragraph" w:customStyle="1" w:styleId="ConsPlusNonformat">
    <w:name w:val="ConsPlusNonformat"/>
    <w:rsid w:val="006D1B57"/>
    <w:pPr>
      <w:widowControl w:val="0"/>
      <w:autoSpaceDE w:val="0"/>
      <w:autoSpaceDN w:val="0"/>
      <w:adjustRightInd w:val="0"/>
    </w:pPr>
    <w:rPr>
      <w:rFonts w:ascii="Courier New" w:hAnsi="Courier New" w:cs="Courier New"/>
    </w:rPr>
  </w:style>
  <w:style w:type="paragraph" w:styleId="af4">
    <w:name w:val="No Spacing"/>
    <w:qFormat/>
    <w:rsid w:val="006D1B57"/>
    <w:rPr>
      <w:rFonts w:ascii="Calibri" w:hAnsi="Calibri" w:cs="Calibri"/>
      <w:sz w:val="22"/>
      <w:szCs w:val="22"/>
      <w:lang w:eastAsia="en-US"/>
    </w:rPr>
  </w:style>
  <w:style w:type="character" w:customStyle="1" w:styleId="12">
    <w:name w:val="Основной текст1"/>
    <w:rsid w:val="005B466B"/>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ConsPlusNormal0">
    <w:name w:val="ConsPlusNormal Знак"/>
    <w:link w:val="ConsPlusNormal"/>
    <w:uiPriority w:val="99"/>
    <w:locked/>
    <w:rsid w:val="003339D3"/>
    <w:rPr>
      <w:rFonts w:ascii="Arial" w:hAnsi="Arial" w:cs="Arial"/>
      <w:lang w:val="ru-RU" w:eastAsia="ru-RU" w:bidi="ar-SA"/>
    </w:rPr>
  </w:style>
  <w:style w:type="character" w:customStyle="1" w:styleId="af5">
    <w:name w:val="Название Знак"/>
    <w:rsid w:val="00467B8F"/>
    <w:rPr>
      <w:rFonts w:ascii="Cambria" w:eastAsia="Times New Roman" w:hAnsi="Cambria" w:cs="Times New Roman"/>
      <w:b/>
      <w:bCs/>
      <w:kern w:val="28"/>
      <w:sz w:val="32"/>
      <w:szCs w:val="32"/>
    </w:rPr>
  </w:style>
  <w:style w:type="character" w:styleId="af6">
    <w:name w:val="Emphasis"/>
    <w:uiPriority w:val="20"/>
    <w:qFormat/>
    <w:rsid w:val="004129B9"/>
    <w:rPr>
      <w:i/>
      <w:iCs/>
    </w:rPr>
  </w:style>
  <w:style w:type="character" w:customStyle="1" w:styleId="13">
    <w:name w:val="Основной текст Знак1"/>
    <w:uiPriority w:val="99"/>
    <w:locked/>
    <w:rsid w:val="00A855E5"/>
    <w:rPr>
      <w:rFonts w:ascii="Times New Roman" w:hAnsi="Times New Roman" w:cs="Times New Roman"/>
      <w:sz w:val="27"/>
      <w:szCs w:val="27"/>
      <w:u w:val="none"/>
    </w:rPr>
  </w:style>
  <w:style w:type="character" w:customStyle="1" w:styleId="120">
    <w:name w:val="Заголовок №1 (2)_"/>
    <w:link w:val="121"/>
    <w:rsid w:val="00473088"/>
    <w:rPr>
      <w:spacing w:val="-10"/>
      <w:sz w:val="29"/>
      <w:szCs w:val="29"/>
      <w:shd w:val="clear" w:color="auto" w:fill="FFFFFF"/>
    </w:rPr>
  </w:style>
  <w:style w:type="paragraph" w:customStyle="1" w:styleId="121">
    <w:name w:val="Заголовок №1 (2)"/>
    <w:basedOn w:val="a"/>
    <w:link w:val="120"/>
    <w:rsid w:val="00473088"/>
    <w:pPr>
      <w:shd w:val="clear" w:color="auto" w:fill="FFFFFF"/>
      <w:spacing w:line="336" w:lineRule="exact"/>
      <w:jc w:val="center"/>
      <w:outlineLvl w:val="0"/>
    </w:pPr>
    <w:rPr>
      <w:spacing w:val="-10"/>
      <w:sz w:val="29"/>
      <w:szCs w:val="29"/>
      <w:lang w:val="x-none" w:eastAsia="x-none"/>
    </w:rPr>
  </w:style>
  <w:style w:type="character" w:customStyle="1" w:styleId="af7">
    <w:name w:val="Основной текст_"/>
    <w:link w:val="25"/>
    <w:rsid w:val="00A947DB"/>
    <w:rPr>
      <w:spacing w:val="-10"/>
      <w:sz w:val="29"/>
      <w:szCs w:val="29"/>
      <w:shd w:val="clear" w:color="auto" w:fill="FFFFFF"/>
    </w:rPr>
  </w:style>
  <w:style w:type="paragraph" w:customStyle="1" w:styleId="25">
    <w:name w:val="Основной текст2"/>
    <w:basedOn w:val="a"/>
    <w:link w:val="af7"/>
    <w:rsid w:val="00A947DB"/>
    <w:pPr>
      <w:shd w:val="clear" w:color="auto" w:fill="FFFFFF"/>
      <w:spacing w:line="0" w:lineRule="atLeast"/>
    </w:pPr>
    <w:rPr>
      <w:spacing w:val="-10"/>
      <w:sz w:val="29"/>
      <w:szCs w:val="29"/>
      <w:lang w:val="x-none" w:eastAsia="x-none"/>
    </w:rPr>
  </w:style>
  <w:style w:type="paragraph" w:customStyle="1" w:styleId="s1">
    <w:name w:val="s_1"/>
    <w:basedOn w:val="a"/>
    <w:rsid w:val="00295F2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6009">
      <w:bodyDiv w:val="1"/>
      <w:marLeft w:val="0"/>
      <w:marRight w:val="0"/>
      <w:marTop w:val="0"/>
      <w:marBottom w:val="0"/>
      <w:divBdr>
        <w:top w:val="none" w:sz="0" w:space="0" w:color="auto"/>
        <w:left w:val="none" w:sz="0" w:space="0" w:color="auto"/>
        <w:bottom w:val="none" w:sz="0" w:space="0" w:color="auto"/>
        <w:right w:val="none" w:sz="0" w:space="0" w:color="auto"/>
      </w:divBdr>
    </w:div>
    <w:div w:id="40712238">
      <w:bodyDiv w:val="1"/>
      <w:marLeft w:val="0"/>
      <w:marRight w:val="0"/>
      <w:marTop w:val="0"/>
      <w:marBottom w:val="0"/>
      <w:divBdr>
        <w:top w:val="none" w:sz="0" w:space="0" w:color="auto"/>
        <w:left w:val="none" w:sz="0" w:space="0" w:color="auto"/>
        <w:bottom w:val="none" w:sz="0" w:space="0" w:color="auto"/>
        <w:right w:val="none" w:sz="0" w:space="0" w:color="auto"/>
      </w:divBdr>
    </w:div>
    <w:div w:id="52390897">
      <w:bodyDiv w:val="1"/>
      <w:marLeft w:val="0"/>
      <w:marRight w:val="0"/>
      <w:marTop w:val="0"/>
      <w:marBottom w:val="0"/>
      <w:divBdr>
        <w:top w:val="none" w:sz="0" w:space="0" w:color="auto"/>
        <w:left w:val="none" w:sz="0" w:space="0" w:color="auto"/>
        <w:bottom w:val="none" w:sz="0" w:space="0" w:color="auto"/>
        <w:right w:val="none" w:sz="0" w:space="0" w:color="auto"/>
      </w:divBdr>
    </w:div>
    <w:div w:id="85347961">
      <w:bodyDiv w:val="1"/>
      <w:marLeft w:val="0"/>
      <w:marRight w:val="0"/>
      <w:marTop w:val="0"/>
      <w:marBottom w:val="0"/>
      <w:divBdr>
        <w:top w:val="none" w:sz="0" w:space="0" w:color="auto"/>
        <w:left w:val="none" w:sz="0" w:space="0" w:color="auto"/>
        <w:bottom w:val="none" w:sz="0" w:space="0" w:color="auto"/>
        <w:right w:val="none" w:sz="0" w:space="0" w:color="auto"/>
      </w:divBdr>
    </w:div>
    <w:div w:id="120616512">
      <w:bodyDiv w:val="1"/>
      <w:marLeft w:val="0"/>
      <w:marRight w:val="0"/>
      <w:marTop w:val="0"/>
      <w:marBottom w:val="0"/>
      <w:divBdr>
        <w:top w:val="none" w:sz="0" w:space="0" w:color="auto"/>
        <w:left w:val="none" w:sz="0" w:space="0" w:color="auto"/>
        <w:bottom w:val="none" w:sz="0" w:space="0" w:color="auto"/>
        <w:right w:val="none" w:sz="0" w:space="0" w:color="auto"/>
      </w:divBdr>
    </w:div>
    <w:div w:id="129398248">
      <w:bodyDiv w:val="1"/>
      <w:marLeft w:val="0"/>
      <w:marRight w:val="0"/>
      <w:marTop w:val="0"/>
      <w:marBottom w:val="0"/>
      <w:divBdr>
        <w:top w:val="none" w:sz="0" w:space="0" w:color="auto"/>
        <w:left w:val="none" w:sz="0" w:space="0" w:color="auto"/>
        <w:bottom w:val="none" w:sz="0" w:space="0" w:color="auto"/>
        <w:right w:val="none" w:sz="0" w:space="0" w:color="auto"/>
      </w:divBdr>
    </w:div>
    <w:div w:id="151071412">
      <w:bodyDiv w:val="1"/>
      <w:marLeft w:val="0"/>
      <w:marRight w:val="0"/>
      <w:marTop w:val="0"/>
      <w:marBottom w:val="0"/>
      <w:divBdr>
        <w:top w:val="none" w:sz="0" w:space="0" w:color="auto"/>
        <w:left w:val="none" w:sz="0" w:space="0" w:color="auto"/>
        <w:bottom w:val="none" w:sz="0" w:space="0" w:color="auto"/>
        <w:right w:val="none" w:sz="0" w:space="0" w:color="auto"/>
      </w:divBdr>
    </w:div>
    <w:div w:id="155584047">
      <w:bodyDiv w:val="1"/>
      <w:marLeft w:val="0"/>
      <w:marRight w:val="0"/>
      <w:marTop w:val="0"/>
      <w:marBottom w:val="0"/>
      <w:divBdr>
        <w:top w:val="none" w:sz="0" w:space="0" w:color="auto"/>
        <w:left w:val="none" w:sz="0" w:space="0" w:color="auto"/>
        <w:bottom w:val="none" w:sz="0" w:space="0" w:color="auto"/>
        <w:right w:val="none" w:sz="0" w:space="0" w:color="auto"/>
      </w:divBdr>
    </w:div>
    <w:div w:id="183635304">
      <w:bodyDiv w:val="1"/>
      <w:marLeft w:val="0"/>
      <w:marRight w:val="0"/>
      <w:marTop w:val="0"/>
      <w:marBottom w:val="0"/>
      <w:divBdr>
        <w:top w:val="none" w:sz="0" w:space="0" w:color="auto"/>
        <w:left w:val="none" w:sz="0" w:space="0" w:color="auto"/>
        <w:bottom w:val="none" w:sz="0" w:space="0" w:color="auto"/>
        <w:right w:val="none" w:sz="0" w:space="0" w:color="auto"/>
      </w:divBdr>
    </w:div>
    <w:div w:id="296567360">
      <w:bodyDiv w:val="1"/>
      <w:marLeft w:val="0"/>
      <w:marRight w:val="0"/>
      <w:marTop w:val="0"/>
      <w:marBottom w:val="0"/>
      <w:divBdr>
        <w:top w:val="none" w:sz="0" w:space="0" w:color="auto"/>
        <w:left w:val="none" w:sz="0" w:space="0" w:color="auto"/>
        <w:bottom w:val="none" w:sz="0" w:space="0" w:color="auto"/>
        <w:right w:val="none" w:sz="0" w:space="0" w:color="auto"/>
      </w:divBdr>
    </w:div>
    <w:div w:id="334916044">
      <w:bodyDiv w:val="1"/>
      <w:marLeft w:val="0"/>
      <w:marRight w:val="0"/>
      <w:marTop w:val="0"/>
      <w:marBottom w:val="0"/>
      <w:divBdr>
        <w:top w:val="none" w:sz="0" w:space="0" w:color="auto"/>
        <w:left w:val="none" w:sz="0" w:space="0" w:color="auto"/>
        <w:bottom w:val="none" w:sz="0" w:space="0" w:color="auto"/>
        <w:right w:val="none" w:sz="0" w:space="0" w:color="auto"/>
      </w:divBdr>
    </w:div>
    <w:div w:id="350761007">
      <w:bodyDiv w:val="1"/>
      <w:marLeft w:val="0"/>
      <w:marRight w:val="0"/>
      <w:marTop w:val="0"/>
      <w:marBottom w:val="0"/>
      <w:divBdr>
        <w:top w:val="none" w:sz="0" w:space="0" w:color="auto"/>
        <w:left w:val="none" w:sz="0" w:space="0" w:color="auto"/>
        <w:bottom w:val="none" w:sz="0" w:space="0" w:color="auto"/>
        <w:right w:val="none" w:sz="0" w:space="0" w:color="auto"/>
      </w:divBdr>
    </w:div>
    <w:div w:id="389352478">
      <w:bodyDiv w:val="1"/>
      <w:marLeft w:val="0"/>
      <w:marRight w:val="0"/>
      <w:marTop w:val="0"/>
      <w:marBottom w:val="0"/>
      <w:divBdr>
        <w:top w:val="none" w:sz="0" w:space="0" w:color="auto"/>
        <w:left w:val="none" w:sz="0" w:space="0" w:color="auto"/>
        <w:bottom w:val="none" w:sz="0" w:space="0" w:color="auto"/>
        <w:right w:val="none" w:sz="0" w:space="0" w:color="auto"/>
      </w:divBdr>
    </w:div>
    <w:div w:id="465320250">
      <w:bodyDiv w:val="1"/>
      <w:marLeft w:val="0"/>
      <w:marRight w:val="0"/>
      <w:marTop w:val="0"/>
      <w:marBottom w:val="0"/>
      <w:divBdr>
        <w:top w:val="none" w:sz="0" w:space="0" w:color="auto"/>
        <w:left w:val="none" w:sz="0" w:space="0" w:color="auto"/>
        <w:bottom w:val="none" w:sz="0" w:space="0" w:color="auto"/>
        <w:right w:val="none" w:sz="0" w:space="0" w:color="auto"/>
      </w:divBdr>
    </w:div>
    <w:div w:id="501747579">
      <w:bodyDiv w:val="1"/>
      <w:marLeft w:val="0"/>
      <w:marRight w:val="0"/>
      <w:marTop w:val="0"/>
      <w:marBottom w:val="0"/>
      <w:divBdr>
        <w:top w:val="none" w:sz="0" w:space="0" w:color="auto"/>
        <w:left w:val="none" w:sz="0" w:space="0" w:color="auto"/>
        <w:bottom w:val="none" w:sz="0" w:space="0" w:color="auto"/>
        <w:right w:val="none" w:sz="0" w:space="0" w:color="auto"/>
      </w:divBdr>
    </w:div>
    <w:div w:id="562330079">
      <w:bodyDiv w:val="1"/>
      <w:marLeft w:val="0"/>
      <w:marRight w:val="0"/>
      <w:marTop w:val="0"/>
      <w:marBottom w:val="0"/>
      <w:divBdr>
        <w:top w:val="none" w:sz="0" w:space="0" w:color="auto"/>
        <w:left w:val="none" w:sz="0" w:space="0" w:color="auto"/>
        <w:bottom w:val="none" w:sz="0" w:space="0" w:color="auto"/>
        <w:right w:val="none" w:sz="0" w:space="0" w:color="auto"/>
      </w:divBdr>
    </w:div>
    <w:div w:id="577254126">
      <w:bodyDiv w:val="1"/>
      <w:marLeft w:val="0"/>
      <w:marRight w:val="0"/>
      <w:marTop w:val="0"/>
      <w:marBottom w:val="0"/>
      <w:divBdr>
        <w:top w:val="none" w:sz="0" w:space="0" w:color="auto"/>
        <w:left w:val="none" w:sz="0" w:space="0" w:color="auto"/>
        <w:bottom w:val="none" w:sz="0" w:space="0" w:color="auto"/>
        <w:right w:val="none" w:sz="0" w:space="0" w:color="auto"/>
      </w:divBdr>
    </w:div>
    <w:div w:id="603348894">
      <w:bodyDiv w:val="1"/>
      <w:marLeft w:val="0"/>
      <w:marRight w:val="0"/>
      <w:marTop w:val="0"/>
      <w:marBottom w:val="0"/>
      <w:divBdr>
        <w:top w:val="none" w:sz="0" w:space="0" w:color="auto"/>
        <w:left w:val="none" w:sz="0" w:space="0" w:color="auto"/>
        <w:bottom w:val="none" w:sz="0" w:space="0" w:color="auto"/>
        <w:right w:val="none" w:sz="0" w:space="0" w:color="auto"/>
      </w:divBdr>
    </w:div>
    <w:div w:id="608240671">
      <w:bodyDiv w:val="1"/>
      <w:marLeft w:val="0"/>
      <w:marRight w:val="0"/>
      <w:marTop w:val="0"/>
      <w:marBottom w:val="0"/>
      <w:divBdr>
        <w:top w:val="none" w:sz="0" w:space="0" w:color="auto"/>
        <w:left w:val="none" w:sz="0" w:space="0" w:color="auto"/>
        <w:bottom w:val="none" w:sz="0" w:space="0" w:color="auto"/>
        <w:right w:val="none" w:sz="0" w:space="0" w:color="auto"/>
      </w:divBdr>
    </w:div>
    <w:div w:id="613903032">
      <w:bodyDiv w:val="1"/>
      <w:marLeft w:val="0"/>
      <w:marRight w:val="0"/>
      <w:marTop w:val="0"/>
      <w:marBottom w:val="0"/>
      <w:divBdr>
        <w:top w:val="none" w:sz="0" w:space="0" w:color="auto"/>
        <w:left w:val="none" w:sz="0" w:space="0" w:color="auto"/>
        <w:bottom w:val="none" w:sz="0" w:space="0" w:color="auto"/>
        <w:right w:val="none" w:sz="0" w:space="0" w:color="auto"/>
      </w:divBdr>
    </w:div>
    <w:div w:id="637035753">
      <w:bodyDiv w:val="1"/>
      <w:marLeft w:val="0"/>
      <w:marRight w:val="0"/>
      <w:marTop w:val="0"/>
      <w:marBottom w:val="0"/>
      <w:divBdr>
        <w:top w:val="none" w:sz="0" w:space="0" w:color="auto"/>
        <w:left w:val="none" w:sz="0" w:space="0" w:color="auto"/>
        <w:bottom w:val="none" w:sz="0" w:space="0" w:color="auto"/>
        <w:right w:val="none" w:sz="0" w:space="0" w:color="auto"/>
      </w:divBdr>
    </w:div>
    <w:div w:id="651371238">
      <w:bodyDiv w:val="1"/>
      <w:marLeft w:val="0"/>
      <w:marRight w:val="0"/>
      <w:marTop w:val="0"/>
      <w:marBottom w:val="0"/>
      <w:divBdr>
        <w:top w:val="none" w:sz="0" w:space="0" w:color="auto"/>
        <w:left w:val="none" w:sz="0" w:space="0" w:color="auto"/>
        <w:bottom w:val="none" w:sz="0" w:space="0" w:color="auto"/>
        <w:right w:val="none" w:sz="0" w:space="0" w:color="auto"/>
      </w:divBdr>
    </w:div>
    <w:div w:id="653491607">
      <w:bodyDiv w:val="1"/>
      <w:marLeft w:val="0"/>
      <w:marRight w:val="0"/>
      <w:marTop w:val="0"/>
      <w:marBottom w:val="0"/>
      <w:divBdr>
        <w:top w:val="none" w:sz="0" w:space="0" w:color="auto"/>
        <w:left w:val="none" w:sz="0" w:space="0" w:color="auto"/>
        <w:bottom w:val="none" w:sz="0" w:space="0" w:color="auto"/>
        <w:right w:val="none" w:sz="0" w:space="0" w:color="auto"/>
      </w:divBdr>
    </w:div>
    <w:div w:id="686558772">
      <w:bodyDiv w:val="1"/>
      <w:marLeft w:val="0"/>
      <w:marRight w:val="0"/>
      <w:marTop w:val="0"/>
      <w:marBottom w:val="0"/>
      <w:divBdr>
        <w:top w:val="none" w:sz="0" w:space="0" w:color="auto"/>
        <w:left w:val="none" w:sz="0" w:space="0" w:color="auto"/>
        <w:bottom w:val="none" w:sz="0" w:space="0" w:color="auto"/>
        <w:right w:val="none" w:sz="0" w:space="0" w:color="auto"/>
      </w:divBdr>
    </w:div>
    <w:div w:id="695619807">
      <w:bodyDiv w:val="1"/>
      <w:marLeft w:val="0"/>
      <w:marRight w:val="0"/>
      <w:marTop w:val="0"/>
      <w:marBottom w:val="0"/>
      <w:divBdr>
        <w:top w:val="none" w:sz="0" w:space="0" w:color="auto"/>
        <w:left w:val="none" w:sz="0" w:space="0" w:color="auto"/>
        <w:bottom w:val="none" w:sz="0" w:space="0" w:color="auto"/>
        <w:right w:val="none" w:sz="0" w:space="0" w:color="auto"/>
      </w:divBdr>
    </w:div>
    <w:div w:id="710686758">
      <w:bodyDiv w:val="1"/>
      <w:marLeft w:val="0"/>
      <w:marRight w:val="0"/>
      <w:marTop w:val="0"/>
      <w:marBottom w:val="0"/>
      <w:divBdr>
        <w:top w:val="none" w:sz="0" w:space="0" w:color="auto"/>
        <w:left w:val="none" w:sz="0" w:space="0" w:color="auto"/>
        <w:bottom w:val="none" w:sz="0" w:space="0" w:color="auto"/>
        <w:right w:val="none" w:sz="0" w:space="0" w:color="auto"/>
      </w:divBdr>
    </w:div>
    <w:div w:id="727337315">
      <w:bodyDiv w:val="1"/>
      <w:marLeft w:val="0"/>
      <w:marRight w:val="0"/>
      <w:marTop w:val="0"/>
      <w:marBottom w:val="0"/>
      <w:divBdr>
        <w:top w:val="none" w:sz="0" w:space="0" w:color="auto"/>
        <w:left w:val="none" w:sz="0" w:space="0" w:color="auto"/>
        <w:bottom w:val="none" w:sz="0" w:space="0" w:color="auto"/>
        <w:right w:val="none" w:sz="0" w:space="0" w:color="auto"/>
      </w:divBdr>
    </w:div>
    <w:div w:id="757337317">
      <w:bodyDiv w:val="1"/>
      <w:marLeft w:val="0"/>
      <w:marRight w:val="0"/>
      <w:marTop w:val="0"/>
      <w:marBottom w:val="0"/>
      <w:divBdr>
        <w:top w:val="none" w:sz="0" w:space="0" w:color="auto"/>
        <w:left w:val="none" w:sz="0" w:space="0" w:color="auto"/>
        <w:bottom w:val="none" w:sz="0" w:space="0" w:color="auto"/>
        <w:right w:val="none" w:sz="0" w:space="0" w:color="auto"/>
      </w:divBdr>
    </w:div>
    <w:div w:id="790246862">
      <w:bodyDiv w:val="1"/>
      <w:marLeft w:val="0"/>
      <w:marRight w:val="0"/>
      <w:marTop w:val="0"/>
      <w:marBottom w:val="0"/>
      <w:divBdr>
        <w:top w:val="none" w:sz="0" w:space="0" w:color="auto"/>
        <w:left w:val="none" w:sz="0" w:space="0" w:color="auto"/>
        <w:bottom w:val="none" w:sz="0" w:space="0" w:color="auto"/>
        <w:right w:val="none" w:sz="0" w:space="0" w:color="auto"/>
      </w:divBdr>
    </w:div>
    <w:div w:id="813372806">
      <w:bodyDiv w:val="1"/>
      <w:marLeft w:val="0"/>
      <w:marRight w:val="0"/>
      <w:marTop w:val="0"/>
      <w:marBottom w:val="0"/>
      <w:divBdr>
        <w:top w:val="none" w:sz="0" w:space="0" w:color="auto"/>
        <w:left w:val="none" w:sz="0" w:space="0" w:color="auto"/>
        <w:bottom w:val="none" w:sz="0" w:space="0" w:color="auto"/>
        <w:right w:val="none" w:sz="0" w:space="0" w:color="auto"/>
      </w:divBdr>
    </w:div>
    <w:div w:id="822890681">
      <w:bodyDiv w:val="1"/>
      <w:marLeft w:val="0"/>
      <w:marRight w:val="0"/>
      <w:marTop w:val="0"/>
      <w:marBottom w:val="0"/>
      <w:divBdr>
        <w:top w:val="none" w:sz="0" w:space="0" w:color="auto"/>
        <w:left w:val="none" w:sz="0" w:space="0" w:color="auto"/>
        <w:bottom w:val="none" w:sz="0" w:space="0" w:color="auto"/>
        <w:right w:val="none" w:sz="0" w:space="0" w:color="auto"/>
      </w:divBdr>
    </w:div>
    <w:div w:id="841898560">
      <w:bodyDiv w:val="1"/>
      <w:marLeft w:val="0"/>
      <w:marRight w:val="0"/>
      <w:marTop w:val="0"/>
      <w:marBottom w:val="0"/>
      <w:divBdr>
        <w:top w:val="none" w:sz="0" w:space="0" w:color="auto"/>
        <w:left w:val="none" w:sz="0" w:space="0" w:color="auto"/>
        <w:bottom w:val="none" w:sz="0" w:space="0" w:color="auto"/>
        <w:right w:val="none" w:sz="0" w:space="0" w:color="auto"/>
      </w:divBdr>
    </w:div>
    <w:div w:id="852038989">
      <w:bodyDiv w:val="1"/>
      <w:marLeft w:val="0"/>
      <w:marRight w:val="0"/>
      <w:marTop w:val="0"/>
      <w:marBottom w:val="0"/>
      <w:divBdr>
        <w:top w:val="none" w:sz="0" w:space="0" w:color="auto"/>
        <w:left w:val="none" w:sz="0" w:space="0" w:color="auto"/>
        <w:bottom w:val="none" w:sz="0" w:space="0" w:color="auto"/>
        <w:right w:val="none" w:sz="0" w:space="0" w:color="auto"/>
      </w:divBdr>
    </w:div>
    <w:div w:id="881214185">
      <w:bodyDiv w:val="1"/>
      <w:marLeft w:val="0"/>
      <w:marRight w:val="0"/>
      <w:marTop w:val="0"/>
      <w:marBottom w:val="0"/>
      <w:divBdr>
        <w:top w:val="none" w:sz="0" w:space="0" w:color="auto"/>
        <w:left w:val="none" w:sz="0" w:space="0" w:color="auto"/>
        <w:bottom w:val="none" w:sz="0" w:space="0" w:color="auto"/>
        <w:right w:val="none" w:sz="0" w:space="0" w:color="auto"/>
      </w:divBdr>
    </w:div>
    <w:div w:id="915019445">
      <w:bodyDiv w:val="1"/>
      <w:marLeft w:val="0"/>
      <w:marRight w:val="0"/>
      <w:marTop w:val="0"/>
      <w:marBottom w:val="0"/>
      <w:divBdr>
        <w:top w:val="none" w:sz="0" w:space="0" w:color="auto"/>
        <w:left w:val="none" w:sz="0" w:space="0" w:color="auto"/>
        <w:bottom w:val="none" w:sz="0" w:space="0" w:color="auto"/>
        <w:right w:val="none" w:sz="0" w:space="0" w:color="auto"/>
      </w:divBdr>
    </w:div>
    <w:div w:id="924265951">
      <w:bodyDiv w:val="1"/>
      <w:marLeft w:val="0"/>
      <w:marRight w:val="0"/>
      <w:marTop w:val="0"/>
      <w:marBottom w:val="0"/>
      <w:divBdr>
        <w:top w:val="none" w:sz="0" w:space="0" w:color="auto"/>
        <w:left w:val="none" w:sz="0" w:space="0" w:color="auto"/>
        <w:bottom w:val="none" w:sz="0" w:space="0" w:color="auto"/>
        <w:right w:val="none" w:sz="0" w:space="0" w:color="auto"/>
      </w:divBdr>
    </w:div>
    <w:div w:id="929897615">
      <w:bodyDiv w:val="1"/>
      <w:marLeft w:val="0"/>
      <w:marRight w:val="0"/>
      <w:marTop w:val="0"/>
      <w:marBottom w:val="0"/>
      <w:divBdr>
        <w:top w:val="none" w:sz="0" w:space="0" w:color="auto"/>
        <w:left w:val="none" w:sz="0" w:space="0" w:color="auto"/>
        <w:bottom w:val="none" w:sz="0" w:space="0" w:color="auto"/>
        <w:right w:val="none" w:sz="0" w:space="0" w:color="auto"/>
      </w:divBdr>
    </w:div>
    <w:div w:id="935595972">
      <w:bodyDiv w:val="1"/>
      <w:marLeft w:val="0"/>
      <w:marRight w:val="0"/>
      <w:marTop w:val="0"/>
      <w:marBottom w:val="0"/>
      <w:divBdr>
        <w:top w:val="none" w:sz="0" w:space="0" w:color="auto"/>
        <w:left w:val="none" w:sz="0" w:space="0" w:color="auto"/>
        <w:bottom w:val="none" w:sz="0" w:space="0" w:color="auto"/>
        <w:right w:val="none" w:sz="0" w:space="0" w:color="auto"/>
      </w:divBdr>
    </w:div>
    <w:div w:id="974792989">
      <w:bodyDiv w:val="1"/>
      <w:marLeft w:val="0"/>
      <w:marRight w:val="0"/>
      <w:marTop w:val="0"/>
      <w:marBottom w:val="0"/>
      <w:divBdr>
        <w:top w:val="none" w:sz="0" w:space="0" w:color="auto"/>
        <w:left w:val="none" w:sz="0" w:space="0" w:color="auto"/>
        <w:bottom w:val="none" w:sz="0" w:space="0" w:color="auto"/>
        <w:right w:val="none" w:sz="0" w:space="0" w:color="auto"/>
      </w:divBdr>
    </w:div>
    <w:div w:id="990673115">
      <w:bodyDiv w:val="1"/>
      <w:marLeft w:val="0"/>
      <w:marRight w:val="0"/>
      <w:marTop w:val="0"/>
      <w:marBottom w:val="0"/>
      <w:divBdr>
        <w:top w:val="none" w:sz="0" w:space="0" w:color="auto"/>
        <w:left w:val="none" w:sz="0" w:space="0" w:color="auto"/>
        <w:bottom w:val="none" w:sz="0" w:space="0" w:color="auto"/>
        <w:right w:val="none" w:sz="0" w:space="0" w:color="auto"/>
      </w:divBdr>
    </w:div>
    <w:div w:id="1006249426">
      <w:bodyDiv w:val="1"/>
      <w:marLeft w:val="0"/>
      <w:marRight w:val="0"/>
      <w:marTop w:val="0"/>
      <w:marBottom w:val="0"/>
      <w:divBdr>
        <w:top w:val="none" w:sz="0" w:space="0" w:color="auto"/>
        <w:left w:val="none" w:sz="0" w:space="0" w:color="auto"/>
        <w:bottom w:val="none" w:sz="0" w:space="0" w:color="auto"/>
        <w:right w:val="none" w:sz="0" w:space="0" w:color="auto"/>
      </w:divBdr>
    </w:div>
    <w:div w:id="1006249431">
      <w:bodyDiv w:val="1"/>
      <w:marLeft w:val="0"/>
      <w:marRight w:val="0"/>
      <w:marTop w:val="0"/>
      <w:marBottom w:val="0"/>
      <w:divBdr>
        <w:top w:val="none" w:sz="0" w:space="0" w:color="auto"/>
        <w:left w:val="none" w:sz="0" w:space="0" w:color="auto"/>
        <w:bottom w:val="none" w:sz="0" w:space="0" w:color="auto"/>
        <w:right w:val="none" w:sz="0" w:space="0" w:color="auto"/>
      </w:divBdr>
    </w:div>
    <w:div w:id="1034888549">
      <w:bodyDiv w:val="1"/>
      <w:marLeft w:val="0"/>
      <w:marRight w:val="0"/>
      <w:marTop w:val="0"/>
      <w:marBottom w:val="0"/>
      <w:divBdr>
        <w:top w:val="none" w:sz="0" w:space="0" w:color="auto"/>
        <w:left w:val="none" w:sz="0" w:space="0" w:color="auto"/>
        <w:bottom w:val="none" w:sz="0" w:space="0" w:color="auto"/>
        <w:right w:val="none" w:sz="0" w:space="0" w:color="auto"/>
      </w:divBdr>
    </w:div>
    <w:div w:id="1057977406">
      <w:bodyDiv w:val="1"/>
      <w:marLeft w:val="0"/>
      <w:marRight w:val="0"/>
      <w:marTop w:val="0"/>
      <w:marBottom w:val="0"/>
      <w:divBdr>
        <w:top w:val="none" w:sz="0" w:space="0" w:color="auto"/>
        <w:left w:val="none" w:sz="0" w:space="0" w:color="auto"/>
        <w:bottom w:val="none" w:sz="0" w:space="0" w:color="auto"/>
        <w:right w:val="none" w:sz="0" w:space="0" w:color="auto"/>
      </w:divBdr>
    </w:div>
    <w:div w:id="1066564626">
      <w:bodyDiv w:val="1"/>
      <w:marLeft w:val="0"/>
      <w:marRight w:val="0"/>
      <w:marTop w:val="0"/>
      <w:marBottom w:val="0"/>
      <w:divBdr>
        <w:top w:val="none" w:sz="0" w:space="0" w:color="auto"/>
        <w:left w:val="none" w:sz="0" w:space="0" w:color="auto"/>
        <w:bottom w:val="none" w:sz="0" w:space="0" w:color="auto"/>
        <w:right w:val="none" w:sz="0" w:space="0" w:color="auto"/>
      </w:divBdr>
    </w:div>
    <w:div w:id="1147432410">
      <w:bodyDiv w:val="1"/>
      <w:marLeft w:val="0"/>
      <w:marRight w:val="0"/>
      <w:marTop w:val="0"/>
      <w:marBottom w:val="0"/>
      <w:divBdr>
        <w:top w:val="none" w:sz="0" w:space="0" w:color="auto"/>
        <w:left w:val="none" w:sz="0" w:space="0" w:color="auto"/>
        <w:bottom w:val="none" w:sz="0" w:space="0" w:color="auto"/>
        <w:right w:val="none" w:sz="0" w:space="0" w:color="auto"/>
      </w:divBdr>
    </w:div>
    <w:div w:id="1210267704">
      <w:bodyDiv w:val="1"/>
      <w:marLeft w:val="0"/>
      <w:marRight w:val="0"/>
      <w:marTop w:val="0"/>
      <w:marBottom w:val="0"/>
      <w:divBdr>
        <w:top w:val="none" w:sz="0" w:space="0" w:color="auto"/>
        <w:left w:val="none" w:sz="0" w:space="0" w:color="auto"/>
        <w:bottom w:val="none" w:sz="0" w:space="0" w:color="auto"/>
        <w:right w:val="none" w:sz="0" w:space="0" w:color="auto"/>
      </w:divBdr>
    </w:div>
    <w:div w:id="1210609609">
      <w:bodyDiv w:val="1"/>
      <w:marLeft w:val="0"/>
      <w:marRight w:val="0"/>
      <w:marTop w:val="0"/>
      <w:marBottom w:val="0"/>
      <w:divBdr>
        <w:top w:val="none" w:sz="0" w:space="0" w:color="auto"/>
        <w:left w:val="none" w:sz="0" w:space="0" w:color="auto"/>
        <w:bottom w:val="none" w:sz="0" w:space="0" w:color="auto"/>
        <w:right w:val="none" w:sz="0" w:space="0" w:color="auto"/>
      </w:divBdr>
    </w:div>
    <w:div w:id="1246301256">
      <w:bodyDiv w:val="1"/>
      <w:marLeft w:val="0"/>
      <w:marRight w:val="0"/>
      <w:marTop w:val="0"/>
      <w:marBottom w:val="0"/>
      <w:divBdr>
        <w:top w:val="none" w:sz="0" w:space="0" w:color="auto"/>
        <w:left w:val="none" w:sz="0" w:space="0" w:color="auto"/>
        <w:bottom w:val="none" w:sz="0" w:space="0" w:color="auto"/>
        <w:right w:val="none" w:sz="0" w:space="0" w:color="auto"/>
      </w:divBdr>
    </w:div>
    <w:div w:id="1247376602">
      <w:bodyDiv w:val="1"/>
      <w:marLeft w:val="0"/>
      <w:marRight w:val="0"/>
      <w:marTop w:val="0"/>
      <w:marBottom w:val="0"/>
      <w:divBdr>
        <w:top w:val="none" w:sz="0" w:space="0" w:color="auto"/>
        <w:left w:val="none" w:sz="0" w:space="0" w:color="auto"/>
        <w:bottom w:val="none" w:sz="0" w:space="0" w:color="auto"/>
        <w:right w:val="none" w:sz="0" w:space="0" w:color="auto"/>
      </w:divBdr>
    </w:div>
    <w:div w:id="1279802787">
      <w:bodyDiv w:val="1"/>
      <w:marLeft w:val="0"/>
      <w:marRight w:val="0"/>
      <w:marTop w:val="0"/>
      <w:marBottom w:val="0"/>
      <w:divBdr>
        <w:top w:val="none" w:sz="0" w:space="0" w:color="auto"/>
        <w:left w:val="none" w:sz="0" w:space="0" w:color="auto"/>
        <w:bottom w:val="none" w:sz="0" w:space="0" w:color="auto"/>
        <w:right w:val="none" w:sz="0" w:space="0" w:color="auto"/>
      </w:divBdr>
    </w:div>
    <w:div w:id="1300302619">
      <w:bodyDiv w:val="1"/>
      <w:marLeft w:val="0"/>
      <w:marRight w:val="0"/>
      <w:marTop w:val="0"/>
      <w:marBottom w:val="0"/>
      <w:divBdr>
        <w:top w:val="none" w:sz="0" w:space="0" w:color="auto"/>
        <w:left w:val="none" w:sz="0" w:space="0" w:color="auto"/>
        <w:bottom w:val="none" w:sz="0" w:space="0" w:color="auto"/>
        <w:right w:val="none" w:sz="0" w:space="0" w:color="auto"/>
      </w:divBdr>
    </w:div>
    <w:div w:id="1379475578">
      <w:bodyDiv w:val="1"/>
      <w:marLeft w:val="0"/>
      <w:marRight w:val="0"/>
      <w:marTop w:val="0"/>
      <w:marBottom w:val="0"/>
      <w:divBdr>
        <w:top w:val="none" w:sz="0" w:space="0" w:color="auto"/>
        <w:left w:val="none" w:sz="0" w:space="0" w:color="auto"/>
        <w:bottom w:val="none" w:sz="0" w:space="0" w:color="auto"/>
        <w:right w:val="none" w:sz="0" w:space="0" w:color="auto"/>
      </w:divBdr>
    </w:div>
    <w:div w:id="1392076127">
      <w:bodyDiv w:val="1"/>
      <w:marLeft w:val="0"/>
      <w:marRight w:val="0"/>
      <w:marTop w:val="0"/>
      <w:marBottom w:val="0"/>
      <w:divBdr>
        <w:top w:val="none" w:sz="0" w:space="0" w:color="auto"/>
        <w:left w:val="none" w:sz="0" w:space="0" w:color="auto"/>
        <w:bottom w:val="none" w:sz="0" w:space="0" w:color="auto"/>
        <w:right w:val="none" w:sz="0" w:space="0" w:color="auto"/>
      </w:divBdr>
    </w:div>
    <w:div w:id="1411848587">
      <w:bodyDiv w:val="1"/>
      <w:marLeft w:val="0"/>
      <w:marRight w:val="0"/>
      <w:marTop w:val="0"/>
      <w:marBottom w:val="0"/>
      <w:divBdr>
        <w:top w:val="none" w:sz="0" w:space="0" w:color="auto"/>
        <w:left w:val="none" w:sz="0" w:space="0" w:color="auto"/>
        <w:bottom w:val="none" w:sz="0" w:space="0" w:color="auto"/>
        <w:right w:val="none" w:sz="0" w:space="0" w:color="auto"/>
      </w:divBdr>
    </w:div>
    <w:div w:id="1425373966">
      <w:bodyDiv w:val="1"/>
      <w:marLeft w:val="0"/>
      <w:marRight w:val="0"/>
      <w:marTop w:val="0"/>
      <w:marBottom w:val="0"/>
      <w:divBdr>
        <w:top w:val="none" w:sz="0" w:space="0" w:color="auto"/>
        <w:left w:val="none" w:sz="0" w:space="0" w:color="auto"/>
        <w:bottom w:val="none" w:sz="0" w:space="0" w:color="auto"/>
        <w:right w:val="none" w:sz="0" w:space="0" w:color="auto"/>
      </w:divBdr>
    </w:div>
    <w:div w:id="1427582379">
      <w:bodyDiv w:val="1"/>
      <w:marLeft w:val="0"/>
      <w:marRight w:val="0"/>
      <w:marTop w:val="0"/>
      <w:marBottom w:val="0"/>
      <w:divBdr>
        <w:top w:val="none" w:sz="0" w:space="0" w:color="auto"/>
        <w:left w:val="none" w:sz="0" w:space="0" w:color="auto"/>
        <w:bottom w:val="none" w:sz="0" w:space="0" w:color="auto"/>
        <w:right w:val="none" w:sz="0" w:space="0" w:color="auto"/>
      </w:divBdr>
    </w:div>
    <w:div w:id="1446264870">
      <w:bodyDiv w:val="1"/>
      <w:marLeft w:val="0"/>
      <w:marRight w:val="0"/>
      <w:marTop w:val="0"/>
      <w:marBottom w:val="0"/>
      <w:divBdr>
        <w:top w:val="none" w:sz="0" w:space="0" w:color="auto"/>
        <w:left w:val="none" w:sz="0" w:space="0" w:color="auto"/>
        <w:bottom w:val="none" w:sz="0" w:space="0" w:color="auto"/>
        <w:right w:val="none" w:sz="0" w:space="0" w:color="auto"/>
      </w:divBdr>
    </w:div>
    <w:div w:id="1487357954">
      <w:bodyDiv w:val="1"/>
      <w:marLeft w:val="0"/>
      <w:marRight w:val="0"/>
      <w:marTop w:val="0"/>
      <w:marBottom w:val="0"/>
      <w:divBdr>
        <w:top w:val="none" w:sz="0" w:space="0" w:color="auto"/>
        <w:left w:val="none" w:sz="0" w:space="0" w:color="auto"/>
        <w:bottom w:val="none" w:sz="0" w:space="0" w:color="auto"/>
        <w:right w:val="none" w:sz="0" w:space="0" w:color="auto"/>
      </w:divBdr>
    </w:div>
    <w:div w:id="1492793921">
      <w:bodyDiv w:val="1"/>
      <w:marLeft w:val="0"/>
      <w:marRight w:val="0"/>
      <w:marTop w:val="0"/>
      <w:marBottom w:val="0"/>
      <w:divBdr>
        <w:top w:val="none" w:sz="0" w:space="0" w:color="auto"/>
        <w:left w:val="none" w:sz="0" w:space="0" w:color="auto"/>
        <w:bottom w:val="none" w:sz="0" w:space="0" w:color="auto"/>
        <w:right w:val="none" w:sz="0" w:space="0" w:color="auto"/>
      </w:divBdr>
    </w:div>
    <w:div w:id="1543206856">
      <w:bodyDiv w:val="1"/>
      <w:marLeft w:val="0"/>
      <w:marRight w:val="0"/>
      <w:marTop w:val="0"/>
      <w:marBottom w:val="0"/>
      <w:divBdr>
        <w:top w:val="none" w:sz="0" w:space="0" w:color="auto"/>
        <w:left w:val="none" w:sz="0" w:space="0" w:color="auto"/>
        <w:bottom w:val="none" w:sz="0" w:space="0" w:color="auto"/>
        <w:right w:val="none" w:sz="0" w:space="0" w:color="auto"/>
      </w:divBdr>
    </w:div>
    <w:div w:id="1591811743">
      <w:bodyDiv w:val="1"/>
      <w:marLeft w:val="0"/>
      <w:marRight w:val="0"/>
      <w:marTop w:val="0"/>
      <w:marBottom w:val="0"/>
      <w:divBdr>
        <w:top w:val="none" w:sz="0" w:space="0" w:color="auto"/>
        <w:left w:val="none" w:sz="0" w:space="0" w:color="auto"/>
        <w:bottom w:val="none" w:sz="0" w:space="0" w:color="auto"/>
        <w:right w:val="none" w:sz="0" w:space="0" w:color="auto"/>
      </w:divBdr>
      <w:divsChild>
        <w:div w:id="306596909">
          <w:marLeft w:val="0"/>
          <w:marRight w:val="0"/>
          <w:marTop w:val="0"/>
          <w:marBottom w:val="0"/>
          <w:divBdr>
            <w:top w:val="none" w:sz="0" w:space="0" w:color="auto"/>
            <w:left w:val="none" w:sz="0" w:space="0" w:color="auto"/>
            <w:bottom w:val="none" w:sz="0" w:space="0" w:color="auto"/>
            <w:right w:val="none" w:sz="0" w:space="0" w:color="auto"/>
          </w:divBdr>
          <w:divsChild>
            <w:div w:id="791636189">
              <w:marLeft w:val="0"/>
              <w:marRight w:val="0"/>
              <w:marTop w:val="0"/>
              <w:marBottom w:val="0"/>
              <w:divBdr>
                <w:top w:val="none" w:sz="0" w:space="0" w:color="auto"/>
                <w:left w:val="none" w:sz="0" w:space="0" w:color="auto"/>
                <w:bottom w:val="none" w:sz="0" w:space="0" w:color="auto"/>
                <w:right w:val="none" w:sz="0" w:space="0" w:color="auto"/>
              </w:divBdr>
            </w:div>
          </w:divsChild>
        </w:div>
        <w:div w:id="1023020669">
          <w:marLeft w:val="0"/>
          <w:marRight w:val="0"/>
          <w:marTop w:val="0"/>
          <w:marBottom w:val="0"/>
          <w:divBdr>
            <w:top w:val="none" w:sz="0" w:space="0" w:color="auto"/>
            <w:left w:val="none" w:sz="0" w:space="0" w:color="auto"/>
            <w:bottom w:val="none" w:sz="0" w:space="0" w:color="auto"/>
            <w:right w:val="none" w:sz="0" w:space="0" w:color="auto"/>
          </w:divBdr>
          <w:divsChild>
            <w:div w:id="10376233">
              <w:marLeft w:val="0"/>
              <w:marRight w:val="0"/>
              <w:marTop w:val="0"/>
              <w:marBottom w:val="0"/>
              <w:divBdr>
                <w:top w:val="none" w:sz="0" w:space="0" w:color="auto"/>
                <w:left w:val="none" w:sz="0" w:space="0" w:color="auto"/>
                <w:bottom w:val="none" w:sz="0" w:space="0" w:color="auto"/>
                <w:right w:val="none" w:sz="0" w:space="0" w:color="auto"/>
              </w:divBdr>
              <w:divsChild>
                <w:div w:id="18972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765797">
      <w:bodyDiv w:val="1"/>
      <w:marLeft w:val="0"/>
      <w:marRight w:val="0"/>
      <w:marTop w:val="0"/>
      <w:marBottom w:val="0"/>
      <w:divBdr>
        <w:top w:val="none" w:sz="0" w:space="0" w:color="auto"/>
        <w:left w:val="none" w:sz="0" w:space="0" w:color="auto"/>
        <w:bottom w:val="none" w:sz="0" w:space="0" w:color="auto"/>
        <w:right w:val="none" w:sz="0" w:space="0" w:color="auto"/>
      </w:divBdr>
    </w:div>
    <w:div w:id="1644315591">
      <w:bodyDiv w:val="1"/>
      <w:marLeft w:val="0"/>
      <w:marRight w:val="0"/>
      <w:marTop w:val="0"/>
      <w:marBottom w:val="0"/>
      <w:divBdr>
        <w:top w:val="none" w:sz="0" w:space="0" w:color="auto"/>
        <w:left w:val="none" w:sz="0" w:space="0" w:color="auto"/>
        <w:bottom w:val="none" w:sz="0" w:space="0" w:color="auto"/>
        <w:right w:val="none" w:sz="0" w:space="0" w:color="auto"/>
      </w:divBdr>
    </w:div>
    <w:div w:id="1648168783">
      <w:bodyDiv w:val="1"/>
      <w:marLeft w:val="0"/>
      <w:marRight w:val="0"/>
      <w:marTop w:val="0"/>
      <w:marBottom w:val="0"/>
      <w:divBdr>
        <w:top w:val="none" w:sz="0" w:space="0" w:color="auto"/>
        <w:left w:val="none" w:sz="0" w:space="0" w:color="auto"/>
        <w:bottom w:val="none" w:sz="0" w:space="0" w:color="auto"/>
        <w:right w:val="none" w:sz="0" w:space="0" w:color="auto"/>
      </w:divBdr>
    </w:div>
    <w:div w:id="1652054731">
      <w:bodyDiv w:val="1"/>
      <w:marLeft w:val="0"/>
      <w:marRight w:val="0"/>
      <w:marTop w:val="0"/>
      <w:marBottom w:val="0"/>
      <w:divBdr>
        <w:top w:val="none" w:sz="0" w:space="0" w:color="auto"/>
        <w:left w:val="none" w:sz="0" w:space="0" w:color="auto"/>
        <w:bottom w:val="none" w:sz="0" w:space="0" w:color="auto"/>
        <w:right w:val="none" w:sz="0" w:space="0" w:color="auto"/>
      </w:divBdr>
    </w:div>
    <w:div w:id="1701667726">
      <w:bodyDiv w:val="1"/>
      <w:marLeft w:val="0"/>
      <w:marRight w:val="0"/>
      <w:marTop w:val="0"/>
      <w:marBottom w:val="0"/>
      <w:divBdr>
        <w:top w:val="none" w:sz="0" w:space="0" w:color="auto"/>
        <w:left w:val="none" w:sz="0" w:space="0" w:color="auto"/>
        <w:bottom w:val="none" w:sz="0" w:space="0" w:color="auto"/>
        <w:right w:val="none" w:sz="0" w:space="0" w:color="auto"/>
      </w:divBdr>
    </w:div>
    <w:div w:id="1708797560">
      <w:bodyDiv w:val="1"/>
      <w:marLeft w:val="0"/>
      <w:marRight w:val="0"/>
      <w:marTop w:val="0"/>
      <w:marBottom w:val="0"/>
      <w:divBdr>
        <w:top w:val="none" w:sz="0" w:space="0" w:color="auto"/>
        <w:left w:val="none" w:sz="0" w:space="0" w:color="auto"/>
        <w:bottom w:val="none" w:sz="0" w:space="0" w:color="auto"/>
        <w:right w:val="none" w:sz="0" w:space="0" w:color="auto"/>
      </w:divBdr>
    </w:div>
    <w:div w:id="1729068118">
      <w:bodyDiv w:val="1"/>
      <w:marLeft w:val="0"/>
      <w:marRight w:val="0"/>
      <w:marTop w:val="0"/>
      <w:marBottom w:val="0"/>
      <w:divBdr>
        <w:top w:val="none" w:sz="0" w:space="0" w:color="auto"/>
        <w:left w:val="none" w:sz="0" w:space="0" w:color="auto"/>
        <w:bottom w:val="none" w:sz="0" w:space="0" w:color="auto"/>
        <w:right w:val="none" w:sz="0" w:space="0" w:color="auto"/>
      </w:divBdr>
    </w:div>
    <w:div w:id="1734624788">
      <w:bodyDiv w:val="1"/>
      <w:marLeft w:val="0"/>
      <w:marRight w:val="0"/>
      <w:marTop w:val="0"/>
      <w:marBottom w:val="0"/>
      <w:divBdr>
        <w:top w:val="none" w:sz="0" w:space="0" w:color="auto"/>
        <w:left w:val="none" w:sz="0" w:space="0" w:color="auto"/>
        <w:bottom w:val="none" w:sz="0" w:space="0" w:color="auto"/>
        <w:right w:val="none" w:sz="0" w:space="0" w:color="auto"/>
      </w:divBdr>
    </w:div>
    <w:div w:id="1757706641">
      <w:bodyDiv w:val="1"/>
      <w:marLeft w:val="0"/>
      <w:marRight w:val="0"/>
      <w:marTop w:val="0"/>
      <w:marBottom w:val="0"/>
      <w:divBdr>
        <w:top w:val="none" w:sz="0" w:space="0" w:color="auto"/>
        <w:left w:val="none" w:sz="0" w:space="0" w:color="auto"/>
        <w:bottom w:val="none" w:sz="0" w:space="0" w:color="auto"/>
        <w:right w:val="none" w:sz="0" w:space="0" w:color="auto"/>
      </w:divBdr>
    </w:div>
    <w:div w:id="1815489014">
      <w:bodyDiv w:val="1"/>
      <w:marLeft w:val="0"/>
      <w:marRight w:val="0"/>
      <w:marTop w:val="0"/>
      <w:marBottom w:val="0"/>
      <w:divBdr>
        <w:top w:val="none" w:sz="0" w:space="0" w:color="auto"/>
        <w:left w:val="none" w:sz="0" w:space="0" w:color="auto"/>
        <w:bottom w:val="none" w:sz="0" w:space="0" w:color="auto"/>
        <w:right w:val="none" w:sz="0" w:space="0" w:color="auto"/>
      </w:divBdr>
    </w:div>
    <w:div w:id="1827473022">
      <w:bodyDiv w:val="1"/>
      <w:marLeft w:val="0"/>
      <w:marRight w:val="0"/>
      <w:marTop w:val="0"/>
      <w:marBottom w:val="0"/>
      <w:divBdr>
        <w:top w:val="none" w:sz="0" w:space="0" w:color="auto"/>
        <w:left w:val="none" w:sz="0" w:space="0" w:color="auto"/>
        <w:bottom w:val="none" w:sz="0" w:space="0" w:color="auto"/>
        <w:right w:val="none" w:sz="0" w:space="0" w:color="auto"/>
      </w:divBdr>
    </w:div>
    <w:div w:id="1851986303">
      <w:bodyDiv w:val="1"/>
      <w:marLeft w:val="0"/>
      <w:marRight w:val="0"/>
      <w:marTop w:val="0"/>
      <w:marBottom w:val="0"/>
      <w:divBdr>
        <w:top w:val="none" w:sz="0" w:space="0" w:color="auto"/>
        <w:left w:val="none" w:sz="0" w:space="0" w:color="auto"/>
        <w:bottom w:val="none" w:sz="0" w:space="0" w:color="auto"/>
        <w:right w:val="none" w:sz="0" w:space="0" w:color="auto"/>
      </w:divBdr>
    </w:div>
    <w:div w:id="1854538340">
      <w:bodyDiv w:val="1"/>
      <w:marLeft w:val="0"/>
      <w:marRight w:val="0"/>
      <w:marTop w:val="0"/>
      <w:marBottom w:val="0"/>
      <w:divBdr>
        <w:top w:val="none" w:sz="0" w:space="0" w:color="auto"/>
        <w:left w:val="none" w:sz="0" w:space="0" w:color="auto"/>
        <w:bottom w:val="none" w:sz="0" w:space="0" w:color="auto"/>
        <w:right w:val="none" w:sz="0" w:space="0" w:color="auto"/>
      </w:divBdr>
    </w:div>
    <w:div w:id="1948805377">
      <w:bodyDiv w:val="1"/>
      <w:marLeft w:val="0"/>
      <w:marRight w:val="0"/>
      <w:marTop w:val="0"/>
      <w:marBottom w:val="0"/>
      <w:divBdr>
        <w:top w:val="none" w:sz="0" w:space="0" w:color="auto"/>
        <w:left w:val="none" w:sz="0" w:space="0" w:color="auto"/>
        <w:bottom w:val="none" w:sz="0" w:space="0" w:color="auto"/>
        <w:right w:val="none" w:sz="0" w:space="0" w:color="auto"/>
      </w:divBdr>
    </w:div>
    <w:div w:id="1974555012">
      <w:bodyDiv w:val="1"/>
      <w:marLeft w:val="0"/>
      <w:marRight w:val="0"/>
      <w:marTop w:val="0"/>
      <w:marBottom w:val="0"/>
      <w:divBdr>
        <w:top w:val="none" w:sz="0" w:space="0" w:color="auto"/>
        <w:left w:val="none" w:sz="0" w:space="0" w:color="auto"/>
        <w:bottom w:val="none" w:sz="0" w:space="0" w:color="auto"/>
        <w:right w:val="none" w:sz="0" w:space="0" w:color="auto"/>
      </w:divBdr>
    </w:div>
    <w:div w:id="1984507875">
      <w:bodyDiv w:val="1"/>
      <w:marLeft w:val="0"/>
      <w:marRight w:val="0"/>
      <w:marTop w:val="0"/>
      <w:marBottom w:val="0"/>
      <w:divBdr>
        <w:top w:val="none" w:sz="0" w:space="0" w:color="auto"/>
        <w:left w:val="none" w:sz="0" w:space="0" w:color="auto"/>
        <w:bottom w:val="none" w:sz="0" w:space="0" w:color="auto"/>
        <w:right w:val="none" w:sz="0" w:space="0" w:color="auto"/>
      </w:divBdr>
    </w:div>
    <w:div w:id="2040545241">
      <w:bodyDiv w:val="1"/>
      <w:marLeft w:val="0"/>
      <w:marRight w:val="0"/>
      <w:marTop w:val="0"/>
      <w:marBottom w:val="0"/>
      <w:divBdr>
        <w:top w:val="none" w:sz="0" w:space="0" w:color="auto"/>
        <w:left w:val="none" w:sz="0" w:space="0" w:color="auto"/>
        <w:bottom w:val="none" w:sz="0" w:space="0" w:color="auto"/>
        <w:right w:val="none" w:sz="0" w:space="0" w:color="auto"/>
      </w:divBdr>
    </w:div>
    <w:div w:id="2040927580">
      <w:bodyDiv w:val="1"/>
      <w:marLeft w:val="0"/>
      <w:marRight w:val="0"/>
      <w:marTop w:val="0"/>
      <w:marBottom w:val="0"/>
      <w:divBdr>
        <w:top w:val="none" w:sz="0" w:space="0" w:color="auto"/>
        <w:left w:val="none" w:sz="0" w:space="0" w:color="auto"/>
        <w:bottom w:val="none" w:sz="0" w:space="0" w:color="auto"/>
        <w:right w:val="none" w:sz="0" w:space="0" w:color="auto"/>
      </w:divBdr>
    </w:div>
    <w:div w:id="2040928849">
      <w:bodyDiv w:val="1"/>
      <w:marLeft w:val="0"/>
      <w:marRight w:val="0"/>
      <w:marTop w:val="0"/>
      <w:marBottom w:val="0"/>
      <w:divBdr>
        <w:top w:val="none" w:sz="0" w:space="0" w:color="auto"/>
        <w:left w:val="none" w:sz="0" w:space="0" w:color="auto"/>
        <w:bottom w:val="none" w:sz="0" w:space="0" w:color="auto"/>
        <w:right w:val="none" w:sz="0" w:space="0" w:color="auto"/>
      </w:divBdr>
    </w:div>
    <w:div w:id="2057385917">
      <w:bodyDiv w:val="1"/>
      <w:marLeft w:val="0"/>
      <w:marRight w:val="0"/>
      <w:marTop w:val="0"/>
      <w:marBottom w:val="0"/>
      <w:divBdr>
        <w:top w:val="none" w:sz="0" w:space="0" w:color="auto"/>
        <w:left w:val="none" w:sz="0" w:space="0" w:color="auto"/>
        <w:bottom w:val="none" w:sz="0" w:space="0" w:color="auto"/>
        <w:right w:val="none" w:sz="0" w:space="0" w:color="auto"/>
      </w:divBdr>
    </w:div>
    <w:div w:id="2057657878">
      <w:bodyDiv w:val="1"/>
      <w:marLeft w:val="0"/>
      <w:marRight w:val="0"/>
      <w:marTop w:val="0"/>
      <w:marBottom w:val="0"/>
      <w:divBdr>
        <w:top w:val="none" w:sz="0" w:space="0" w:color="auto"/>
        <w:left w:val="none" w:sz="0" w:space="0" w:color="auto"/>
        <w:bottom w:val="none" w:sz="0" w:space="0" w:color="auto"/>
        <w:right w:val="none" w:sz="0" w:space="0" w:color="auto"/>
      </w:divBdr>
    </w:div>
    <w:div w:id="2118525479">
      <w:bodyDiv w:val="1"/>
      <w:marLeft w:val="0"/>
      <w:marRight w:val="0"/>
      <w:marTop w:val="0"/>
      <w:marBottom w:val="0"/>
      <w:divBdr>
        <w:top w:val="none" w:sz="0" w:space="0" w:color="auto"/>
        <w:left w:val="none" w:sz="0" w:space="0" w:color="auto"/>
        <w:bottom w:val="none" w:sz="0" w:space="0" w:color="auto"/>
        <w:right w:val="none" w:sz="0" w:space="0" w:color="auto"/>
      </w:divBdr>
    </w:div>
    <w:div w:id="213694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Primsrv1\d\&#1041;&#1070;&#1044;&#1046;&#1045;&#1058;\&#1041;&#1070;&#1044;&#1046;&#1045;&#1058;%202023\&#1055;&#1056;&#1054;&#1045;&#1050;&#1058;%20&#1041;&#1070;&#1044;&#1046;&#1045;&#1058;&#1040;%202023-2025\&#1044;&#1080;&#1072;&#1075;&#1088;&#1072;&#1084;&#1084;&#1072;%20&#1053;&#1072;&#1083;&#1086;&#1075;&#1086;&#1074;&#1099;&#1077;%20&#1076;&#1086;&#1093;&#1086;&#1076;&#1099;%20&#1055;&#1088;&#1080;&#1084;&#1086;&#1088;&#1089;&#1082;&#1086;&#1077;%20&#1043;&#1055;%20202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Primsrv1\d\&#1041;&#1070;&#1044;&#1046;&#1045;&#1058;\&#1041;&#1070;&#1044;&#1046;&#1045;&#1058;%202023\&#1055;&#1056;&#1054;&#1045;&#1050;&#1058;%20&#1041;&#1070;&#1044;&#1046;&#1045;&#1058;&#1040;%202023-2025\&#1044;&#1080;&#1072;&#1075;&#1088;&#1072;&#1084;&#1084;&#1072;%20&#1053;&#1077;&#1085;&#1072;&#1083;&#1086;&#1075;&#1086;&#1074;&#1099;&#1077;%20&#1076;&#1086;&#1093;&#1086;&#1076;&#1099;%20&#1055;&#1088;&#1080;&#1084;&#1086;&#1088;&#1089;&#1082;&#1086;&#1077;%20&#1043;&#1055;%2020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СТРУКТУРА НАЛОГОВЫХ ДОХОДОВ НА 2023 ГОД  </a:t>
            </a:r>
          </a:p>
        </c:rich>
      </c:tx>
      <c:layout>
        <c:manualLayout>
          <c:xMode val="edge"/>
          <c:yMode val="edge"/>
          <c:x val="0.2601695755772464"/>
          <c:y val="5.7631009051625194E-2"/>
        </c:manualLayout>
      </c:layout>
      <c:overlay val="0"/>
      <c:spPr>
        <a:noFill/>
        <a:ln w="25400">
          <a:noFill/>
        </a:ln>
      </c:spPr>
    </c:title>
    <c:autoTitleDeleted val="0"/>
    <c:view3D>
      <c:rotX val="20"/>
      <c:rotY val="0"/>
      <c:rAngAx val="0"/>
      <c:perspective val="0"/>
    </c:view3D>
    <c:floor>
      <c:thickness val="0"/>
    </c:floor>
    <c:sideWall>
      <c:thickness val="0"/>
    </c:sideWall>
    <c:backWall>
      <c:thickness val="0"/>
    </c:backWall>
    <c:plotArea>
      <c:layout>
        <c:manualLayout>
          <c:layoutTarget val="inner"/>
          <c:xMode val="edge"/>
          <c:yMode val="edge"/>
          <c:x val="0.14123393666700756"/>
          <c:y val="0.39273467654778454"/>
          <c:w val="0.4009743438121004"/>
          <c:h val="0.37262357414448682"/>
        </c:manualLayout>
      </c:layout>
      <c:pie3DChart>
        <c:varyColors val="1"/>
        <c:ser>
          <c:idx val="0"/>
          <c:order val="0"/>
          <c:spPr>
            <a:solidFill>
              <a:srgbClr val="9999FF"/>
            </a:solidFill>
            <a:ln w="12700">
              <a:solidFill>
                <a:srgbClr val="000000"/>
              </a:solidFill>
              <a:prstDash val="solid"/>
            </a:ln>
          </c:spPr>
          <c:explosion val="24"/>
          <c:dPt>
            <c:idx val="0"/>
            <c:bubble3D val="0"/>
            <c:spPr>
              <a:solidFill>
                <a:srgbClr val="FFC000"/>
              </a:solidFill>
              <a:ln w="12700">
                <a:solidFill>
                  <a:srgbClr val="000000"/>
                </a:solidFill>
                <a:prstDash val="solid"/>
              </a:ln>
            </c:spPr>
            <c:extLst>
              <c:ext xmlns:c16="http://schemas.microsoft.com/office/drawing/2014/chart" uri="{C3380CC4-5D6E-409C-BE32-E72D297353CC}">
                <c16:uniqueId val="{00000001-DB14-43DF-A645-38047D63DD12}"/>
              </c:ext>
            </c:extLst>
          </c:dPt>
          <c:dPt>
            <c:idx val="1"/>
            <c:bubble3D val="0"/>
            <c:spPr>
              <a:solidFill>
                <a:srgbClr val="92D050"/>
              </a:solidFill>
              <a:ln w="12700">
                <a:solidFill>
                  <a:srgbClr val="000000"/>
                </a:solidFill>
                <a:prstDash val="solid"/>
              </a:ln>
            </c:spPr>
            <c:extLst>
              <c:ext xmlns:c16="http://schemas.microsoft.com/office/drawing/2014/chart" uri="{C3380CC4-5D6E-409C-BE32-E72D297353CC}">
                <c16:uniqueId val="{00000003-DB14-43DF-A645-38047D63DD12}"/>
              </c:ext>
            </c:extLst>
          </c:dPt>
          <c:dPt>
            <c:idx val="2"/>
            <c:bubble3D val="0"/>
            <c:spPr>
              <a:solidFill>
                <a:srgbClr val="00B0F0"/>
              </a:solidFill>
              <a:ln w="12700">
                <a:solidFill>
                  <a:srgbClr val="000000"/>
                </a:solidFill>
                <a:prstDash val="solid"/>
              </a:ln>
            </c:spPr>
            <c:extLst>
              <c:ext xmlns:c16="http://schemas.microsoft.com/office/drawing/2014/chart" uri="{C3380CC4-5D6E-409C-BE32-E72D297353CC}">
                <c16:uniqueId val="{00000005-DB14-43DF-A645-38047D63DD12}"/>
              </c:ext>
            </c:extLst>
          </c:dPt>
          <c:dPt>
            <c:idx val="3"/>
            <c:bubble3D val="0"/>
            <c:spPr>
              <a:solidFill>
                <a:srgbClr val="C00000"/>
              </a:solidFill>
              <a:ln w="12700">
                <a:solidFill>
                  <a:srgbClr val="000000"/>
                </a:solidFill>
                <a:prstDash val="solid"/>
              </a:ln>
            </c:spPr>
            <c:extLst>
              <c:ext xmlns:c16="http://schemas.microsoft.com/office/drawing/2014/chart" uri="{C3380CC4-5D6E-409C-BE32-E72D297353CC}">
                <c16:uniqueId val="{00000007-DB14-43DF-A645-38047D63DD12}"/>
              </c:ext>
            </c:extLst>
          </c:dPt>
          <c:dLbls>
            <c:dLbl>
              <c:idx val="0"/>
              <c:layout>
                <c:manualLayout>
                  <c:x val="2.436804016002854E-2"/>
                  <c:y val="5.679095260151306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B14-43DF-A645-38047D63DD12}"/>
                </c:ext>
              </c:extLst>
            </c:dLbl>
            <c:dLbl>
              <c:idx val="1"/>
              <c:layout>
                <c:manualLayout>
                  <c:x val="-1.5767290452329819E-2"/>
                  <c:y val="-1.5797437085070205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B14-43DF-A645-38047D63DD12}"/>
                </c:ext>
              </c:extLst>
            </c:dLbl>
            <c:dLbl>
              <c:idx val="2"/>
              <c:layout>
                <c:manualLayout>
                  <c:x val="-3.2520952150072044E-2"/>
                  <c:y val="-7.9792969472741504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B14-43DF-A645-38047D63DD12}"/>
                </c:ext>
              </c:extLst>
            </c:dLbl>
            <c:dLbl>
              <c:idx val="3"/>
              <c:layout>
                <c:manualLayout>
                  <c:x val="6.4346899819340789E-2"/>
                  <c:y val="-0.1002157634707426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B14-43DF-A645-38047D63DD12}"/>
                </c:ext>
              </c:extLst>
            </c:dLbl>
            <c:dLbl>
              <c:idx val="4"/>
              <c:layout>
                <c:manualLayout>
                  <c:x val="3.8283056330433427E-3"/>
                  <c:y val="-0.1049094338492859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B14-43DF-A645-38047D63DD12}"/>
                </c:ext>
              </c:extLst>
            </c:dLbl>
            <c:dLbl>
              <c:idx val="5"/>
              <c:layout>
                <c:manualLayout>
                  <c:x val="-6.705727706989266E-2"/>
                  <c:y val="-0.13343073560671836"/>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B14-43DF-A645-38047D63DD12}"/>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Лист3!$A$1:$A$4</c:f>
              <c:strCache>
                <c:ptCount val="4"/>
                <c:pt idx="0">
                  <c:v>Налог на доходы физических лиц</c:v>
                </c:pt>
                <c:pt idx="1">
                  <c:v>Земельный налог</c:v>
                </c:pt>
                <c:pt idx="2">
                  <c:v>Акцизы</c:v>
                </c:pt>
                <c:pt idx="3">
                  <c:v>Прочие налоговые доходы (Налог на имущество физических лиц, единый сельскохозяйственный налог, госпошлина)</c:v>
                </c:pt>
              </c:strCache>
            </c:strRef>
          </c:cat>
          <c:val>
            <c:numRef>
              <c:f>Лист3!$B$1:$B$4</c:f>
              <c:numCache>
                <c:formatCode>0.0%</c:formatCode>
                <c:ptCount val="4"/>
                <c:pt idx="0">
                  <c:v>0.51800000000000002</c:v>
                </c:pt>
                <c:pt idx="1">
                  <c:v>0.40500000000000003</c:v>
                </c:pt>
                <c:pt idx="2">
                  <c:v>5.2999999999999999E-2</c:v>
                </c:pt>
                <c:pt idx="3">
                  <c:v>2.4E-2</c:v>
                </c:pt>
              </c:numCache>
            </c:numRef>
          </c:val>
          <c:extLst>
            <c:ext xmlns:c16="http://schemas.microsoft.com/office/drawing/2014/chart" uri="{C3380CC4-5D6E-409C-BE32-E72D297353CC}">
              <c16:uniqueId val="{0000000A-DB14-43DF-A645-38047D63DD12}"/>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7683055747063869"/>
          <c:y val="0.29657794676806082"/>
          <c:w val="0.31097628925416576"/>
          <c:h val="0.56780735107731306"/>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solidFill>
      <a:srgbClr val="FFFFFF"/>
    </a:solidFill>
    <a:ln w="9525">
      <a:noFill/>
    </a:ln>
  </c:spPr>
  <c:txPr>
    <a:bodyPr/>
    <a:lstStyle/>
    <a:p>
      <a:pPr>
        <a:defRPr sz="10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СТРУКТУРА НЕНАЛОГОВЫХ ДОХОДОВ НА 2023 ГОД  </a:t>
            </a:r>
          </a:p>
        </c:rich>
      </c:tx>
      <c:layout>
        <c:manualLayout>
          <c:xMode val="edge"/>
          <c:yMode val="edge"/>
          <c:x val="0.12862370842885146"/>
          <c:y val="5.2728960210772134E-2"/>
        </c:manualLayout>
      </c:layout>
      <c:overlay val="0"/>
      <c:spPr>
        <a:noFill/>
        <a:ln w="25400">
          <a:noFill/>
        </a:ln>
      </c:spPr>
    </c:title>
    <c:autoTitleDeleted val="0"/>
    <c:view3D>
      <c:rotX val="15"/>
      <c:rotY val="10"/>
      <c:rAngAx val="0"/>
      <c:perspective val="0"/>
    </c:view3D>
    <c:floor>
      <c:thickness val="0"/>
    </c:floor>
    <c:sideWall>
      <c:thickness val="0"/>
    </c:sideWall>
    <c:backWall>
      <c:thickness val="0"/>
    </c:backWall>
    <c:plotArea>
      <c:layout>
        <c:manualLayout>
          <c:layoutTarget val="inner"/>
          <c:xMode val="edge"/>
          <c:yMode val="edge"/>
          <c:x val="0.13701451875477591"/>
          <c:y val="0.38783269961977185"/>
          <c:w val="0.40097434381210034"/>
          <c:h val="0.37262357414448671"/>
        </c:manualLayout>
      </c:layout>
      <c:pie3DChart>
        <c:varyColors val="1"/>
        <c:ser>
          <c:idx val="0"/>
          <c:order val="0"/>
          <c:spPr>
            <a:solidFill>
              <a:srgbClr val="9999FF"/>
            </a:solidFill>
            <a:ln w="12700">
              <a:solidFill>
                <a:srgbClr val="000000"/>
              </a:solidFill>
              <a:prstDash val="solid"/>
            </a:ln>
            <a:scene3d>
              <a:camera prst="orthographicFront"/>
              <a:lightRig rig="threePt" dir="t"/>
            </a:scene3d>
            <a:sp3d prstMaterial="metal">
              <a:contourClr>
                <a:srgbClr val="000000"/>
              </a:contourClr>
            </a:sp3d>
          </c:spPr>
          <c:explosion val="25"/>
          <c:dPt>
            <c:idx val="0"/>
            <c:bubble3D val="0"/>
            <c:spPr>
              <a:solidFill>
                <a:srgbClr val="00B050"/>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1-D18B-431E-9D49-D4C8BDBE0605}"/>
              </c:ext>
            </c:extLst>
          </c:dPt>
          <c:dPt>
            <c:idx val="1"/>
            <c:bubble3D val="0"/>
            <c:spPr>
              <a:solidFill>
                <a:schemeClr val="accent6"/>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3-D18B-431E-9D49-D4C8BDBE0605}"/>
              </c:ext>
            </c:extLst>
          </c:dPt>
          <c:dPt>
            <c:idx val="2"/>
            <c:bubble3D val="0"/>
            <c:spPr>
              <a:solidFill>
                <a:schemeClr val="accent6">
                  <a:lumMod val="50000"/>
                </a:schemeClr>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5-D18B-431E-9D49-D4C8BDBE0605}"/>
              </c:ext>
            </c:extLst>
          </c:dPt>
          <c:dPt>
            <c:idx val="3"/>
            <c:bubble3D val="0"/>
            <c:spPr>
              <a:solidFill>
                <a:srgbClr val="7030A0"/>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7-D18B-431E-9D49-D4C8BDBE0605}"/>
              </c:ext>
            </c:extLst>
          </c:dPt>
          <c:dPt>
            <c:idx val="4"/>
            <c:bubble3D val="0"/>
            <c:spPr>
              <a:solidFill>
                <a:srgbClr val="FF0000"/>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9-D18B-431E-9D49-D4C8BDBE0605}"/>
              </c:ext>
            </c:extLst>
          </c:dPt>
          <c:dPt>
            <c:idx val="5"/>
            <c:bubble3D val="0"/>
            <c:spPr>
              <a:solidFill>
                <a:srgbClr val="FFFF00"/>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B-D18B-431E-9D49-D4C8BDBE0605}"/>
              </c:ext>
            </c:extLst>
          </c:dPt>
          <c:dPt>
            <c:idx val="6"/>
            <c:bubble3D val="0"/>
            <c:spPr>
              <a:solidFill>
                <a:srgbClr val="0070C0"/>
              </a:solidFill>
              <a:ln w="12700">
                <a:solidFill>
                  <a:srgbClr val="000000"/>
                </a:solidFill>
                <a:prstDash val="solid"/>
              </a:ln>
              <a:scene3d>
                <a:camera prst="orthographicFront"/>
                <a:lightRig rig="threePt" dir="t"/>
              </a:scene3d>
              <a:sp3d prstMaterial="metal">
                <a:contourClr>
                  <a:srgbClr val="000000"/>
                </a:contourClr>
              </a:sp3d>
            </c:spPr>
            <c:extLst>
              <c:ext xmlns:c16="http://schemas.microsoft.com/office/drawing/2014/chart" uri="{C3380CC4-5D6E-409C-BE32-E72D297353CC}">
                <c16:uniqueId val="{0000000D-D18B-431E-9D49-D4C8BDBE0605}"/>
              </c:ext>
            </c:extLst>
          </c:dPt>
          <c:dPt>
            <c:idx val="7"/>
            <c:bubble3D val="0"/>
            <c:extLst>
              <c:ext xmlns:c16="http://schemas.microsoft.com/office/drawing/2014/chart" uri="{C3380CC4-5D6E-409C-BE32-E72D297353CC}">
                <c16:uniqueId val="{0000000E-D18B-431E-9D49-D4C8BDBE0605}"/>
              </c:ext>
            </c:extLst>
          </c:dPt>
          <c:dLbls>
            <c:dLbl>
              <c:idx val="0"/>
              <c:layout>
                <c:manualLayout>
                  <c:x val="4.054925828276041E-2"/>
                  <c:y val="-5.105236370168549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18B-431E-9D49-D4C8BDBE0605}"/>
                </c:ext>
              </c:extLst>
            </c:dLbl>
            <c:dLbl>
              <c:idx val="1"/>
              <c:layout>
                <c:manualLayout>
                  <c:x val="-7.1093544312318974E-3"/>
                  <c:y val="9.204554753849696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18B-431E-9D49-D4C8BDBE0605}"/>
                </c:ext>
              </c:extLst>
            </c:dLbl>
            <c:dLbl>
              <c:idx val="2"/>
              <c:layout>
                <c:manualLayout>
                  <c:x val="-3.2520878072059174E-2"/>
                  <c:y val="9.6677474139261921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18B-431E-9D49-D4C8BDBE0605}"/>
                </c:ext>
              </c:extLst>
            </c:dLbl>
            <c:dLbl>
              <c:idx val="3"/>
              <c:layout>
                <c:manualLayout>
                  <c:x val="-2.6562227696433797E-2"/>
                  <c:y val="-0.1002157620031336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18B-431E-9D49-D4C8BDBE0605}"/>
                </c:ext>
              </c:extLst>
            </c:dLbl>
            <c:dLbl>
              <c:idx val="4"/>
              <c:layout>
                <c:manualLayout>
                  <c:x val="3.8283056330433423E-3"/>
                  <c:y val="-0.1049094338492859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D18B-431E-9D49-D4C8BDBE0605}"/>
                </c:ext>
              </c:extLst>
            </c:dLbl>
            <c:dLbl>
              <c:idx val="5"/>
              <c:layout>
                <c:manualLayout>
                  <c:x val="-6.7057277069892646E-2"/>
                  <c:y val="-0.13343073560671836"/>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D18B-431E-9D49-D4C8BDBE0605}"/>
                </c:ext>
              </c:extLst>
            </c:dLbl>
            <c:dLbl>
              <c:idx val="6"/>
              <c:layout>
                <c:manualLayout>
                  <c:x val="9.9642845277251729E-3"/>
                  <c:y val="-9.6899693621947447E-2"/>
                </c:manualLayout>
              </c:layout>
              <c:spPr>
                <a:noFill/>
                <a:ln w="25400">
                  <a:noFill/>
                </a:ln>
              </c:spPr>
              <c:txPr>
                <a:bodyPr/>
                <a:lstStyle/>
                <a:p>
                  <a:pPr>
                    <a:defRPr sz="1000" b="0" i="0" u="none" strike="noStrike" baseline="0">
                      <a:solidFill>
                        <a:srgbClr val="000000"/>
                      </a:solidFill>
                      <a:latin typeface="Times New Roman"/>
                      <a:ea typeface="Times New Roman"/>
                      <a:cs typeface="Times New Roman"/>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D18B-431E-9D49-D4C8BDBE0605}"/>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Лист3!$A$1:$A$8</c:f>
              <c:strCache>
                <c:ptCount val="8"/>
                <c:pt idx="0">
                  <c:v>Арендная плата за землю</c:v>
                </c:pt>
                <c:pt idx="1">
                  <c:v>Доходы от реализации муниципального имущества</c:v>
                </c:pt>
                <c:pt idx="2">
                  <c:v>Арендная плата за нежилые помещения</c:v>
                </c:pt>
                <c:pt idx="3">
                  <c:v>Плата за размещение нестационарных торговых объектов, рекламных конструкций</c:v>
                </c:pt>
                <c:pt idx="4">
                  <c:v>Плата за наем жилых помещений</c:v>
                </c:pt>
                <c:pt idx="5">
                  <c:v>Плата за негативное воздействие на окружающую среду</c:v>
                </c:pt>
                <c:pt idx="6">
                  <c:v>Доходы от продажи земли</c:v>
                </c:pt>
                <c:pt idx="7">
                  <c:v>Прочие неналоговые доходы</c:v>
                </c:pt>
              </c:strCache>
            </c:strRef>
          </c:cat>
          <c:val>
            <c:numRef>
              <c:f>Лист3!$B$1:$B$8</c:f>
              <c:numCache>
                <c:formatCode>0.0%</c:formatCode>
                <c:ptCount val="8"/>
                <c:pt idx="0">
                  <c:v>0.47399999999999998</c:v>
                </c:pt>
                <c:pt idx="1">
                  <c:v>4.0000000000000001E-3</c:v>
                </c:pt>
                <c:pt idx="2">
                  <c:v>0.127</c:v>
                </c:pt>
                <c:pt idx="3">
                  <c:v>3.0000000000000001E-3</c:v>
                </c:pt>
                <c:pt idx="4">
                  <c:v>0.217</c:v>
                </c:pt>
                <c:pt idx="5">
                  <c:v>2.9000000000000001E-2</c:v>
                </c:pt>
                <c:pt idx="6">
                  <c:v>0.13600000000000001</c:v>
                </c:pt>
                <c:pt idx="7">
                  <c:v>0.01</c:v>
                </c:pt>
              </c:numCache>
            </c:numRef>
          </c:val>
          <c:extLst>
            <c:ext xmlns:c16="http://schemas.microsoft.com/office/drawing/2014/chart" uri="{C3380CC4-5D6E-409C-BE32-E72D297353CC}">
              <c16:uniqueId val="{0000000F-D18B-431E-9D49-D4C8BDBE0605}"/>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6613924050632911"/>
          <c:y val="0.20152091254752852"/>
          <c:w val="0.32120253164556956"/>
          <c:h val="0.78326996197718635"/>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solidFill>
      <a:srgbClr val="FFFFFF"/>
    </a:solidFill>
    <a:ln w="9525">
      <a:noFill/>
    </a:ln>
    <a:scene3d>
      <a:camera prst="orthographicFront"/>
      <a:lightRig rig="threePt" dir="t"/>
    </a:scene3d>
    <a:sp3d prstMaterial="translucentPowder"/>
  </c:spPr>
  <c:txPr>
    <a:bodyPr/>
    <a:lstStyle/>
    <a:p>
      <a:pPr>
        <a:defRPr sz="10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4537D-5B70-47EB-BCFD-2ABD04461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Pages>
  <Words>12282</Words>
  <Characters>78738</Characters>
  <Application>Microsoft Office Word</Application>
  <DocSecurity>0</DocSecurity>
  <Lines>656</Lines>
  <Paragraphs>181</Paragraphs>
  <ScaleCrop>false</ScaleCrop>
  <HeadingPairs>
    <vt:vector size="2" baseType="variant">
      <vt:variant>
        <vt:lpstr>Название</vt:lpstr>
      </vt:variant>
      <vt:variant>
        <vt:i4>1</vt:i4>
      </vt:variant>
    </vt:vector>
  </HeadingPairs>
  <TitlesOfParts>
    <vt:vector size="1" baseType="lpstr">
      <vt:lpstr>ПОТЕНЦИАЛ</vt:lpstr>
    </vt:vector>
  </TitlesOfParts>
  <Company>Elcom Ltd</Company>
  <LinksUpToDate>false</LinksUpToDate>
  <CharactersWithSpaces>90839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ПОТЕНЦИАЛ</dc:title>
  <dc:subject/>
  <dc:creator>Alexandre Katalov</dc:creator>
  <cp:keywords/>
  <cp:lastModifiedBy>User</cp:lastModifiedBy>
  <cp:revision>3</cp:revision>
  <cp:lastPrinted>2022-11-11T07:30:00Z</cp:lastPrinted>
  <dcterms:created xsi:type="dcterms:W3CDTF">2022-11-11T09:52:00Z</dcterms:created>
  <dcterms:modified xsi:type="dcterms:W3CDTF">2022-11-11T11:43:00Z</dcterms:modified>
</cp:coreProperties>
</file>